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BD9" w:rsidRPr="009457BD" w:rsidRDefault="00B00BD9" w:rsidP="009457BD">
      <w:pPr>
        <w:spacing w:after="0" w:line="276" w:lineRule="auto"/>
        <w:rPr>
          <w:rFonts w:asciiTheme="minorHAnsi" w:hAnsiTheme="minorHAnsi"/>
          <w:b/>
          <w:sz w:val="20"/>
          <w:szCs w:val="20"/>
        </w:rPr>
      </w:pPr>
      <w:r w:rsidRPr="009457BD">
        <w:rPr>
          <w:rFonts w:asciiTheme="minorHAnsi" w:hAnsiTheme="minorHAnsi"/>
          <w:b/>
          <w:sz w:val="20"/>
          <w:szCs w:val="20"/>
        </w:rPr>
        <w:t>2015 Virginia Tech Academic Competition Occasion (VTACO)</w:t>
      </w:r>
    </w:p>
    <w:p w:rsidR="00B00BD9" w:rsidRDefault="00B00BD9" w:rsidP="009457BD">
      <w:pPr>
        <w:spacing w:after="0" w:line="276" w:lineRule="auto"/>
        <w:rPr>
          <w:rFonts w:asciiTheme="minorHAnsi" w:hAnsiTheme="minorHAnsi"/>
          <w:sz w:val="20"/>
          <w:szCs w:val="20"/>
        </w:rPr>
      </w:pPr>
    </w:p>
    <w:p w:rsidR="00B00BD9" w:rsidRDefault="00B00BD9" w:rsidP="009457BD">
      <w:pPr>
        <w:spacing w:after="0" w:line="276" w:lineRule="auto"/>
        <w:rPr>
          <w:rFonts w:asciiTheme="minorHAnsi" w:hAnsiTheme="minorHAnsi"/>
          <w:sz w:val="20"/>
          <w:szCs w:val="20"/>
        </w:rPr>
      </w:pPr>
      <w:r w:rsidRPr="00B00BD9">
        <w:rPr>
          <w:rFonts w:asciiTheme="minorHAnsi" w:hAnsiTheme="minorHAnsi"/>
          <w:b/>
          <w:sz w:val="20"/>
          <w:szCs w:val="20"/>
        </w:rPr>
        <w:t>Written by:</w:t>
      </w:r>
      <w:r>
        <w:rPr>
          <w:rFonts w:asciiTheme="minorHAnsi" w:hAnsiTheme="minorHAnsi"/>
          <w:sz w:val="20"/>
          <w:szCs w:val="20"/>
        </w:rPr>
        <w:t xml:space="preserve"> Matt Fleischer, Kara Garvey, Michael Chuber, Brian Mongilio, Eric Chang, Jordan Kuhn, Jesse Johnson, Michael Hundley, Jared Barrow, Alex Apollonio, Hank Alexander, Ha</w:t>
      </w:r>
      <w:r w:rsidR="00645B7B">
        <w:rPr>
          <w:rFonts w:asciiTheme="minorHAnsi" w:hAnsiTheme="minorHAnsi"/>
          <w:sz w:val="20"/>
          <w:szCs w:val="20"/>
        </w:rPr>
        <w:t xml:space="preserve">rry White, Devin </w:t>
      </w:r>
      <w:proofErr w:type="spellStart"/>
      <w:r w:rsidR="00645B7B">
        <w:rPr>
          <w:rFonts w:asciiTheme="minorHAnsi" w:hAnsiTheme="minorHAnsi"/>
          <w:sz w:val="20"/>
          <w:szCs w:val="20"/>
        </w:rPr>
        <w:t>Becksto</w:t>
      </w:r>
      <w:r w:rsidR="003B7E15">
        <w:rPr>
          <w:rFonts w:asciiTheme="minorHAnsi" w:hAnsiTheme="minorHAnsi"/>
          <w:sz w:val="20"/>
          <w:szCs w:val="20"/>
        </w:rPr>
        <w:t>f</w:t>
      </w:r>
      <w:r w:rsidR="00645B7B">
        <w:rPr>
          <w:rFonts w:asciiTheme="minorHAnsi" w:hAnsiTheme="minorHAnsi"/>
          <w:sz w:val="20"/>
          <w:szCs w:val="20"/>
        </w:rPr>
        <w:t>fer</w:t>
      </w:r>
      <w:proofErr w:type="spellEnd"/>
      <w:r w:rsidR="00645B7B">
        <w:rPr>
          <w:rFonts w:asciiTheme="minorHAnsi" w:hAnsiTheme="minorHAnsi"/>
          <w:sz w:val="20"/>
          <w:szCs w:val="20"/>
        </w:rPr>
        <w:t>,</w:t>
      </w:r>
      <w:r>
        <w:rPr>
          <w:rFonts w:asciiTheme="minorHAnsi" w:hAnsiTheme="minorHAnsi"/>
          <w:sz w:val="20"/>
          <w:szCs w:val="20"/>
        </w:rPr>
        <w:t xml:space="preserve"> Matt Jordan</w:t>
      </w:r>
      <w:r w:rsidR="00645B7B">
        <w:rPr>
          <w:rFonts w:asciiTheme="minorHAnsi" w:hAnsiTheme="minorHAnsi"/>
          <w:sz w:val="20"/>
          <w:szCs w:val="20"/>
        </w:rPr>
        <w:t>, and Joseph Brooks</w:t>
      </w:r>
    </w:p>
    <w:p w:rsidR="00B00BD9" w:rsidRDefault="00B00BD9" w:rsidP="009457BD">
      <w:pPr>
        <w:spacing w:after="0" w:line="276" w:lineRule="auto"/>
        <w:rPr>
          <w:rFonts w:asciiTheme="minorHAnsi" w:hAnsiTheme="minorHAnsi"/>
          <w:sz w:val="20"/>
          <w:szCs w:val="20"/>
        </w:rPr>
      </w:pPr>
      <w:r w:rsidRPr="00B00BD9">
        <w:rPr>
          <w:rFonts w:asciiTheme="minorHAnsi" w:hAnsiTheme="minorHAnsi"/>
          <w:b/>
          <w:sz w:val="20"/>
          <w:szCs w:val="20"/>
        </w:rPr>
        <w:t>Edited by:</w:t>
      </w:r>
      <w:r>
        <w:rPr>
          <w:rFonts w:asciiTheme="minorHAnsi" w:hAnsiTheme="minorHAnsi"/>
          <w:sz w:val="20"/>
          <w:szCs w:val="20"/>
        </w:rPr>
        <w:t xml:space="preserve"> Matt Fleischer and Michael Hundley</w:t>
      </w:r>
    </w:p>
    <w:p w:rsidR="00E44F14" w:rsidRDefault="00E44F14" w:rsidP="009457BD">
      <w:pPr>
        <w:spacing w:after="0" w:line="276" w:lineRule="auto"/>
        <w:rPr>
          <w:rFonts w:asciiTheme="minorHAnsi" w:hAnsiTheme="minorHAnsi"/>
          <w:sz w:val="20"/>
          <w:szCs w:val="20"/>
        </w:rPr>
      </w:pPr>
    </w:p>
    <w:p w:rsidR="00E44F14" w:rsidRDefault="00E44F14" w:rsidP="009457BD">
      <w:pPr>
        <w:spacing w:after="0" w:line="276" w:lineRule="auto"/>
        <w:rPr>
          <w:rFonts w:asciiTheme="minorHAnsi" w:hAnsiTheme="minorHAnsi"/>
          <w:sz w:val="20"/>
          <w:szCs w:val="20"/>
        </w:rPr>
      </w:pPr>
      <w:r>
        <w:rPr>
          <w:rFonts w:asciiTheme="minorHAnsi" w:hAnsiTheme="minorHAnsi"/>
          <w:sz w:val="20"/>
          <w:szCs w:val="20"/>
        </w:rPr>
        <w:t>WARNING: THIS IS AN UNRANDOMIZED SAMPLE PACKET INTENDED FOR POTENTIAL MIRROR HOSTS.</w:t>
      </w:r>
      <w:r w:rsidR="00873C91">
        <w:rPr>
          <w:rFonts w:asciiTheme="minorHAnsi" w:hAnsiTheme="minorHAnsi"/>
          <w:sz w:val="20"/>
          <w:szCs w:val="20"/>
        </w:rPr>
        <w:t xml:space="preserve"> </w:t>
      </w:r>
      <w:r>
        <w:rPr>
          <w:rFonts w:asciiTheme="minorHAnsi" w:hAnsiTheme="minorHAnsi"/>
          <w:sz w:val="20"/>
          <w:szCs w:val="20"/>
        </w:rPr>
        <w:t xml:space="preserve">THIS PACKET IS NOT NECESSARILY INDICATIVE OF WHAT </w:t>
      </w:r>
      <w:bookmarkStart w:id="0" w:name="_GoBack"/>
      <w:bookmarkEnd w:id="0"/>
      <w:r>
        <w:rPr>
          <w:rFonts w:asciiTheme="minorHAnsi" w:hAnsiTheme="minorHAnsi"/>
          <w:sz w:val="20"/>
          <w:szCs w:val="20"/>
        </w:rPr>
        <w:t>MAY OR MAY NOT COME UP IN THE TOURNAMENT ITSELF.</w:t>
      </w:r>
    </w:p>
    <w:p w:rsidR="009457BD" w:rsidRDefault="009457BD" w:rsidP="009457BD">
      <w:pPr>
        <w:spacing w:after="0" w:line="276" w:lineRule="auto"/>
        <w:rPr>
          <w:rFonts w:asciiTheme="minorHAnsi" w:hAnsiTheme="minorHAnsi"/>
          <w:sz w:val="20"/>
          <w:szCs w:val="20"/>
        </w:rPr>
      </w:pPr>
    </w:p>
    <w:p w:rsidR="009457BD" w:rsidRPr="009457BD" w:rsidRDefault="009457BD" w:rsidP="009457BD">
      <w:pPr>
        <w:spacing w:after="0" w:line="276" w:lineRule="auto"/>
        <w:rPr>
          <w:rFonts w:asciiTheme="minorHAnsi" w:hAnsiTheme="minorHAnsi"/>
          <w:b/>
          <w:sz w:val="20"/>
          <w:szCs w:val="20"/>
        </w:rPr>
      </w:pPr>
      <w:r w:rsidRPr="009457BD">
        <w:rPr>
          <w:rFonts w:asciiTheme="minorHAnsi" w:hAnsiTheme="minorHAnsi"/>
          <w:b/>
          <w:sz w:val="20"/>
          <w:szCs w:val="20"/>
        </w:rPr>
        <w:t>Sample Half-Packet</w:t>
      </w:r>
      <w:r>
        <w:rPr>
          <w:rFonts w:asciiTheme="minorHAnsi" w:hAnsiTheme="minorHAnsi"/>
          <w:b/>
          <w:sz w:val="20"/>
          <w:szCs w:val="20"/>
        </w:rPr>
        <w:t>: Tossups</w:t>
      </w:r>
    </w:p>
    <w:p w:rsidR="009457BD" w:rsidRDefault="009457BD" w:rsidP="009457BD">
      <w:pPr>
        <w:spacing w:after="0" w:line="276" w:lineRule="auto"/>
        <w:rPr>
          <w:rFonts w:asciiTheme="minorHAnsi" w:hAnsiTheme="minorHAnsi"/>
          <w:b/>
          <w:sz w:val="20"/>
          <w:szCs w:val="20"/>
        </w:rPr>
      </w:pPr>
    </w:p>
    <w:p w:rsidR="009457BD" w:rsidRDefault="009457BD" w:rsidP="009457BD">
      <w:pPr>
        <w:spacing w:after="0" w:line="276" w:lineRule="auto"/>
        <w:rPr>
          <w:rFonts w:asciiTheme="minorHAnsi" w:hAnsiTheme="minorHAnsi"/>
          <w:sz w:val="20"/>
          <w:szCs w:val="20"/>
        </w:rPr>
      </w:pPr>
      <w:r w:rsidRPr="009457BD">
        <w:rPr>
          <w:rFonts w:asciiTheme="minorHAnsi" w:hAnsiTheme="minorHAnsi"/>
          <w:sz w:val="20"/>
          <w:szCs w:val="20"/>
        </w:rPr>
        <w:t>1.</w:t>
      </w:r>
      <w:r>
        <w:rPr>
          <w:rFonts w:asciiTheme="minorHAnsi" w:hAnsiTheme="minorHAnsi"/>
          <w:sz w:val="20"/>
          <w:szCs w:val="20"/>
        </w:rPr>
        <w:t xml:space="preserve"> </w:t>
      </w:r>
      <w:r w:rsidR="00A31BC4">
        <w:rPr>
          <w:rFonts w:asciiTheme="minorHAnsi" w:hAnsiTheme="minorHAnsi"/>
          <w:sz w:val="20"/>
          <w:szCs w:val="20"/>
        </w:rPr>
        <w:t xml:space="preserve">One poem by this author compares his lover Juliana to cutting grass, while another of this author’s poems begins “The forward youth that would appear / Must now forsake his Muses dear.” This author of “The Mower’s Song” likened the title event to “three-forked lightning” in “An Horatian Ode upon Cromwell’s Return from Ireland.” Another of this man’s poems envisions a “vegetable love” being shunned “Till the conversion of the Jews.” The speaker of that same poem by this author </w:t>
      </w:r>
      <w:r w:rsidR="00BE7986">
        <w:rPr>
          <w:rFonts w:asciiTheme="minorHAnsi" w:hAnsiTheme="minorHAnsi"/>
          <w:sz w:val="20"/>
          <w:szCs w:val="20"/>
        </w:rPr>
        <w:t>always hears “Time’s wing</w:t>
      </w:r>
      <w:r w:rsidR="00BE7986" w:rsidRPr="00BE7986">
        <w:rPr>
          <w:rFonts w:asciiTheme="minorHAnsi" w:hAnsiTheme="minorHAnsi"/>
          <w:sz w:val="20"/>
          <w:szCs w:val="20"/>
        </w:rPr>
        <w:t>è</w:t>
      </w:r>
      <w:r w:rsidR="00BE7986">
        <w:rPr>
          <w:rFonts w:asciiTheme="minorHAnsi" w:hAnsiTheme="minorHAnsi"/>
          <w:sz w:val="20"/>
          <w:szCs w:val="20"/>
        </w:rPr>
        <w:t>d chariot hurrying near” and begins “Had we but world enough and time.” For 10 points, name this metaphysical poet of “To His Coy Mistress.”</w:t>
      </w:r>
    </w:p>
    <w:p w:rsidR="00BE7986" w:rsidRPr="00BE7986" w:rsidRDefault="00BE7986" w:rsidP="009457BD">
      <w:pPr>
        <w:spacing w:after="0" w:line="276" w:lineRule="auto"/>
        <w:rPr>
          <w:rFonts w:asciiTheme="minorHAnsi" w:hAnsiTheme="minorHAnsi"/>
          <w:b/>
          <w:sz w:val="20"/>
          <w:szCs w:val="20"/>
          <w:u w:val="single"/>
        </w:rPr>
      </w:pPr>
      <w:r>
        <w:rPr>
          <w:rFonts w:asciiTheme="minorHAnsi" w:hAnsiTheme="minorHAnsi"/>
          <w:sz w:val="20"/>
          <w:szCs w:val="20"/>
        </w:rPr>
        <w:t xml:space="preserve">ANSWER: Andrew </w:t>
      </w:r>
      <w:r>
        <w:rPr>
          <w:rFonts w:asciiTheme="minorHAnsi" w:hAnsiTheme="minorHAnsi"/>
          <w:b/>
          <w:sz w:val="20"/>
          <w:szCs w:val="20"/>
          <w:u w:val="single"/>
        </w:rPr>
        <w:t>Marvell</w:t>
      </w:r>
    </w:p>
    <w:p w:rsidR="00BE7986" w:rsidRDefault="00BE7986" w:rsidP="009457BD">
      <w:pPr>
        <w:spacing w:after="0" w:line="276" w:lineRule="auto"/>
        <w:rPr>
          <w:rFonts w:asciiTheme="minorHAnsi" w:hAnsiTheme="minorHAnsi"/>
          <w:sz w:val="20"/>
          <w:szCs w:val="20"/>
        </w:rPr>
      </w:pPr>
    </w:p>
    <w:p w:rsidR="009457BD" w:rsidRPr="00961561" w:rsidRDefault="00961561" w:rsidP="009457BD">
      <w:pPr>
        <w:spacing w:after="0" w:line="276" w:lineRule="auto"/>
        <w:rPr>
          <w:rFonts w:asciiTheme="minorHAnsi" w:hAnsiTheme="minorHAnsi"/>
          <w:sz w:val="20"/>
          <w:szCs w:val="20"/>
        </w:rPr>
      </w:pPr>
      <w:r>
        <w:rPr>
          <w:rFonts w:asciiTheme="minorHAnsi" w:hAnsiTheme="minorHAnsi"/>
          <w:sz w:val="20"/>
          <w:szCs w:val="20"/>
        </w:rPr>
        <w:t xml:space="preserve">2. </w:t>
      </w:r>
      <w:r w:rsidR="00271A3D">
        <w:rPr>
          <w:rFonts w:asciiTheme="minorHAnsi" w:hAnsiTheme="minorHAnsi"/>
          <w:sz w:val="20"/>
          <w:szCs w:val="20"/>
        </w:rPr>
        <w:t xml:space="preserve">The eleventh section of this poem depicts a woman joining a group of “twenty-eight young men bath[ing] by the shore.” This poem’s speaker claims to be “not a bit tamed,” and this poem’s sixth section sees the speaker answer “it is the handkerchief of the Lord” and “the beautiful uncut hair of graves” when a child asks him “What is the grass?” </w:t>
      </w:r>
      <w:r>
        <w:rPr>
          <w:rFonts w:asciiTheme="minorHAnsi" w:hAnsiTheme="minorHAnsi"/>
          <w:sz w:val="20"/>
          <w:szCs w:val="20"/>
        </w:rPr>
        <w:t xml:space="preserve">This poem’s speaker envisions sounding a “barbaric yawp over the roofs of the world” after asserting “I am large, I contain multitudes.” For 10 points, name this fifty-two part poem found in </w:t>
      </w:r>
      <w:r>
        <w:rPr>
          <w:rFonts w:asciiTheme="minorHAnsi" w:hAnsiTheme="minorHAnsi"/>
          <w:i/>
          <w:sz w:val="20"/>
          <w:szCs w:val="20"/>
        </w:rPr>
        <w:t>Leaves of Grass</w:t>
      </w:r>
      <w:r>
        <w:rPr>
          <w:rFonts w:asciiTheme="minorHAnsi" w:hAnsiTheme="minorHAnsi"/>
          <w:sz w:val="20"/>
          <w:szCs w:val="20"/>
        </w:rPr>
        <w:t>, a work of Walt Whitman.</w:t>
      </w:r>
    </w:p>
    <w:p w:rsidR="00961561" w:rsidRDefault="00961561" w:rsidP="009457BD">
      <w:pPr>
        <w:spacing w:after="0" w:line="276" w:lineRule="auto"/>
        <w:rPr>
          <w:rFonts w:asciiTheme="minorHAnsi" w:hAnsiTheme="minorHAnsi"/>
          <w:sz w:val="20"/>
          <w:szCs w:val="20"/>
        </w:rPr>
      </w:pPr>
      <w:r>
        <w:rPr>
          <w:rFonts w:asciiTheme="minorHAnsi" w:hAnsiTheme="minorHAnsi"/>
          <w:sz w:val="20"/>
          <w:szCs w:val="20"/>
        </w:rPr>
        <w:t>ANSWER: “</w:t>
      </w:r>
      <w:r w:rsidRPr="00961561">
        <w:rPr>
          <w:rFonts w:asciiTheme="minorHAnsi" w:hAnsiTheme="minorHAnsi"/>
          <w:b/>
          <w:sz w:val="20"/>
          <w:szCs w:val="20"/>
          <w:u w:val="single"/>
        </w:rPr>
        <w:t>Song of Myself</w:t>
      </w:r>
      <w:r>
        <w:rPr>
          <w:rFonts w:asciiTheme="minorHAnsi" w:hAnsiTheme="minorHAnsi"/>
          <w:sz w:val="20"/>
          <w:szCs w:val="20"/>
        </w:rPr>
        <w:t>”</w:t>
      </w:r>
    </w:p>
    <w:p w:rsidR="009457BD" w:rsidRDefault="009457BD" w:rsidP="009457BD">
      <w:pPr>
        <w:spacing w:after="0" w:line="276" w:lineRule="auto"/>
        <w:rPr>
          <w:rFonts w:asciiTheme="minorHAnsi" w:hAnsiTheme="minorHAnsi"/>
          <w:sz w:val="20"/>
          <w:szCs w:val="20"/>
        </w:rPr>
      </w:pPr>
    </w:p>
    <w:p w:rsidR="00FA5BB7" w:rsidRDefault="009457BD" w:rsidP="009457BD">
      <w:pPr>
        <w:spacing w:after="0" w:line="276" w:lineRule="auto"/>
        <w:rPr>
          <w:rFonts w:asciiTheme="minorHAnsi" w:hAnsiTheme="minorHAnsi"/>
          <w:sz w:val="20"/>
          <w:szCs w:val="20"/>
        </w:rPr>
      </w:pPr>
      <w:r>
        <w:rPr>
          <w:rFonts w:asciiTheme="minorHAnsi" w:hAnsiTheme="minorHAnsi"/>
          <w:sz w:val="20"/>
          <w:szCs w:val="20"/>
        </w:rPr>
        <w:t xml:space="preserve">3. </w:t>
      </w:r>
      <w:r w:rsidR="00793512">
        <w:rPr>
          <w:rFonts w:asciiTheme="minorHAnsi" w:hAnsiTheme="minorHAnsi"/>
          <w:sz w:val="20"/>
          <w:szCs w:val="20"/>
        </w:rPr>
        <w:t xml:space="preserve">This city was ruled for a time by the Albizzi family, and this city passed the Ordinances of Justice from 1293 to 1295. This city was governed by nine </w:t>
      </w:r>
      <w:r w:rsidR="00793512" w:rsidRPr="00793512">
        <w:rPr>
          <w:rFonts w:asciiTheme="minorHAnsi" w:hAnsiTheme="minorHAnsi"/>
          <w:i/>
          <w:sz w:val="20"/>
          <w:szCs w:val="20"/>
        </w:rPr>
        <w:t>priori</w:t>
      </w:r>
      <w:r w:rsidR="00793512">
        <w:rPr>
          <w:rFonts w:asciiTheme="minorHAnsi" w:hAnsiTheme="minorHAnsi"/>
          <w:sz w:val="20"/>
          <w:szCs w:val="20"/>
        </w:rPr>
        <w:t xml:space="preserve">, six of which were chosen from its major guilds, or </w:t>
      </w:r>
      <w:r w:rsidR="00793512" w:rsidRPr="00793512">
        <w:rPr>
          <w:rFonts w:asciiTheme="minorHAnsi" w:hAnsiTheme="minorHAnsi"/>
          <w:i/>
          <w:sz w:val="20"/>
          <w:szCs w:val="20"/>
        </w:rPr>
        <w:t>arti maggiori</w:t>
      </w:r>
      <w:r w:rsidR="00793512">
        <w:rPr>
          <w:rFonts w:asciiTheme="minorHAnsi" w:hAnsiTheme="minorHAnsi"/>
          <w:sz w:val="20"/>
          <w:szCs w:val="20"/>
        </w:rPr>
        <w:t xml:space="preserve">. </w:t>
      </w:r>
      <w:r w:rsidR="00FA5BB7" w:rsidRPr="00793512">
        <w:rPr>
          <w:rFonts w:asciiTheme="minorHAnsi" w:hAnsiTheme="minorHAnsi"/>
          <w:sz w:val="20"/>
          <w:szCs w:val="20"/>
        </w:rPr>
        <w:t>Michele</w:t>
      </w:r>
      <w:r w:rsidR="00FA5BB7">
        <w:rPr>
          <w:rFonts w:asciiTheme="minorHAnsi" w:hAnsiTheme="minorHAnsi"/>
          <w:sz w:val="20"/>
          <w:szCs w:val="20"/>
        </w:rPr>
        <w:t xml:space="preserve"> di Lando became gonfaloniere of justice in this city during the 1378 Ciompi Revolt,</w:t>
      </w:r>
      <w:r w:rsidR="00793512">
        <w:rPr>
          <w:rFonts w:asciiTheme="minorHAnsi" w:hAnsiTheme="minorHAnsi"/>
          <w:sz w:val="20"/>
          <w:szCs w:val="20"/>
        </w:rPr>
        <w:t xml:space="preserve"> and</w:t>
      </w:r>
      <w:r w:rsidR="00FA5BB7">
        <w:rPr>
          <w:rFonts w:asciiTheme="minorHAnsi" w:hAnsiTheme="minorHAnsi"/>
          <w:sz w:val="20"/>
          <w:szCs w:val="20"/>
        </w:rPr>
        <w:t xml:space="preserve"> Pope Sixtus IV backed the Pazzi conspiracy in this city. This city experienced a decline under Piero the Gouty, and it witnessed the Bonfire of the Vanities during the regime of Girolamo Savonarola. For 10 points, name this city on the Arno river that was once dominated by Cosimo and Lorenzo de’ Medici.</w:t>
      </w:r>
    </w:p>
    <w:p w:rsidR="009457BD" w:rsidRPr="00793512" w:rsidRDefault="00FA5BB7" w:rsidP="009457BD">
      <w:pPr>
        <w:spacing w:after="0" w:line="276" w:lineRule="auto"/>
        <w:rPr>
          <w:rFonts w:asciiTheme="minorHAnsi" w:hAnsiTheme="minorHAnsi"/>
          <w:sz w:val="20"/>
          <w:szCs w:val="20"/>
        </w:rPr>
      </w:pPr>
      <w:r>
        <w:rPr>
          <w:rFonts w:asciiTheme="minorHAnsi" w:hAnsiTheme="minorHAnsi"/>
          <w:sz w:val="20"/>
          <w:szCs w:val="20"/>
        </w:rPr>
        <w:t xml:space="preserve">ANSWER: </w:t>
      </w:r>
      <w:r>
        <w:rPr>
          <w:rFonts w:asciiTheme="minorHAnsi" w:hAnsiTheme="minorHAnsi"/>
          <w:b/>
          <w:sz w:val="20"/>
          <w:szCs w:val="20"/>
          <w:u w:val="single"/>
        </w:rPr>
        <w:t>Florence</w:t>
      </w:r>
      <w:r w:rsidR="00793512">
        <w:rPr>
          <w:rFonts w:asciiTheme="minorHAnsi" w:hAnsiTheme="minorHAnsi"/>
          <w:sz w:val="20"/>
          <w:szCs w:val="20"/>
        </w:rPr>
        <w:t xml:space="preserve"> [or </w:t>
      </w:r>
      <w:r w:rsidR="00793512" w:rsidRPr="00793512">
        <w:rPr>
          <w:rFonts w:asciiTheme="minorHAnsi" w:hAnsiTheme="minorHAnsi"/>
          <w:b/>
          <w:sz w:val="20"/>
          <w:szCs w:val="20"/>
          <w:u w:val="single"/>
        </w:rPr>
        <w:t>Firenze</w:t>
      </w:r>
      <w:r w:rsidR="00793512">
        <w:rPr>
          <w:rFonts w:asciiTheme="minorHAnsi" w:hAnsiTheme="minorHAnsi"/>
          <w:sz w:val="20"/>
          <w:szCs w:val="20"/>
        </w:rPr>
        <w:t xml:space="preserve">; or </w:t>
      </w:r>
      <w:r w:rsidR="00793512" w:rsidRPr="00793512">
        <w:rPr>
          <w:rFonts w:asciiTheme="minorHAnsi" w:hAnsiTheme="minorHAnsi"/>
          <w:b/>
          <w:sz w:val="20"/>
          <w:szCs w:val="20"/>
          <w:u w:val="single"/>
        </w:rPr>
        <w:t>Fiorenza</w:t>
      </w:r>
      <w:r w:rsidR="00793512">
        <w:rPr>
          <w:rFonts w:asciiTheme="minorHAnsi" w:hAnsiTheme="minorHAnsi"/>
          <w:sz w:val="20"/>
          <w:szCs w:val="20"/>
        </w:rPr>
        <w:t xml:space="preserve">; or </w:t>
      </w:r>
      <w:r w:rsidR="00793512" w:rsidRPr="00793512">
        <w:rPr>
          <w:rFonts w:asciiTheme="minorHAnsi" w:hAnsiTheme="minorHAnsi"/>
          <w:b/>
          <w:sz w:val="20"/>
          <w:szCs w:val="20"/>
          <w:u w:val="single"/>
        </w:rPr>
        <w:t>Florentia</w:t>
      </w:r>
      <w:r w:rsidR="00793512">
        <w:rPr>
          <w:rFonts w:asciiTheme="minorHAnsi" w:hAnsiTheme="minorHAnsi"/>
          <w:sz w:val="20"/>
          <w:szCs w:val="20"/>
        </w:rPr>
        <w:t>]</w:t>
      </w:r>
    </w:p>
    <w:p w:rsidR="009457BD" w:rsidRDefault="009457BD" w:rsidP="009457BD">
      <w:pPr>
        <w:spacing w:after="0" w:line="276" w:lineRule="auto"/>
        <w:rPr>
          <w:rFonts w:asciiTheme="minorHAnsi" w:hAnsiTheme="minorHAnsi"/>
          <w:sz w:val="20"/>
          <w:szCs w:val="20"/>
        </w:rPr>
      </w:pPr>
    </w:p>
    <w:p w:rsidR="009457BD" w:rsidRDefault="00410B0B" w:rsidP="009457BD">
      <w:pPr>
        <w:spacing w:after="0" w:line="276" w:lineRule="auto"/>
        <w:rPr>
          <w:rFonts w:asciiTheme="minorHAnsi" w:hAnsiTheme="minorHAnsi"/>
          <w:sz w:val="20"/>
          <w:szCs w:val="20"/>
        </w:rPr>
      </w:pPr>
      <w:r>
        <w:rPr>
          <w:rFonts w:asciiTheme="minorHAnsi" w:hAnsiTheme="minorHAnsi"/>
          <w:sz w:val="20"/>
          <w:szCs w:val="20"/>
        </w:rPr>
        <w:t xml:space="preserve">4. One general during this battle failed to take the </w:t>
      </w:r>
      <w:r w:rsidR="00376663">
        <w:rPr>
          <w:rFonts w:asciiTheme="minorHAnsi" w:hAnsiTheme="minorHAnsi"/>
          <w:sz w:val="20"/>
          <w:szCs w:val="20"/>
        </w:rPr>
        <w:t xml:space="preserve">Balcarres redoubt before taking the Breymann redoubt alongside the forces of Ebenezer Learned. </w:t>
      </w:r>
      <w:r>
        <w:rPr>
          <w:rFonts w:asciiTheme="minorHAnsi" w:hAnsiTheme="minorHAnsi"/>
          <w:sz w:val="20"/>
          <w:szCs w:val="20"/>
        </w:rPr>
        <w:t>This battle saw rifleman Timothy Murphy kill the</w:t>
      </w:r>
      <w:r w:rsidR="00376663">
        <w:rPr>
          <w:rFonts w:asciiTheme="minorHAnsi" w:hAnsiTheme="minorHAnsi"/>
          <w:sz w:val="20"/>
          <w:szCs w:val="20"/>
        </w:rPr>
        <w:t xml:space="preserve"> opposing general Simon Fraser. </w:t>
      </w:r>
      <w:r>
        <w:rPr>
          <w:rFonts w:asciiTheme="minorHAnsi" w:hAnsiTheme="minorHAnsi"/>
          <w:sz w:val="20"/>
          <w:szCs w:val="20"/>
        </w:rPr>
        <w:t xml:space="preserve">The losing commander of this battle had earlier retaken Fort Ticonderoga, but </w:t>
      </w:r>
      <w:r w:rsidR="00376663">
        <w:rPr>
          <w:rFonts w:asciiTheme="minorHAnsi" w:hAnsiTheme="minorHAnsi"/>
          <w:sz w:val="20"/>
          <w:szCs w:val="20"/>
        </w:rPr>
        <w:t xml:space="preserve">he was stymied </w:t>
      </w:r>
      <w:r>
        <w:rPr>
          <w:rFonts w:asciiTheme="minorHAnsi" w:hAnsiTheme="minorHAnsi"/>
          <w:sz w:val="20"/>
          <w:szCs w:val="20"/>
        </w:rPr>
        <w:t>upon the arrival of Benedict Arnold. This battle encompassed the battles of Freeman’s Farm and Bemis Heights. For 10 points, name this 1777 battle in New York that saw the Americans under Horatio Gates defeat the British forces of John Burgoyne.</w:t>
      </w:r>
    </w:p>
    <w:p w:rsidR="00410B0B" w:rsidRPr="00376663" w:rsidRDefault="00410B0B" w:rsidP="009457BD">
      <w:pPr>
        <w:spacing w:after="0" w:line="276" w:lineRule="auto"/>
        <w:rPr>
          <w:rFonts w:asciiTheme="minorHAnsi" w:hAnsiTheme="minorHAnsi"/>
          <w:sz w:val="20"/>
          <w:szCs w:val="20"/>
        </w:rPr>
      </w:pPr>
      <w:r>
        <w:rPr>
          <w:rFonts w:asciiTheme="minorHAnsi" w:hAnsiTheme="minorHAnsi"/>
          <w:sz w:val="20"/>
          <w:szCs w:val="20"/>
        </w:rPr>
        <w:t xml:space="preserve">ANSWER: Battle of </w:t>
      </w:r>
      <w:r w:rsidRPr="00410B0B">
        <w:rPr>
          <w:rFonts w:asciiTheme="minorHAnsi" w:hAnsiTheme="minorHAnsi"/>
          <w:b/>
          <w:sz w:val="20"/>
          <w:szCs w:val="20"/>
          <w:u w:val="single"/>
        </w:rPr>
        <w:t>Saratoga</w:t>
      </w:r>
      <w:r w:rsidR="00376663">
        <w:rPr>
          <w:rFonts w:asciiTheme="minorHAnsi" w:hAnsiTheme="minorHAnsi"/>
          <w:sz w:val="20"/>
          <w:szCs w:val="20"/>
        </w:rPr>
        <w:t xml:space="preserve"> [prompt on “Bemis Heights” or “Freeman’s Farm”]</w:t>
      </w:r>
    </w:p>
    <w:p w:rsidR="009457BD" w:rsidRDefault="009457BD" w:rsidP="009457BD">
      <w:pPr>
        <w:spacing w:after="0" w:line="276" w:lineRule="auto"/>
        <w:rPr>
          <w:rFonts w:asciiTheme="minorHAnsi" w:hAnsiTheme="minorHAnsi"/>
          <w:sz w:val="20"/>
          <w:szCs w:val="20"/>
        </w:rPr>
      </w:pPr>
    </w:p>
    <w:p w:rsidR="00376663" w:rsidRDefault="00376663" w:rsidP="009457BD">
      <w:pPr>
        <w:spacing w:after="0" w:line="276" w:lineRule="auto"/>
        <w:rPr>
          <w:rFonts w:asciiTheme="minorHAnsi" w:hAnsiTheme="minorHAnsi"/>
          <w:sz w:val="20"/>
          <w:szCs w:val="20"/>
        </w:rPr>
      </w:pPr>
    </w:p>
    <w:p w:rsidR="00376663" w:rsidRDefault="00376663" w:rsidP="009457BD">
      <w:pPr>
        <w:spacing w:after="0" w:line="276" w:lineRule="auto"/>
        <w:rPr>
          <w:rFonts w:asciiTheme="minorHAnsi" w:hAnsiTheme="minorHAnsi"/>
          <w:sz w:val="20"/>
          <w:szCs w:val="20"/>
        </w:rPr>
      </w:pPr>
    </w:p>
    <w:p w:rsidR="009457BD" w:rsidRDefault="00B841B6" w:rsidP="009457BD">
      <w:pPr>
        <w:spacing w:after="0" w:line="276" w:lineRule="auto"/>
        <w:rPr>
          <w:rFonts w:asciiTheme="minorHAnsi" w:hAnsiTheme="minorHAnsi"/>
          <w:sz w:val="20"/>
          <w:szCs w:val="20"/>
        </w:rPr>
      </w:pPr>
      <w:r>
        <w:rPr>
          <w:rFonts w:asciiTheme="minorHAnsi" w:hAnsiTheme="minorHAnsi"/>
          <w:sz w:val="20"/>
          <w:szCs w:val="20"/>
        </w:rPr>
        <w:lastRenderedPageBreak/>
        <w:t>5.</w:t>
      </w:r>
      <w:r w:rsidR="00B3676E">
        <w:rPr>
          <w:rFonts w:asciiTheme="minorHAnsi" w:hAnsiTheme="minorHAnsi"/>
          <w:sz w:val="20"/>
          <w:szCs w:val="20"/>
        </w:rPr>
        <w:t xml:space="preserve"> </w:t>
      </w:r>
      <w:r w:rsidR="00AF6229">
        <w:rPr>
          <w:rFonts w:asciiTheme="minorHAnsi" w:hAnsiTheme="minorHAnsi"/>
          <w:sz w:val="20"/>
          <w:szCs w:val="20"/>
        </w:rPr>
        <w:t>The ceramic type of these devices are commonly used in resonators, while t</w:t>
      </w:r>
      <w:r w:rsidR="00B3676E">
        <w:rPr>
          <w:rFonts w:asciiTheme="minorHAnsi" w:hAnsiTheme="minorHAnsi"/>
          <w:sz w:val="20"/>
          <w:szCs w:val="20"/>
        </w:rPr>
        <w:t>he</w:t>
      </w:r>
      <w:r w:rsidR="00AF6229">
        <w:rPr>
          <w:rFonts w:asciiTheme="minorHAnsi" w:hAnsiTheme="minorHAnsi"/>
          <w:sz w:val="20"/>
          <w:szCs w:val="20"/>
        </w:rPr>
        <w:t>ir</w:t>
      </w:r>
      <w:r w:rsidR="00B3676E">
        <w:rPr>
          <w:rFonts w:asciiTheme="minorHAnsi" w:hAnsiTheme="minorHAnsi"/>
          <w:sz w:val="20"/>
          <w:szCs w:val="20"/>
        </w:rPr>
        <w:t xml:space="preserve"> “reservoir” type are used to smooth DC current produced by an AC rectifier</w:t>
      </w:r>
      <w:r w:rsidR="00EF07C4">
        <w:rPr>
          <w:rFonts w:asciiTheme="minorHAnsi" w:hAnsiTheme="minorHAnsi"/>
          <w:sz w:val="20"/>
          <w:szCs w:val="20"/>
        </w:rPr>
        <w:t xml:space="preserve">. </w:t>
      </w:r>
      <w:r w:rsidR="00B3676E">
        <w:rPr>
          <w:rFonts w:asciiTheme="minorHAnsi" w:hAnsiTheme="minorHAnsi"/>
          <w:sz w:val="20"/>
          <w:szCs w:val="20"/>
        </w:rPr>
        <w:t xml:space="preserve">One of these devices was at the center </w:t>
      </w:r>
      <w:r w:rsidR="00A44A82">
        <w:rPr>
          <w:rFonts w:asciiTheme="minorHAnsi" w:hAnsiTheme="minorHAnsi"/>
          <w:sz w:val="20"/>
          <w:szCs w:val="20"/>
        </w:rPr>
        <w:t>of the Trouton-Noble experiment.</w:t>
      </w:r>
      <w:r w:rsidR="00A44A82" w:rsidRPr="00A44A82">
        <w:rPr>
          <w:rFonts w:asciiTheme="minorHAnsi" w:hAnsiTheme="minorHAnsi"/>
          <w:sz w:val="20"/>
          <w:szCs w:val="20"/>
        </w:rPr>
        <w:t xml:space="preserve"> These devices are used to store data in dynamic RAM</w:t>
      </w:r>
      <w:r w:rsidR="00A44A82">
        <w:rPr>
          <w:rFonts w:asciiTheme="minorHAnsi" w:hAnsiTheme="minorHAnsi"/>
          <w:sz w:val="20"/>
          <w:szCs w:val="20"/>
        </w:rPr>
        <w:t xml:space="preserve">, </w:t>
      </w:r>
      <w:r>
        <w:rPr>
          <w:rFonts w:asciiTheme="minorHAnsi" w:hAnsiTheme="minorHAnsi"/>
          <w:sz w:val="20"/>
          <w:szCs w:val="20"/>
        </w:rPr>
        <w:t>and the central quantity of these devices adds in parallel. A dielectric can increase the efficiency of the parallel-plate variety of these devices, and Leyden Jars were early examples of them. For 10 points, name these devices used to store charge whose characteristic quantity is measured in farads.</w:t>
      </w:r>
    </w:p>
    <w:p w:rsidR="00376663" w:rsidRDefault="00376663" w:rsidP="009457BD">
      <w:pPr>
        <w:spacing w:after="0" w:line="276" w:lineRule="auto"/>
        <w:rPr>
          <w:rFonts w:asciiTheme="minorHAnsi" w:hAnsiTheme="minorHAnsi"/>
          <w:sz w:val="20"/>
          <w:szCs w:val="20"/>
        </w:rPr>
      </w:pPr>
      <w:r>
        <w:rPr>
          <w:rFonts w:asciiTheme="minorHAnsi" w:hAnsiTheme="minorHAnsi"/>
          <w:sz w:val="20"/>
          <w:szCs w:val="20"/>
        </w:rPr>
        <w:t xml:space="preserve">ANSWER: </w:t>
      </w:r>
      <w:r w:rsidRPr="00EF07C4">
        <w:rPr>
          <w:rFonts w:asciiTheme="minorHAnsi" w:hAnsiTheme="minorHAnsi"/>
          <w:b/>
          <w:sz w:val="20"/>
          <w:szCs w:val="20"/>
          <w:u w:val="single"/>
        </w:rPr>
        <w:t>Capacitor</w:t>
      </w:r>
      <w:r>
        <w:rPr>
          <w:rFonts w:asciiTheme="minorHAnsi" w:hAnsiTheme="minorHAnsi"/>
          <w:sz w:val="20"/>
          <w:szCs w:val="20"/>
        </w:rPr>
        <w:t>s</w:t>
      </w:r>
      <w:r w:rsidR="00EF07C4">
        <w:rPr>
          <w:rFonts w:asciiTheme="minorHAnsi" w:hAnsiTheme="minorHAnsi"/>
          <w:sz w:val="20"/>
          <w:szCs w:val="20"/>
        </w:rPr>
        <w:t xml:space="preserve"> [prompt on “condenser”]</w:t>
      </w:r>
    </w:p>
    <w:p w:rsidR="00BE7986" w:rsidRDefault="00BE7986" w:rsidP="009457BD">
      <w:pPr>
        <w:spacing w:after="0" w:line="276" w:lineRule="auto"/>
        <w:rPr>
          <w:rFonts w:asciiTheme="minorHAnsi" w:hAnsiTheme="minorHAnsi"/>
          <w:sz w:val="20"/>
          <w:szCs w:val="20"/>
        </w:rPr>
      </w:pPr>
    </w:p>
    <w:p w:rsidR="00BD3854" w:rsidRDefault="00BD3854" w:rsidP="009457BD">
      <w:pPr>
        <w:spacing w:after="0" w:line="276" w:lineRule="auto"/>
        <w:rPr>
          <w:rFonts w:asciiTheme="minorHAnsi" w:hAnsiTheme="minorHAnsi"/>
          <w:sz w:val="20"/>
          <w:szCs w:val="20"/>
        </w:rPr>
      </w:pPr>
      <w:r>
        <w:rPr>
          <w:rFonts w:asciiTheme="minorHAnsi" w:hAnsiTheme="minorHAnsi"/>
          <w:sz w:val="20"/>
          <w:szCs w:val="20"/>
        </w:rPr>
        <w:t xml:space="preserve">6. This pathway’s second step sees a dehydration mediated by aconitase, and </w:t>
      </w:r>
      <w:r w:rsidR="00FE6014">
        <w:rPr>
          <w:rFonts w:asciiTheme="minorHAnsi" w:hAnsiTheme="minorHAnsi"/>
          <w:sz w:val="20"/>
          <w:szCs w:val="20"/>
        </w:rPr>
        <w:t>its</w:t>
      </w:r>
      <w:r>
        <w:rPr>
          <w:rFonts w:asciiTheme="minorHAnsi" w:hAnsiTheme="minorHAnsi"/>
          <w:sz w:val="20"/>
          <w:szCs w:val="20"/>
        </w:rPr>
        <w:t xml:space="preserve"> rate-limiting step is the irreversible decarboxylation of oxalosuccinate into alpha-ketogluterate. Before this pathway can occur, acetyl-coA is created from the decarboxylation of pyruvate. Two turns of this cycle see the formation of two ubiquinone from FADH2, and it also produces six NADH, two GTP, and two ATP. This pathway occurs in-between glycolysis and oxidative phosphorylation. For 10 points, name this second step in cellular respiration that take</w:t>
      </w:r>
      <w:r w:rsidR="00F0137A">
        <w:rPr>
          <w:rFonts w:asciiTheme="minorHAnsi" w:hAnsiTheme="minorHAnsi"/>
          <w:sz w:val="20"/>
          <w:szCs w:val="20"/>
        </w:rPr>
        <w:t>s</w:t>
      </w:r>
      <w:r>
        <w:rPr>
          <w:rFonts w:asciiTheme="minorHAnsi" w:hAnsiTheme="minorHAnsi"/>
          <w:sz w:val="20"/>
          <w:szCs w:val="20"/>
        </w:rPr>
        <w:t xml:space="preserve"> place in the mitochondrial matrix and is also called the Citric Acid Cycle.</w:t>
      </w:r>
    </w:p>
    <w:p w:rsidR="00BD3854" w:rsidRDefault="00BD3854" w:rsidP="009457BD">
      <w:pPr>
        <w:spacing w:after="0" w:line="276" w:lineRule="auto"/>
        <w:rPr>
          <w:rFonts w:asciiTheme="minorHAnsi" w:hAnsiTheme="minorHAnsi"/>
          <w:sz w:val="20"/>
          <w:szCs w:val="20"/>
        </w:rPr>
      </w:pPr>
      <w:r>
        <w:rPr>
          <w:rFonts w:asciiTheme="minorHAnsi" w:hAnsiTheme="minorHAnsi"/>
          <w:sz w:val="20"/>
          <w:szCs w:val="20"/>
        </w:rPr>
        <w:t xml:space="preserve">ANSWER: </w:t>
      </w:r>
      <w:r w:rsidRPr="00007847">
        <w:rPr>
          <w:rFonts w:asciiTheme="minorHAnsi" w:hAnsiTheme="minorHAnsi"/>
          <w:b/>
          <w:sz w:val="20"/>
          <w:szCs w:val="20"/>
          <w:u w:val="single"/>
        </w:rPr>
        <w:t>Krebs</w:t>
      </w:r>
      <w:r>
        <w:rPr>
          <w:rFonts w:asciiTheme="minorHAnsi" w:hAnsiTheme="minorHAnsi"/>
          <w:sz w:val="20"/>
          <w:szCs w:val="20"/>
        </w:rPr>
        <w:t xml:space="preserve"> </w:t>
      </w:r>
      <w:r w:rsidR="00007847">
        <w:rPr>
          <w:rFonts w:asciiTheme="minorHAnsi" w:hAnsiTheme="minorHAnsi"/>
          <w:sz w:val="20"/>
          <w:szCs w:val="20"/>
        </w:rPr>
        <w:t>c</w:t>
      </w:r>
      <w:r>
        <w:rPr>
          <w:rFonts w:asciiTheme="minorHAnsi" w:hAnsiTheme="minorHAnsi"/>
          <w:sz w:val="20"/>
          <w:szCs w:val="20"/>
        </w:rPr>
        <w:t xml:space="preserve">ycle [or </w:t>
      </w:r>
      <w:r w:rsidR="00007847" w:rsidRPr="00007847">
        <w:rPr>
          <w:rFonts w:asciiTheme="minorHAnsi" w:hAnsiTheme="minorHAnsi"/>
          <w:b/>
          <w:sz w:val="20"/>
          <w:szCs w:val="20"/>
          <w:u w:val="single"/>
        </w:rPr>
        <w:t>TCA</w:t>
      </w:r>
      <w:r w:rsidR="00007847">
        <w:rPr>
          <w:rFonts w:asciiTheme="minorHAnsi" w:hAnsiTheme="minorHAnsi"/>
          <w:sz w:val="20"/>
          <w:szCs w:val="20"/>
        </w:rPr>
        <w:t xml:space="preserve"> cycle; or </w:t>
      </w:r>
      <w:r w:rsidR="00007847" w:rsidRPr="00007847">
        <w:rPr>
          <w:rFonts w:asciiTheme="minorHAnsi" w:hAnsiTheme="minorHAnsi"/>
          <w:b/>
          <w:sz w:val="20"/>
          <w:szCs w:val="20"/>
          <w:u w:val="single"/>
        </w:rPr>
        <w:t>Tricarboxylic acid</w:t>
      </w:r>
      <w:r w:rsidR="00007847">
        <w:rPr>
          <w:rFonts w:asciiTheme="minorHAnsi" w:hAnsiTheme="minorHAnsi"/>
          <w:sz w:val="20"/>
          <w:szCs w:val="20"/>
        </w:rPr>
        <w:t xml:space="preserve"> cycle; accept </w:t>
      </w:r>
      <w:r w:rsidR="00007847" w:rsidRPr="00007847">
        <w:rPr>
          <w:rFonts w:asciiTheme="minorHAnsi" w:hAnsiTheme="minorHAnsi"/>
          <w:b/>
          <w:sz w:val="20"/>
          <w:szCs w:val="20"/>
          <w:u w:val="single"/>
        </w:rPr>
        <w:t>Citric acid</w:t>
      </w:r>
      <w:r w:rsidR="00007847">
        <w:rPr>
          <w:rFonts w:asciiTheme="minorHAnsi" w:hAnsiTheme="minorHAnsi"/>
          <w:sz w:val="20"/>
          <w:szCs w:val="20"/>
        </w:rPr>
        <w:t xml:space="preserve"> cycle before mentioned]</w:t>
      </w:r>
    </w:p>
    <w:p w:rsidR="009457BD" w:rsidRDefault="009457BD" w:rsidP="009457BD">
      <w:pPr>
        <w:spacing w:after="0" w:line="276" w:lineRule="auto"/>
        <w:rPr>
          <w:rFonts w:asciiTheme="minorHAnsi" w:hAnsiTheme="minorHAnsi"/>
          <w:sz w:val="20"/>
          <w:szCs w:val="20"/>
        </w:rPr>
      </w:pPr>
    </w:p>
    <w:p w:rsidR="009457BD" w:rsidRPr="00D873B0" w:rsidRDefault="009457BD" w:rsidP="009457BD">
      <w:pPr>
        <w:spacing w:after="0" w:line="276" w:lineRule="auto"/>
        <w:rPr>
          <w:rFonts w:asciiTheme="minorHAnsi" w:hAnsiTheme="minorHAnsi"/>
          <w:sz w:val="20"/>
          <w:szCs w:val="20"/>
        </w:rPr>
      </w:pPr>
      <w:r>
        <w:rPr>
          <w:rFonts w:asciiTheme="minorHAnsi" w:hAnsiTheme="minorHAnsi"/>
          <w:sz w:val="20"/>
          <w:szCs w:val="20"/>
        </w:rPr>
        <w:t xml:space="preserve">7. </w:t>
      </w:r>
      <w:r w:rsidR="00D873B0">
        <w:rPr>
          <w:rFonts w:asciiTheme="minorHAnsi" w:hAnsiTheme="minorHAnsi"/>
          <w:sz w:val="20"/>
          <w:szCs w:val="20"/>
        </w:rPr>
        <w:t xml:space="preserve">This man included a gavotte as the third movement of a work whose fourth movement is titled “Air.” Another work by this composer includes songs such as </w:t>
      </w:r>
      <w:r w:rsidR="00D873B0" w:rsidRPr="00D873B0">
        <w:rPr>
          <w:rFonts w:asciiTheme="minorHAnsi" w:hAnsiTheme="minorHAnsi"/>
          <w:i/>
          <w:sz w:val="20"/>
          <w:szCs w:val="20"/>
        </w:rPr>
        <w:t>March of the Trolls</w:t>
      </w:r>
      <w:r w:rsidR="00D873B0">
        <w:rPr>
          <w:rFonts w:asciiTheme="minorHAnsi" w:hAnsiTheme="minorHAnsi"/>
          <w:sz w:val="20"/>
          <w:szCs w:val="20"/>
        </w:rPr>
        <w:t xml:space="preserve"> and </w:t>
      </w:r>
      <w:r w:rsidR="00D873B0">
        <w:rPr>
          <w:rFonts w:asciiTheme="minorHAnsi" w:hAnsiTheme="minorHAnsi"/>
          <w:i/>
          <w:sz w:val="20"/>
          <w:szCs w:val="20"/>
        </w:rPr>
        <w:t>Wedding Day at Troldhaugen</w:t>
      </w:r>
      <w:r w:rsidR="00D873B0">
        <w:rPr>
          <w:rFonts w:asciiTheme="minorHAnsi" w:hAnsiTheme="minorHAnsi"/>
          <w:sz w:val="20"/>
          <w:szCs w:val="20"/>
        </w:rPr>
        <w:t xml:space="preserve">. In addition to composing the </w:t>
      </w:r>
      <w:r w:rsidR="00D873B0" w:rsidRPr="00D873B0">
        <w:rPr>
          <w:rFonts w:asciiTheme="minorHAnsi" w:hAnsiTheme="minorHAnsi"/>
          <w:i/>
          <w:sz w:val="20"/>
          <w:szCs w:val="20"/>
        </w:rPr>
        <w:t>Holberg Suite</w:t>
      </w:r>
      <w:r w:rsidR="00D873B0">
        <w:rPr>
          <w:rFonts w:asciiTheme="minorHAnsi" w:hAnsiTheme="minorHAnsi"/>
          <w:sz w:val="20"/>
          <w:szCs w:val="20"/>
        </w:rPr>
        <w:t xml:space="preserve"> and sixty-six </w:t>
      </w:r>
      <w:r w:rsidR="00D873B0" w:rsidRPr="00D873B0">
        <w:rPr>
          <w:rFonts w:asciiTheme="minorHAnsi" w:hAnsiTheme="minorHAnsi"/>
          <w:i/>
          <w:sz w:val="20"/>
          <w:szCs w:val="20"/>
        </w:rPr>
        <w:t>Lyric Pieces</w:t>
      </w:r>
      <w:r w:rsidR="00D873B0">
        <w:rPr>
          <w:rFonts w:asciiTheme="minorHAnsi" w:hAnsiTheme="minorHAnsi"/>
          <w:sz w:val="20"/>
          <w:szCs w:val="20"/>
        </w:rPr>
        <w:t>, this man included movements like “Anitra’s Dance” and “Morning Mood” in another of his works. That same work by t</w:t>
      </w:r>
      <w:r w:rsidR="00D873B0" w:rsidRPr="00D873B0">
        <w:rPr>
          <w:rFonts w:asciiTheme="minorHAnsi" w:hAnsiTheme="minorHAnsi"/>
          <w:sz w:val="20"/>
          <w:szCs w:val="20"/>
        </w:rPr>
        <w:t>his</w:t>
      </w:r>
      <w:r w:rsidR="00D873B0">
        <w:rPr>
          <w:rFonts w:asciiTheme="minorHAnsi" w:hAnsiTheme="minorHAnsi"/>
          <w:sz w:val="20"/>
          <w:szCs w:val="20"/>
        </w:rPr>
        <w:t xml:space="preserve"> composer includes songs like “Solveig’s Song” and “In the Hall of the Mountain King” and is based on a Henrik Ibsen play. For 10 points, name this Norwegian composer of the </w:t>
      </w:r>
      <w:r w:rsidR="00D873B0">
        <w:rPr>
          <w:rFonts w:asciiTheme="minorHAnsi" w:hAnsiTheme="minorHAnsi"/>
          <w:i/>
          <w:sz w:val="20"/>
          <w:szCs w:val="20"/>
        </w:rPr>
        <w:t xml:space="preserve">Peer Gynt </w:t>
      </w:r>
      <w:r w:rsidR="00D873B0">
        <w:rPr>
          <w:rFonts w:asciiTheme="minorHAnsi" w:hAnsiTheme="minorHAnsi"/>
          <w:sz w:val="20"/>
          <w:szCs w:val="20"/>
        </w:rPr>
        <w:t>suites.</w:t>
      </w:r>
    </w:p>
    <w:p w:rsidR="00376663" w:rsidRDefault="00376663" w:rsidP="009457BD">
      <w:pPr>
        <w:spacing w:after="0" w:line="276" w:lineRule="auto"/>
        <w:rPr>
          <w:rFonts w:asciiTheme="minorHAnsi" w:hAnsiTheme="minorHAnsi"/>
          <w:sz w:val="20"/>
          <w:szCs w:val="20"/>
        </w:rPr>
      </w:pPr>
      <w:r>
        <w:rPr>
          <w:rFonts w:asciiTheme="minorHAnsi" w:hAnsiTheme="minorHAnsi"/>
          <w:sz w:val="20"/>
          <w:szCs w:val="20"/>
        </w:rPr>
        <w:t>ANSWER: Edvard</w:t>
      </w:r>
      <w:r w:rsidR="00D873B0">
        <w:rPr>
          <w:rFonts w:asciiTheme="minorHAnsi" w:hAnsiTheme="minorHAnsi"/>
          <w:sz w:val="20"/>
          <w:szCs w:val="20"/>
        </w:rPr>
        <w:t xml:space="preserve"> Hagerup</w:t>
      </w:r>
      <w:r>
        <w:rPr>
          <w:rFonts w:asciiTheme="minorHAnsi" w:hAnsiTheme="minorHAnsi"/>
          <w:sz w:val="20"/>
          <w:szCs w:val="20"/>
        </w:rPr>
        <w:t xml:space="preserve"> </w:t>
      </w:r>
      <w:r w:rsidRPr="004A645F">
        <w:rPr>
          <w:rFonts w:asciiTheme="minorHAnsi" w:hAnsiTheme="minorHAnsi"/>
          <w:b/>
          <w:sz w:val="20"/>
          <w:szCs w:val="20"/>
          <w:u w:val="single"/>
        </w:rPr>
        <w:t>Grieg</w:t>
      </w:r>
    </w:p>
    <w:p w:rsidR="009457BD" w:rsidRDefault="009457BD" w:rsidP="009457BD">
      <w:pPr>
        <w:spacing w:after="0" w:line="276" w:lineRule="auto"/>
        <w:rPr>
          <w:rFonts w:asciiTheme="minorHAnsi" w:hAnsiTheme="minorHAnsi"/>
          <w:sz w:val="20"/>
          <w:szCs w:val="20"/>
        </w:rPr>
      </w:pPr>
    </w:p>
    <w:p w:rsidR="00D873B0" w:rsidRPr="001461F9" w:rsidRDefault="00D873B0" w:rsidP="009457BD">
      <w:pPr>
        <w:spacing w:after="0" w:line="276" w:lineRule="auto"/>
        <w:rPr>
          <w:rFonts w:asciiTheme="minorHAnsi" w:hAnsiTheme="minorHAnsi"/>
          <w:sz w:val="20"/>
          <w:szCs w:val="20"/>
          <w:lang w:val="en"/>
        </w:rPr>
      </w:pPr>
      <w:r>
        <w:rPr>
          <w:rFonts w:asciiTheme="minorHAnsi" w:hAnsiTheme="minorHAnsi"/>
          <w:sz w:val="20"/>
          <w:szCs w:val="20"/>
        </w:rPr>
        <w:t xml:space="preserve">8. </w:t>
      </w:r>
      <w:r w:rsidR="001461F9">
        <w:rPr>
          <w:rFonts w:asciiTheme="minorHAnsi" w:hAnsiTheme="minorHAnsi"/>
          <w:sz w:val="20"/>
          <w:szCs w:val="20"/>
        </w:rPr>
        <w:t>This god kicked the dwarf Lit into Baldr’s funeral pyre, and t</w:t>
      </w:r>
      <w:r w:rsidR="00447259">
        <w:rPr>
          <w:rFonts w:asciiTheme="minorHAnsi" w:hAnsiTheme="minorHAnsi"/>
          <w:sz w:val="20"/>
          <w:szCs w:val="20"/>
        </w:rPr>
        <w:t>his god used the head of an ox as</w:t>
      </w:r>
      <w:r w:rsidR="001461F9">
        <w:rPr>
          <w:rFonts w:asciiTheme="minorHAnsi" w:hAnsiTheme="minorHAnsi"/>
          <w:sz w:val="20"/>
          <w:szCs w:val="20"/>
        </w:rPr>
        <w:t xml:space="preserve"> bait while fishing with Hymir. T</w:t>
      </w:r>
      <w:r w:rsidR="00447259">
        <w:rPr>
          <w:rFonts w:asciiTheme="minorHAnsi" w:hAnsiTheme="minorHAnsi"/>
          <w:sz w:val="20"/>
          <w:szCs w:val="20"/>
        </w:rPr>
        <w:t>his god received a magic belt and iron gloves from the giantess Grid, which allowed him to kill Geirrod. This</w:t>
      </w:r>
      <w:r w:rsidR="001461F9">
        <w:rPr>
          <w:rFonts w:asciiTheme="minorHAnsi" w:hAnsiTheme="minorHAnsi"/>
          <w:sz w:val="20"/>
          <w:szCs w:val="20"/>
        </w:rPr>
        <w:t xml:space="preserve"> lover of </w:t>
      </w:r>
      <w:r w:rsidR="001461F9" w:rsidRPr="001461F9">
        <w:rPr>
          <w:rFonts w:asciiTheme="minorHAnsi" w:hAnsiTheme="minorHAnsi"/>
          <w:sz w:val="20"/>
          <w:szCs w:val="20"/>
        </w:rPr>
        <w:t>J</w:t>
      </w:r>
      <w:r w:rsidR="001461F9" w:rsidRPr="001461F9">
        <w:rPr>
          <w:rFonts w:asciiTheme="minorHAnsi" w:hAnsiTheme="minorHAnsi"/>
          <w:bCs/>
          <w:sz w:val="20"/>
          <w:szCs w:val="20"/>
        </w:rPr>
        <w:t>árnsaxa</w:t>
      </w:r>
      <w:r w:rsidR="001461F9">
        <w:rPr>
          <w:rFonts w:asciiTheme="minorHAnsi" w:hAnsiTheme="minorHAnsi"/>
          <w:sz w:val="20"/>
          <w:szCs w:val="20"/>
        </w:rPr>
        <w:t xml:space="preserve"> and wielder of Megingjord and </w:t>
      </w:r>
      <w:r w:rsidR="001461F9" w:rsidRPr="001461F9">
        <w:rPr>
          <w:rFonts w:asciiTheme="minorHAnsi" w:hAnsiTheme="minorHAnsi"/>
          <w:sz w:val="20"/>
          <w:szCs w:val="20"/>
          <w:lang w:val="en"/>
        </w:rPr>
        <w:t>Járngreipr</w:t>
      </w:r>
      <w:r w:rsidR="00447259">
        <w:rPr>
          <w:rFonts w:asciiTheme="minorHAnsi" w:hAnsiTheme="minorHAnsi"/>
          <w:sz w:val="20"/>
          <w:szCs w:val="20"/>
        </w:rPr>
        <w:t xml:space="preserve"> </w:t>
      </w:r>
      <w:r w:rsidR="00447259" w:rsidRPr="00447259">
        <w:rPr>
          <w:rFonts w:asciiTheme="minorHAnsi" w:hAnsiTheme="minorHAnsi"/>
          <w:sz w:val="20"/>
          <w:szCs w:val="20"/>
        </w:rPr>
        <w:t>is served by Thjálfi and Roskva</w:t>
      </w:r>
      <w:r w:rsidR="00447259">
        <w:rPr>
          <w:rFonts w:asciiTheme="minorHAnsi" w:hAnsiTheme="minorHAnsi"/>
          <w:sz w:val="20"/>
          <w:szCs w:val="20"/>
        </w:rPr>
        <w:t>, and this god once tricked the dwarf Alvis. T</w:t>
      </w:r>
      <w:r w:rsidR="00447259" w:rsidRPr="00447259">
        <w:rPr>
          <w:rFonts w:asciiTheme="minorHAnsi" w:hAnsiTheme="minorHAnsi"/>
          <w:sz w:val="20"/>
          <w:szCs w:val="20"/>
        </w:rPr>
        <w:t xml:space="preserve">his </w:t>
      </w:r>
      <w:r w:rsidR="001461F9">
        <w:rPr>
          <w:rFonts w:asciiTheme="minorHAnsi" w:hAnsiTheme="minorHAnsi"/>
          <w:sz w:val="20"/>
          <w:szCs w:val="20"/>
        </w:rPr>
        <w:t>father of Magni</w:t>
      </w:r>
      <w:r w:rsidR="00447259" w:rsidRPr="00447259">
        <w:rPr>
          <w:rFonts w:asciiTheme="minorHAnsi" w:hAnsiTheme="minorHAnsi"/>
          <w:sz w:val="20"/>
          <w:szCs w:val="20"/>
        </w:rPr>
        <w:t xml:space="preserve"> rides in</w:t>
      </w:r>
      <w:r w:rsidR="00447259">
        <w:rPr>
          <w:rFonts w:asciiTheme="minorHAnsi" w:hAnsiTheme="minorHAnsi"/>
          <w:sz w:val="20"/>
          <w:szCs w:val="20"/>
        </w:rPr>
        <w:t xml:space="preserve"> a chariot pulled by two goats, and this husband of Sif will kill and be killed by Jormungandr at Ragnarok. For 10 points, name this wielder of Mjolnir, the Norse god of thunder.</w:t>
      </w:r>
    </w:p>
    <w:p w:rsidR="00376663" w:rsidRPr="002A0530" w:rsidRDefault="00376663" w:rsidP="009457BD">
      <w:pPr>
        <w:spacing w:after="0" w:line="276" w:lineRule="auto"/>
        <w:rPr>
          <w:rFonts w:asciiTheme="minorHAnsi" w:hAnsiTheme="minorHAnsi"/>
          <w:sz w:val="20"/>
          <w:szCs w:val="20"/>
        </w:rPr>
      </w:pPr>
      <w:r>
        <w:rPr>
          <w:rFonts w:asciiTheme="minorHAnsi" w:hAnsiTheme="minorHAnsi"/>
          <w:sz w:val="20"/>
          <w:szCs w:val="20"/>
        </w:rPr>
        <w:t xml:space="preserve">ANSWER: </w:t>
      </w:r>
      <w:r w:rsidRPr="004A645F">
        <w:rPr>
          <w:rFonts w:asciiTheme="minorHAnsi" w:hAnsiTheme="minorHAnsi"/>
          <w:b/>
          <w:sz w:val="20"/>
          <w:szCs w:val="20"/>
          <w:u w:val="single"/>
        </w:rPr>
        <w:t>Thor</w:t>
      </w:r>
      <w:r w:rsidR="002A0530">
        <w:rPr>
          <w:rFonts w:asciiTheme="minorHAnsi" w:hAnsiTheme="minorHAnsi"/>
          <w:sz w:val="20"/>
          <w:szCs w:val="20"/>
        </w:rPr>
        <w:t xml:space="preserve"> [or </w:t>
      </w:r>
      <w:r w:rsidR="002A0530" w:rsidRPr="002A0530">
        <w:rPr>
          <w:rFonts w:asciiTheme="minorHAnsi" w:hAnsiTheme="minorHAnsi"/>
          <w:b/>
          <w:sz w:val="20"/>
          <w:szCs w:val="20"/>
          <w:u w:val="single"/>
        </w:rPr>
        <w:t>Thunor</w:t>
      </w:r>
      <w:r w:rsidR="002A0530">
        <w:rPr>
          <w:rFonts w:asciiTheme="minorHAnsi" w:hAnsiTheme="minorHAnsi"/>
          <w:sz w:val="20"/>
          <w:szCs w:val="20"/>
        </w:rPr>
        <w:t xml:space="preserve">; or </w:t>
      </w:r>
      <w:r w:rsidR="002A0530" w:rsidRPr="002A0530">
        <w:rPr>
          <w:rFonts w:asciiTheme="minorHAnsi" w:hAnsiTheme="minorHAnsi"/>
          <w:b/>
          <w:sz w:val="20"/>
          <w:szCs w:val="20"/>
          <w:u w:val="single"/>
        </w:rPr>
        <w:t>Thunraz</w:t>
      </w:r>
      <w:r w:rsidR="002A0530">
        <w:rPr>
          <w:rFonts w:asciiTheme="minorHAnsi" w:hAnsiTheme="minorHAnsi"/>
          <w:sz w:val="20"/>
          <w:szCs w:val="20"/>
        </w:rPr>
        <w:t xml:space="preserve">; or </w:t>
      </w:r>
      <w:r w:rsidR="002A0530" w:rsidRPr="002A0530">
        <w:rPr>
          <w:rFonts w:asciiTheme="minorHAnsi" w:hAnsiTheme="minorHAnsi"/>
          <w:b/>
          <w:sz w:val="20"/>
          <w:szCs w:val="20"/>
          <w:u w:val="single"/>
        </w:rPr>
        <w:t>Donar</w:t>
      </w:r>
      <w:r w:rsidR="002A0530">
        <w:rPr>
          <w:rFonts w:asciiTheme="minorHAnsi" w:hAnsiTheme="minorHAnsi"/>
          <w:sz w:val="20"/>
          <w:szCs w:val="20"/>
        </w:rPr>
        <w:t>]</w:t>
      </w:r>
    </w:p>
    <w:p w:rsidR="009457BD" w:rsidRDefault="009457BD" w:rsidP="009457BD">
      <w:pPr>
        <w:spacing w:after="0" w:line="276" w:lineRule="auto"/>
        <w:rPr>
          <w:rFonts w:asciiTheme="minorHAnsi" w:hAnsiTheme="minorHAnsi"/>
          <w:sz w:val="20"/>
          <w:szCs w:val="20"/>
        </w:rPr>
      </w:pPr>
    </w:p>
    <w:p w:rsidR="00A40F22" w:rsidRDefault="00A40F22" w:rsidP="00A40F22">
      <w:pPr>
        <w:spacing w:after="0" w:line="276" w:lineRule="auto"/>
        <w:rPr>
          <w:rFonts w:asciiTheme="minorHAnsi" w:hAnsiTheme="minorHAnsi"/>
          <w:sz w:val="20"/>
          <w:szCs w:val="20"/>
        </w:rPr>
      </w:pPr>
      <w:r>
        <w:rPr>
          <w:rFonts w:asciiTheme="minorHAnsi" w:hAnsiTheme="minorHAnsi"/>
          <w:sz w:val="20"/>
          <w:szCs w:val="20"/>
        </w:rPr>
        <w:t xml:space="preserve">9. </w:t>
      </w:r>
      <w:r w:rsidRPr="00A40F22">
        <w:rPr>
          <w:rFonts w:asciiTheme="minorHAnsi" w:hAnsiTheme="minorHAnsi"/>
          <w:sz w:val="20"/>
          <w:szCs w:val="20"/>
        </w:rPr>
        <w:t>The lowest point in t</w:t>
      </w:r>
      <w:r>
        <w:rPr>
          <w:rFonts w:asciiTheme="minorHAnsi" w:hAnsiTheme="minorHAnsi"/>
          <w:sz w:val="20"/>
          <w:szCs w:val="20"/>
        </w:rPr>
        <w:t>his nation is Laguna del Carbon</w:t>
      </w:r>
      <w:r w:rsidRPr="00A40F22">
        <w:rPr>
          <w:rFonts w:asciiTheme="minorHAnsi" w:hAnsiTheme="minorHAnsi"/>
          <w:sz w:val="20"/>
          <w:szCs w:val="20"/>
        </w:rPr>
        <w:t xml:space="preserve">. The Iguazu falls lie on this nation’s border with its northern neighbor, and the highest point in this nation is contained in its Mendoza province. That peak in this nation is Quechua for “Sentinel of Stone,” and it was first ascended using the Horcones Valley route by Matthias Zurbriggen. This nation contains the scrub plateau of Patagonia, and the Uruguay River merges with the Parana River in this nation to form the Rio de la Plata. </w:t>
      </w:r>
      <w:r>
        <w:rPr>
          <w:rFonts w:asciiTheme="minorHAnsi" w:hAnsiTheme="minorHAnsi"/>
          <w:sz w:val="20"/>
          <w:szCs w:val="20"/>
        </w:rPr>
        <w:t xml:space="preserve">This country is the home of the </w:t>
      </w:r>
      <w:r w:rsidR="003E023A">
        <w:rPr>
          <w:rFonts w:asciiTheme="minorHAnsi" w:hAnsiTheme="minorHAnsi"/>
          <w:sz w:val="20"/>
          <w:szCs w:val="20"/>
        </w:rPr>
        <w:t>tallest</w:t>
      </w:r>
      <w:r>
        <w:rPr>
          <w:rFonts w:asciiTheme="minorHAnsi" w:hAnsiTheme="minorHAnsi"/>
          <w:sz w:val="20"/>
          <w:szCs w:val="20"/>
        </w:rPr>
        <w:t xml:space="preserve"> mountain in the Americas, Mount Aconcagua. </w:t>
      </w:r>
      <w:r w:rsidRPr="00A40F22">
        <w:rPr>
          <w:rFonts w:asciiTheme="minorHAnsi" w:hAnsiTheme="minorHAnsi"/>
          <w:sz w:val="20"/>
          <w:szCs w:val="20"/>
        </w:rPr>
        <w:t xml:space="preserve">For 10 points, name this </w:t>
      </w:r>
      <w:r w:rsidR="003E023A">
        <w:rPr>
          <w:rFonts w:asciiTheme="minorHAnsi" w:hAnsiTheme="minorHAnsi"/>
          <w:sz w:val="20"/>
          <w:szCs w:val="20"/>
        </w:rPr>
        <w:t xml:space="preserve">country home to </w:t>
      </w:r>
      <w:r w:rsidRPr="00A40F22">
        <w:rPr>
          <w:rFonts w:asciiTheme="minorHAnsi" w:hAnsiTheme="minorHAnsi"/>
          <w:sz w:val="20"/>
          <w:szCs w:val="20"/>
        </w:rPr>
        <w:t>the Pampas region</w:t>
      </w:r>
      <w:r w:rsidR="003E023A">
        <w:rPr>
          <w:rFonts w:asciiTheme="minorHAnsi" w:hAnsiTheme="minorHAnsi"/>
          <w:sz w:val="20"/>
          <w:szCs w:val="20"/>
        </w:rPr>
        <w:t xml:space="preserve"> with</w:t>
      </w:r>
      <w:r w:rsidRPr="00A40F22">
        <w:rPr>
          <w:rFonts w:asciiTheme="minorHAnsi" w:hAnsiTheme="minorHAnsi"/>
          <w:sz w:val="20"/>
          <w:szCs w:val="20"/>
        </w:rPr>
        <w:t xml:space="preserve"> capital </w:t>
      </w:r>
      <w:r w:rsidR="003E023A">
        <w:rPr>
          <w:rFonts w:asciiTheme="minorHAnsi" w:hAnsiTheme="minorHAnsi"/>
          <w:sz w:val="20"/>
          <w:szCs w:val="20"/>
        </w:rPr>
        <w:t>at</w:t>
      </w:r>
      <w:r w:rsidRPr="00A40F22">
        <w:rPr>
          <w:rFonts w:asciiTheme="minorHAnsi" w:hAnsiTheme="minorHAnsi"/>
          <w:sz w:val="20"/>
          <w:szCs w:val="20"/>
        </w:rPr>
        <w:t xml:space="preserve"> Buenos Aires.</w:t>
      </w:r>
    </w:p>
    <w:p w:rsidR="009457BD" w:rsidRPr="00013AF0" w:rsidRDefault="00A40F22" w:rsidP="00A40F22">
      <w:pPr>
        <w:spacing w:after="0" w:line="276" w:lineRule="auto"/>
        <w:rPr>
          <w:rFonts w:asciiTheme="minorHAnsi" w:hAnsiTheme="minorHAnsi"/>
          <w:sz w:val="20"/>
          <w:szCs w:val="20"/>
        </w:rPr>
      </w:pPr>
      <w:r w:rsidRPr="00A40F22">
        <w:rPr>
          <w:rFonts w:asciiTheme="minorHAnsi" w:hAnsiTheme="minorHAnsi"/>
          <w:sz w:val="20"/>
          <w:szCs w:val="20"/>
        </w:rPr>
        <w:t>ANSWER:</w:t>
      </w:r>
      <w:r w:rsidR="00396992">
        <w:rPr>
          <w:rFonts w:asciiTheme="minorHAnsi" w:hAnsiTheme="minorHAnsi"/>
          <w:sz w:val="20"/>
          <w:szCs w:val="20"/>
        </w:rPr>
        <w:t xml:space="preserve"> Rep</w:t>
      </w:r>
      <w:r w:rsidR="00013AF0">
        <w:rPr>
          <w:rFonts w:asciiTheme="minorHAnsi" w:hAnsiTheme="minorHAnsi"/>
          <w:sz w:val="20"/>
          <w:szCs w:val="20"/>
        </w:rPr>
        <w:t>ública</w:t>
      </w:r>
      <w:r w:rsidRPr="00A40F22">
        <w:rPr>
          <w:rFonts w:asciiTheme="minorHAnsi" w:hAnsiTheme="minorHAnsi"/>
          <w:sz w:val="20"/>
          <w:szCs w:val="20"/>
        </w:rPr>
        <w:t xml:space="preserve"> </w:t>
      </w:r>
      <w:r w:rsidRPr="00A40F22">
        <w:rPr>
          <w:rFonts w:asciiTheme="minorHAnsi" w:hAnsiTheme="minorHAnsi"/>
          <w:b/>
          <w:bCs/>
          <w:sz w:val="20"/>
          <w:szCs w:val="20"/>
          <w:u w:val="single"/>
        </w:rPr>
        <w:t>Argentina</w:t>
      </w:r>
      <w:r w:rsidR="00013AF0">
        <w:rPr>
          <w:rFonts w:asciiTheme="minorHAnsi" w:hAnsiTheme="minorHAnsi"/>
          <w:bCs/>
          <w:sz w:val="20"/>
          <w:szCs w:val="20"/>
        </w:rPr>
        <w:t xml:space="preserve"> [or </w:t>
      </w:r>
      <w:r w:rsidR="00013AF0" w:rsidRPr="00013AF0">
        <w:rPr>
          <w:rFonts w:asciiTheme="minorHAnsi" w:hAnsiTheme="minorHAnsi"/>
          <w:b/>
          <w:bCs/>
          <w:sz w:val="20"/>
          <w:szCs w:val="20"/>
          <w:u w:val="single"/>
        </w:rPr>
        <w:t>Argentine Republic</w:t>
      </w:r>
      <w:r w:rsidR="00013AF0">
        <w:rPr>
          <w:rFonts w:asciiTheme="minorHAnsi" w:hAnsiTheme="minorHAnsi"/>
          <w:bCs/>
          <w:sz w:val="20"/>
          <w:szCs w:val="20"/>
        </w:rPr>
        <w:t>]</w:t>
      </w:r>
    </w:p>
    <w:p w:rsidR="009457BD" w:rsidRDefault="009457BD" w:rsidP="009457BD">
      <w:pPr>
        <w:spacing w:after="0" w:line="276" w:lineRule="auto"/>
        <w:rPr>
          <w:rFonts w:asciiTheme="minorHAnsi" w:hAnsiTheme="minorHAnsi"/>
          <w:sz w:val="20"/>
          <w:szCs w:val="20"/>
        </w:rPr>
      </w:pPr>
    </w:p>
    <w:p w:rsidR="009A67F5" w:rsidRDefault="00A40F22" w:rsidP="009457BD">
      <w:pPr>
        <w:spacing w:after="0" w:line="276" w:lineRule="auto"/>
        <w:rPr>
          <w:rFonts w:asciiTheme="minorHAnsi" w:hAnsiTheme="minorHAnsi"/>
          <w:sz w:val="20"/>
          <w:szCs w:val="20"/>
        </w:rPr>
      </w:pPr>
      <w:r>
        <w:rPr>
          <w:rFonts w:asciiTheme="minorHAnsi" w:hAnsiTheme="minorHAnsi"/>
          <w:sz w:val="20"/>
          <w:szCs w:val="20"/>
        </w:rPr>
        <w:t xml:space="preserve">10. </w:t>
      </w:r>
      <w:r w:rsidRPr="00A40F22">
        <w:rPr>
          <w:rFonts w:asciiTheme="minorHAnsi" w:hAnsiTheme="minorHAnsi"/>
          <w:sz w:val="20"/>
          <w:szCs w:val="20"/>
        </w:rPr>
        <w:t>This man discussed legal, traditional, and charismatic governance in his work </w:t>
      </w:r>
      <w:r w:rsidRPr="00A40F22">
        <w:rPr>
          <w:rFonts w:asciiTheme="minorHAnsi" w:hAnsiTheme="minorHAnsi"/>
          <w:i/>
          <w:iCs/>
          <w:sz w:val="20"/>
          <w:szCs w:val="20"/>
        </w:rPr>
        <w:t>The Three Types of Legitimate Rule</w:t>
      </w:r>
      <w:r w:rsidRPr="00A40F22">
        <w:rPr>
          <w:rFonts w:asciiTheme="minorHAnsi" w:hAnsiTheme="minorHAnsi"/>
          <w:sz w:val="20"/>
          <w:szCs w:val="20"/>
        </w:rPr>
        <w:t xml:space="preserve">. This man called the state a “monopoly on the legitimate use of violence” in his essay “Politics as a Vocation.” This man coined </w:t>
      </w:r>
      <w:r>
        <w:rPr>
          <w:rFonts w:asciiTheme="minorHAnsi" w:hAnsiTheme="minorHAnsi"/>
          <w:sz w:val="20"/>
          <w:szCs w:val="20"/>
        </w:rPr>
        <w:t>the terms “ideal type” and</w:t>
      </w:r>
      <w:r w:rsidRPr="00A40F22">
        <w:rPr>
          <w:rFonts w:asciiTheme="minorHAnsi" w:hAnsiTheme="minorHAnsi"/>
          <w:sz w:val="20"/>
          <w:szCs w:val="20"/>
        </w:rPr>
        <w:t xml:space="preserve"> </w:t>
      </w:r>
      <w:r>
        <w:rPr>
          <w:rFonts w:asciiTheme="minorHAnsi" w:hAnsiTheme="minorHAnsi"/>
          <w:sz w:val="20"/>
          <w:szCs w:val="20"/>
        </w:rPr>
        <w:t>“</w:t>
      </w:r>
      <w:r w:rsidRPr="00A40F22">
        <w:rPr>
          <w:rFonts w:asciiTheme="minorHAnsi" w:hAnsiTheme="minorHAnsi"/>
          <w:sz w:val="20"/>
          <w:szCs w:val="20"/>
        </w:rPr>
        <w:t>verstehen</w:t>
      </w:r>
      <w:r>
        <w:rPr>
          <w:rFonts w:asciiTheme="minorHAnsi" w:hAnsiTheme="minorHAnsi"/>
          <w:sz w:val="20"/>
          <w:szCs w:val="20"/>
        </w:rPr>
        <w:t>”, and t</w:t>
      </w:r>
      <w:r w:rsidRPr="00A40F22">
        <w:rPr>
          <w:rFonts w:asciiTheme="minorHAnsi" w:hAnsiTheme="minorHAnsi"/>
          <w:sz w:val="20"/>
          <w:szCs w:val="20"/>
        </w:rPr>
        <w:t xml:space="preserve">his anti-positivist sociologist posited that the belief in predestination </w:t>
      </w:r>
      <w:r>
        <w:rPr>
          <w:rFonts w:asciiTheme="minorHAnsi" w:hAnsiTheme="minorHAnsi"/>
          <w:sz w:val="20"/>
          <w:szCs w:val="20"/>
        </w:rPr>
        <w:t xml:space="preserve">has </w:t>
      </w:r>
      <w:r w:rsidRPr="00A40F22">
        <w:rPr>
          <w:rFonts w:asciiTheme="minorHAnsi" w:hAnsiTheme="minorHAnsi"/>
          <w:sz w:val="20"/>
          <w:szCs w:val="20"/>
        </w:rPr>
        <w:t xml:space="preserve">trapped Calvinists in an “iron cage” of teleological efficiency. For 10 points, identify this </w:t>
      </w:r>
      <w:r>
        <w:rPr>
          <w:rFonts w:asciiTheme="minorHAnsi" w:hAnsiTheme="minorHAnsi"/>
          <w:sz w:val="20"/>
          <w:szCs w:val="20"/>
        </w:rPr>
        <w:t xml:space="preserve">German </w:t>
      </w:r>
      <w:r w:rsidRPr="00A40F22">
        <w:rPr>
          <w:rFonts w:asciiTheme="minorHAnsi" w:hAnsiTheme="minorHAnsi"/>
          <w:sz w:val="20"/>
          <w:szCs w:val="20"/>
        </w:rPr>
        <w:t>sociologist who wrote </w:t>
      </w:r>
      <w:r w:rsidRPr="00A40F22">
        <w:rPr>
          <w:rFonts w:asciiTheme="minorHAnsi" w:hAnsiTheme="minorHAnsi"/>
          <w:i/>
          <w:iCs/>
          <w:sz w:val="20"/>
          <w:szCs w:val="20"/>
        </w:rPr>
        <w:t>The Protestant Ethic and the Spirit of Capitalism</w:t>
      </w:r>
      <w:r w:rsidRPr="00A40F22">
        <w:rPr>
          <w:rFonts w:asciiTheme="minorHAnsi" w:hAnsiTheme="minorHAnsi"/>
          <w:sz w:val="20"/>
          <w:szCs w:val="20"/>
        </w:rPr>
        <w:t>.</w:t>
      </w:r>
      <w:r w:rsidRPr="00A40F22">
        <w:rPr>
          <w:rFonts w:asciiTheme="minorHAnsi" w:hAnsiTheme="minorHAnsi"/>
          <w:sz w:val="20"/>
          <w:szCs w:val="20"/>
        </w:rPr>
        <w:br/>
        <w:t>ANSWER: Karl Emil Maximilian </w:t>
      </w:r>
      <w:r w:rsidRPr="00A40F22">
        <w:rPr>
          <w:rFonts w:asciiTheme="minorHAnsi" w:hAnsiTheme="minorHAnsi"/>
          <w:b/>
          <w:bCs/>
          <w:sz w:val="20"/>
          <w:szCs w:val="20"/>
          <w:u w:val="single"/>
        </w:rPr>
        <w:t>Weber</w:t>
      </w:r>
    </w:p>
    <w:p w:rsidR="009457BD" w:rsidRPr="009A67F5" w:rsidRDefault="009457BD" w:rsidP="009457BD">
      <w:pPr>
        <w:spacing w:after="0" w:line="276" w:lineRule="auto"/>
        <w:rPr>
          <w:rFonts w:asciiTheme="minorHAnsi" w:hAnsiTheme="minorHAnsi"/>
          <w:sz w:val="20"/>
          <w:szCs w:val="20"/>
        </w:rPr>
      </w:pPr>
      <w:r w:rsidRPr="009457BD">
        <w:rPr>
          <w:rFonts w:asciiTheme="minorHAnsi" w:hAnsiTheme="minorHAnsi"/>
          <w:b/>
          <w:sz w:val="20"/>
          <w:szCs w:val="20"/>
        </w:rPr>
        <w:lastRenderedPageBreak/>
        <w:t>Sample Half-Packet: Bonuses</w:t>
      </w:r>
    </w:p>
    <w:p w:rsidR="009457BD" w:rsidRDefault="009457BD" w:rsidP="009457BD">
      <w:pPr>
        <w:spacing w:after="0" w:line="276" w:lineRule="auto"/>
        <w:rPr>
          <w:rFonts w:asciiTheme="minorHAnsi" w:hAnsiTheme="minorHAnsi"/>
          <w:sz w:val="20"/>
          <w:szCs w:val="20"/>
        </w:rPr>
      </w:pPr>
    </w:p>
    <w:p w:rsidR="00E44F14" w:rsidRDefault="00E44F14" w:rsidP="00E44F14">
      <w:pPr>
        <w:spacing w:after="0" w:line="276" w:lineRule="auto"/>
        <w:rPr>
          <w:rFonts w:asciiTheme="minorHAnsi" w:hAnsiTheme="minorHAnsi"/>
          <w:sz w:val="20"/>
          <w:szCs w:val="20"/>
        </w:rPr>
      </w:pPr>
      <w:r w:rsidRPr="00E44F14">
        <w:rPr>
          <w:rFonts w:asciiTheme="minorHAnsi" w:hAnsiTheme="minorHAnsi"/>
          <w:sz w:val="20"/>
          <w:szCs w:val="20"/>
        </w:rPr>
        <w:t>1.</w:t>
      </w:r>
      <w:r>
        <w:rPr>
          <w:rFonts w:asciiTheme="minorHAnsi" w:hAnsiTheme="minorHAnsi"/>
          <w:sz w:val="20"/>
          <w:szCs w:val="20"/>
        </w:rPr>
        <w:t xml:space="preserve"> This novel is interspersed with commentary by Charles Kinbote</w:t>
      </w:r>
      <w:r w:rsidR="002410B5">
        <w:rPr>
          <w:rFonts w:asciiTheme="minorHAnsi" w:hAnsiTheme="minorHAnsi"/>
          <w:sz w:val="20"/>
          <w:szCs w:val="20"/>
        </w:rPr>
        <w:t>, who is really the King of Zembia in disguise</w:t>
      </w:r>
      <w:r>
        <w:rPr>
          <w:rFonts w:asciiTheme="minorHAnsi" w:hAnsiTheme="minorHAnsi"/>
          <w:sz w:val="20"/>
          <w:szCs w:val="20"/>
        </w:rPr>
        <w:t>. For 10 points each:</w:t>
      </w:r>
    </w:p>
    <w:p w:rsidR="00E44F14" w:rsidRDefault="00E44F14" w:rsidP="00E44F14">
      <w:pPr>
        <w:spacing w:after="0" w:line="276" w:lineRule="auto"/>
        <w:rPr>
          <w:rFonts w:asciiTheme="minorHAnsi" w:hAnsiTheme="minorHAnsi"/>
          <w:sz w:val="20"/>
          <w:szCs w:val="20"/>
        </w:rPr>
      </w:pPr>
      <w:r>
        <w:rPr>
          <w:rFonts w:asciiTheme="minorHAnsi" w:hAnsiTheme="minorHAnsi"/>
          <w:sz w:val="20"/>
          <w:szCs w:val="20"/>
        </w:rPr>
        <w:t xml:space="preserve">[10] Name this novel that centers </w:t>
      </w:r>
      <w:r w:rsidR="002410B5">
        <w:rPr>
          <w:rFonts w:asciiTheme="minorHAnsi" w:hAnsiTheme="minorHAnsi"/>
          <w:sz w:val="20"/>
          <w:szCs w:val="20"/>
        </w:rPr>
        <w:t>on</w:t>
      </w:r>
      <w:r>
        <w:rPr>
          <w:rFonts w:asciiTheme="minorHAnsi" w:hAnsiTheme="minorHAnsi"/>
          <w:sz w:val="20"/>
          <w:szCs w:val="20"/>
        </w:rPr>
        <w:t xml:space="preserve"> the publication of a 999-line poem by </w:t>
      </w:r>
      <w:r w:rsidR="002410B5">
        <w:rPr>
          <w:rFonts w:asciiTheme="minorHAnsi" w:hAnsiTheme="minorHAnsi"/>
          <w:sz w:val="20"/>
          <w:szCs w:val="20"/>
        </w:rPr>
        <w:t>John Shade, who was mistakenly killed by Gradus.</w:t>
      </w:r>
    </w:p>
    <w:p w:rsidR="00E44F14" w:rsidRPr="00E44F14" w:rsidRDefault="00E44F14" w:rsidP="00E44F14">
      <w:pPr>
        <w:spacing w:after="0" w:line="276" w:lineRule="auto"/>
        <w:rPr>
          <w:rFonts w:asciiTheme="minorHAnsi" w:hAnsiTheme="minorHAnsi"/>
          <w:b/>
          <w:i/>
          <w:sz w:val="20"/>
          <w:szCs w:val="20"/>
          <w:u w:val="single"/>
        </w:rPr>
      </w:pPr>
      <w:r>
        <w:rPr>
          <w:rFonts w:asciiTheme="minorHAnsi" w:hAnsiTheme="minorHAnsi"/>
          <w:sz w:val="20"/>
          <w:szCs w:val="20"/>
        </w:rPr>
        <w:t xml:space="preserve">ANSWER: </w:t>
      </w:r>
      <w:r>
        <w:rPr>
          <w:rFonts w:asciiTheme="minorHAnsi" w:hAnsiTheme="minorHAnsi"/>
          <w:b/>
          <w:i/>
          <w:sz w:val="20"/>
          <w:szCs w:val="20"/>
          <w:u w:val="single"/>
        </w:rPr>
        <w:t>Pale Fire</w:t>
      </w:r>
    </w:p>
    <w:p w:rsidR="00E44F14" w:rsidRPr="002410B5" w:rsidRDefault="00E44F14" w:rsidP="00E44F14">
      <w:pPr>
        <w:spacing w:after="0" w:line="276" w:lineRule="auto"/>
        <w:rPr>
          <w:rFonts w:asciiTheme="minorHAnsi" w:hAnsiTheme="minorHAnsi"/>
          <w:sz w:val="20"/>
          <w:szCs w:val="20"/>
        </w:rPr>
      </w:pPr>
      <w:r>
        <w:rPr>
          <w:rFonts w:asciiTheme="minorHAnsi" w:hAnsiTheme="minorHAnsi"/>
          <w:sz w:val="20"/>
          <w:szCs w:val="20"/>
        </w:rPr>
        <w:t>[10]</w:t>
      </w:r>
      <w:r w:rsidR="002410B5">
        <w:rPr>
          <w:rFonts w:asciiTheme="minorHAnsi" w:hAnsiTheme="minorHAnsi"/>
          <w:sz w:val="20"/>
          <w:szCs w:val="20"/>
        </w:rPr>
        <w:t xml:space="preserve"> This other novel by the author of </w:t>
      </w:r>
      <w:r w:rsidR="002410B5">
        <w:rPr>
          <w:rFonts w:asciiTheme="minorHAnsi" w:hAnsiTheme="minorHAnsi"/>
          <w:i/>
          <w:sz w:val="20"/>
          <w:szCs w:val="20"/>
        </w:rPr>
        <w:t>Pale Fire</w:t>
      </w:r>
      <w:r w:rsidR="002410B5">
        <w:rPr>
          <w:rFonts w:asciiTheme="minorHAnsi" w:hAnsiTheme="minorHAnsi"/>
          <w:sz w:val="20"/>
          <w:szCs w:val="20"/>
        </w:rPr>
        <w:t xml:space="preserve"> sees Humbert Humbert kill Clare Quilty and pursue the nymphet Dolores Haze.</w:t>
      </w:r>
    </w:p>
    <w:p w:rsidR="00E44F14" w:rsidRPr="00E44F14" w:rsidRDefault="00E44F14" w:rsidP="00E44F14">
      <w:pPr>
        <w:spacing w:after="0" w:line="276" w:lineRule="auto"/>
        <w:rPr>
          <w:rFonts w:asciiTheme="minorHAnsi" w:hAnsiTheme="minorHAnsi"/>
          <w:b/>
          <w:i/>
          <w:sz w:val="20"/>
          <w:szCs w:val="20"/>
          <w:u w:val="single"/>
        </w:rPr>
      </w:pPr>
      <w:r>
        <w:rPr>
          <w:rFonts w:asciiTheme="minorHAnsi" w:hAnsiTheme="minorHAnsi"/>
          <w:sz w:val="20"/>
          <w:szCs w:val="20"/>
        </w:rPr>
        <w:t xml:space="preserve">ANSWER: </w:t>
      </w:r>
      <w:r>
        <w:rPr>
          <w:rFonts w:asciiTheme="minorHAnsi" w:hAnsiTheme="minorHAnsi"/>
          <w:b/>
          <w:i/>
          <w:sz w:val="20"/>
          <w:szCs w:val="20"/>
          <w:u w:val="single"/>
        </w:rPr>
        <w:t>Lolita</w:t>
      </w:r>
    </w:p>
    <w:p w:rsidR="00E44F14" w:rsidRPr="002410B5" w:rsidRDefault="00E44F14" w:rsidP="00E44F14">
      <w:pPr>
        <w:spacing w:after="0" w:line="276" w:lineRule="auto"/>
        <w:rPr>
          <w:rFonts w:asciiTheme="minorHAnsi" w:hAnsiTheme="minorHAnsi"/>
          <w:i/>
          <w:sz w:val="20"/>
          <w:szCs w:val="20"/>
        </w:rPr>
      </w:pPr>
      <w:r>
        <w:rPr>
          <w:rFonts w:asciiTheme="minorHAnsi" w:hAnsiTheme="minorHAnsi"/>
          <w:sz w:val="20"/>
          <w:szCs w:val="20"/>
        </w:rPr>
        <w:t>[10]</w:t>
      </w:r>
      <w:r w:rsidR="002410B5">
        <w:rPr>
          <w:rFonts w:asciiTheme="minorHAnsi" w:hAnsiTheme="minorHAnsi"/>
          <w:sz w:val="20"/>
          <w:szCs w:val="20"/>
        </w:rPr>
        <w:t xml:space="preserve"> In addition to writing about V. publishing a biography of his half-brother in </w:t>
      </w:r>
      <w:r w:rsidR="002410B5" w:rsidRPr="002410B5">
        <w:rPr>
          <w:rFonts w:asciiTheme="minorHAnsi" w:hAnsiTheme="minorHAnsi"/>
          <w:i/>
          <w:sz w:val="20"/>
          <w:szCs w:val="20"/>
        </w:rPr>
        <w:t>The Real Life of Sebastian Knight</w:t>
      </w:r>
      <w:r w:rsidR="002410B5">
        <w:rPr>
          <w:rFonts w:asciiTheme="minorHAnsi" w:hAnsiTheme="minorHAnsi"/>
          <w:sz w:val="20"/>
          <w:szCs w:val="20"/>
        </w:rPr>
        <w:t>, t</w:t>
      </w:r>
      <w:r w:rsidR="002410B5" w:rsidRPr="002410B5">
        <w:rPr>
          <w:rFonts w:asciiTheme="minorHAnsi" w:hAnsiTheme="minorHAnsi"/>
          <w:sz w:val="20"/>
          <w:szCs w:val="20"/>
        </w:rPr>
        <w:t>his</w:t>
      </w:r>
      <w:r w:rsidR="002410B5">
        <w:rPr>
          <w:rFonts w:asciiTheme="minorHAnsi" w:hAnsiTheme="minorHAnsi"/>
          <w:sz w:val="20"/>
          <w:szCs w:val="20"/>
        </w:rPr>
        <w:t xml:space="preserve"> Russian author wrote </w:t>
      </w:r>
      <w:r w:rsidR="002410B5">
        <w:rPr>
          <w:rFonts w:asciiTheme="minorHAnsi" w:hAnsiTheme="minorHAnsi"/>
          <w:i/>
          <w:sz w:val="20"/>
          <w:szCs w:val="20"/>
        </w:rPr>
        <w:t>Pale Fire</w:t>
      </w:r>
      <w:r w:rsidR="002410B5">
        <w:rPr>
          <w:rFonts w:asciiTheme="minorHAnsi" w:hAnsiTheme="minorHAnsi"/>
          <w:sz w:val="20"/>
          <w:szCs w:val="20"/>
        </w:rPr>
        <w:t xml:space="preserve"> and </w:t>
      </w:r>
      <w:r w:rsidR="002410B5">
        <w:rPr>
          <w:rFonts w:asciiTheme="minorHAnsi" w:hAnsiTheme="minorHAnsi"/>
          <w:i/>
          <w:sz w:val="20"/>
          <w:szCs w:val="20"/>
        </w:rPr>
        <w:t>Lolita</w:t>
      </w:r>
    </w:p>
    <w:p w:rsidR="00E44F14" w:rsidRPr="00E44F14" w:rsidRDefault="00E44F14" w:rsidP="00E44F14">
      <w:pPr>
        <w:spacing w:after="0" w:line="276" w:lineRule="auto"/>
        <w:rPr>
          <w:rFonts w:asciiTheme="minorHAnsi" w:hAnsiTheme="minorHAnsi"/>
          <w:b/>
          <w:sz w:val="20"/>
          <w:szCs w:val="20"/>
          <w:u w:val="single"/>
        </w:rPr>
      </w:pPr>
      <w:r>
        <w:rPr>
          <w:rFonts w:asciiTheme="minorHAnsi" w:hAnsiTheme="minorHAnsi"/>
          <w:sz w:val="20"/>
          <w:szCs w:val="20"/>
        </w:rPr>
        <w:t xml:space="preserve">ANSWER: Vladimir </w:t>
      </w:r>
      <w:r>
        <w:rPr>
          <w:rFonts w:asciiTheme="minorHAnsi" w:hAnsiTheme="minorHAnsi"/>
          <w:b/>
          <w:sz w:val="20"/>
          <w:szCs w:val="20"/>
          <w:u w:val="single"/>
        </w:rPr>
        <w:t>Nabokov</w:t>
      </w:r>
    </w:p>
    <w:p w:rsidR="009457BD" w:rsidRDefault="009457BD" w:rsidP="009457BD">
      <w:pPr>
        <w:spacing w:after="0" w:line="276" w:lineRule="auto"/>
        <w:rPr>
          <w:rFonts w:asciiTheme="minorHAnsi" w:hAnsiTheme="minorHAnsi"/>
          <w:sz w:val="20"/>
          <w:szCs w:val="20"/>
        </w:rPr>
      </w:pPr>
    </w:p>
    <w:p w:rsidR="00FE3339" w:rsidRPr="00D11700" w:rsidRDefault="00FE3339" w:rsidP="009457BD">
      <w:pPr>
        <w:spacing w:after="0" w:line="276" w:lineRule="auto"/>
        <w:rPr>
          <w:rFonts w:asciiTheme="minorHAnsi" w:hAnsiTheme="minorHAnsi"/>
          <w:sz w:val="20"/>
          <w:szCs w:val="20"/>
        </w:rPr>
      </w:pPr>
      <w:r>
        <w:rPr>
          <w:rFonts w:asciiTheme="minorHAnsi" w:hAnsiTheme="minorHAnsi"/>
          <w:sz w:val="20"/>
          <w:szCs w:val="20"/>
        </w:rPr>
        <w:t xml:space="preserve">2. Its venture into Western theatre was known as </w:t>
      </w:r>
      <w:r w:rsidR="00D11700">
        <w:rPr>
          <w:rFonts w:asciiTheme="minorHAnsi" w:hAnsiTheme="minorHAnsi"/>
          <w:i/>
          <w:sz w:val="20"/>
          <w:szCs w:val="20"/>
        </w:rPr>
        <w:t>s</w:t>
      </w:r>
      <w:r>
        <w:rPr>
          <w:rFonts w:asciiTheme="minorHAnsi" w:hAnsiTheme="minorHAnsi"/>
          <w:i/>
          <w:sz w:val="20"/>
          <w:szCs w:val="20"/>
        </w:rPr>
        <w:t>hingeki</w:t>
      </w:r>
      <w:r>
        <w:rPr>
          <w:rFonts w:asciiTheme="minorHAnsi" w:hAnsiTheme="minorHAnsi"/>
          <w:sz w:val="20"/>
          <w:szCs w:val="20"/>
        </w:rPr>
        <w:t xml:space="preserve">, and </w:t>
      </w:r>
      <w:r w:rsidR="00D11700">
        <w:rPr>
          <w:rFonts w:asciiTheme="minorHAnsi" w:hAnsiTheme="minorHAnsi"/>
          <w:sz w:val="20"/>
          <w:szCs w:val="20"/>
        </w:rPr>
        <w:t xml:space="preserve">its puppet theatre is known as </w:t>
      </w:r>
      <w:r w:rsidR="00AF68CF" w:rsidRPr="00AF68CF">
        <w:rPr>
          <w:rFonts w:asciiTheme="minorHAnsi" w:hAnsiTheme="minorHAnsi"/>
          <w:i/>
          <w:sz w:val="20"/>
          <w:szCs w:val="20"/>
        </w:rPr>
        <w:t>b</w:t>
      </w:r>
      <w:r w:rsidR="00D11700">
        <w:rPr>
          <w:rFonts w:asciiTheme="minorHAnsi" w:hAnsiTheme="minorHAnsi"/>
          <w:i/>
          <w:sz w:val="20"/>
          <w:szCs w:val="20"/>
        </w:rPr>
        <w:t>unraku</w:t>
      </w:r>
      <w:r w:rsidR="00D11700">
        <w:rPr>
          <w:rFonts w:asciiTheme="minorHAnsi" w:hAnsiTheme="minorHAnsi"/>
          <w:sz w:val="20"/>
          <w:szCs w:val="20"/>
        </w:rPr>
        <w:t>. For 10 points each:</w:t>
      </w:r>
    </w:p>
    <w:p w:rsidR="00FE3339" w:rsidRDefault="00FE3339" w:rsidP="009457BD">
      <w:pPr>
        <w:spacing w:after="0" w:line="276" w:lineRule="auto"/>
        <w:rPr>
          <w:rFonts w:asciiTheme="minorHAnsi" w:hAnsiTheme="minorHAnsi"/>
          <w:sz w:val="20"/>
          <w:szCs w:val="20"/>
        </w:rPr>
      </w:pPr>
      <w:r>
        <w:rPr>
          <w:rFonts w:asciiTheme="minorHAnsi" w:hAnsiTheme="minorHAnsi"/>
          <w:sz w:val="20"/>
          <w:szCs w:val="20"/>
        </w:rPr>
        <w:t>[10]</w:t>
      </w:r>
      <w:r w:rsidR="00D11700">
        <w:rPr>
          <w:rFonts w:asciiTheme="minorHAnsi" w:hAnsiTheme="minorHAnsi"/>
          <w:sz w:val="20"/>
          <w:szCs w:val="20"/>
        </w:rPr>
        <w:t xml:space="preserve"> Name this country that was also home to the classical </w:t>
      </w:r>
      <w:r w:rsidR="00D11700" w:rsidRPr="00D11700">
        <w:rPr>
          <w:rFonts w:asciiTheme="minorHAnsi" w:hAnsiTheme="minorHAnsi"/>
          <w:i/>
          <w:sz w:val="20"/>
          <w:szCs w:val="20"/>
        </w:rPr>
        <w:t>kabuki</w:t>
      </w:r>
      <w:r w:rsidR="00D11700">
        <w:rPr>
          <w:rFonts w:asciiTheme="minorHAnsi" w:hAnsiTheme="minorHAnsi"/>
          <w:sz w:val="20"/>
          <w:szCs w:val="20"/>
        </w:rPr>
        <w:t xml:space="preserve"> theatre.</w:t>
      </w:r>
    </w:p>
    <w:p w:rsidR="00FE3339" w:rsidRPr="00D11700" w:rsidRDefault="00FE3339" w:rsidP="009457BD">
      <w:pPr>
        <w:spacing w:after="0" w:line="276" w:lineRule="auto"/>
        <w:rPr>
          <w:rFonts w:asciiTheme="minorHAnsi" w:hAnsiTheme="minorHAnsi"/>
          <w:sz w:val="20"/>
          <w:szCs w:val="20"/>
        </w:rPr>
      </w:pPr>
      <w:r>
        <w:rPr>
          <w:rFonts w:asciiTheme="minorHAnsi" w:hAnsiTheme="minorHAnsi"/>
          <w:sz w:val="20"/>
          <w:szCs w:val="20"/>
        </w:rPr>
        <w:t xml:space="preserve">ANSWER: </w:t>
      </w:r>
      <w:r w:rsidR="00D11700">
        <w:rPr>
          <w:rFonts w:asciiTheme="minorHAnsi" w:hAnsiTheme="minorHAnsi"/>
          <w:sz w:val="20"/>
          <w:szCs w:val="20"/>
        </w:rPr>
        <w:t xml:space="preserve">State of </w:t>
      </w:r>
      <w:r w:rsidRPr="00D11700">
        <w:rPr>
          <w:rFonts w:asciiTheme="minorHAnsi" w:hAnsiTheme="minorHAnsi"/>
          <w:b/>
          <w:sz w:val="20"/>
          <w:szCs w:val="20"/>
          <w:u w:val="single"/>
        </w:rPr>
        <w:t>Japan</w:t>
      </w:r>
      <w:r w:rsidR="00D11700">
        <w:rPr>
          <w:rFonts w:asciiTheme="minorHAnsi" w:hAnsiTheme="minorHAnsi"/>
          <w:sz w:val="20"/>
          <w:szCs w:val="20"/>
        </w:rPr>
        <w:t xml:space="preserve"> [or </w:t>
      </w:r>
      <w:r w:rsidR="00D11700" w:rsidRPr="00D11700">
        <w:rPr>
          <w:rFonts w:asciiTheme="minorHAnsi" w:hAnsiTheme="minorHAnsi"/>
          <w:b/>
          <w:sz w:val="20"/>
          <w:szCs w:val="20"/>
          <w:u w:val="single"/>
        </w:rPr>
        <w:t>Nippon</w:t>
      </w:r>
      <w:r w:rsidR="00D11700">
        <w:rPr>
          <w:rFonts w:asciiTheme="minorHAnsi" w:hAnsiTheme="minorHAnsi"/>
          <w:sz w:val="20"/>
          <w:szCs w:val="20"/>
        </w:rPr>
        <w:t xml:space="preserve">-koku; or </w:t>
      </w:r>
      <w:r w:rsidR="00D11700" w:rsidRPr="00D11700">
        <w:rPr>
          <w:rFonts w:asciiTheme="minorHAnsi" w:hAnsiTheme="minorHAnsi"/>
          <w:b/>
          <w:sz w:val="20"/>
          <w:szCs w:val="20"/>
          <w:u w:val="single"/>
        </w:rPr>
        <w:t>Nihon</w:t>
      </w:r>
      <w:r w:rsidR="00D11700">
        <w:rPr>
          <w:rFonts w:asciiTheme="minorHAnsi" w:hAnsiTheme="minorHAnsi"/>
          <w:sz w:val="20"/>
          <w:szCs w:val="20"/>
        </w:rPr>
        <w:t>-koku]</w:t>
      </w:r>
    </w:p>
    <w:p w:rsidR="00FE3339" w:rsidRPr="00D11700" w:rsidRDefault="00FE3339" w:rsidP="009457BD">
      <w:pPr>
        <w:spacing w:after="0" w:line="276" w:lineRule="auto"/>
        <w:rPr>
          <w:rFonts w:asciiTheme="minorHAnsi" w:hAnsiTheme="minorHAnsi"/>
          <w:sz w:val="20"/>
          <w:szCs w:val="20"/>
        </w:rPr>
      </w:pPr>
      <w:r>
        <w:rPr>
          <w:rFonts w:asciiTheme="minorHAnsi" w:hAnsiTheme="minorHAnsi"/>
          <w:sz w:val="20"/>
          <w:szCs w:val="20"/>
        </w:rPr>
        <w:t>[10]</w:t>
      </w:r>
      <w:r w:rsidR="00D11700">
        <w:rPr>
          <w:rFonts w:asciiTheme="minorHAnsi" w:hAnsiTheme="minorHAnsi"/>
          <w:sz w:val="20"/>
          <w:szCs w:val="20"/>
        </w:rPr>
        <w:t xml:space="preserve"> This other form of Japanese drama, which w</w:t>
      </w:r>
      <w:r w:rsidR="004C5980">
        <w:rPr>
          <w:rFonts w:asciiTheme="minorHAnsi" w:hAnsiTheme="minorHAnsi"/>
          <w:sz w:val="20"/>
          <w:szCs w:val="20"/>
        </w:rPr>
        <w:t>as</w:t>
      </w:r>
      <w:r w:rsidR="00D11700">
        <w:rPr>
          <w:rFonts w:asciiTheme="minorHAnsi" w:hAnsiTheme="minorHAnsi"/>
          <w:sz w:val="20"/>
          <w:szCs w:val="20"/>
        </w:rPr>
        <w:t xml:space="preserve"> often paired with comical </w:t>
      </w:r>
      <w:r w:rsidR="00D11700" w:rsidRPr="00D11700">
        <w:rPr>
          <w:rFonts w:asciiTheme="minorHAnsi" w:hAnsiTheme="minorHAnsi"/>
          <w:i/>
          <w:sz w:val="20"/>
          <w:szCs w:val="20"/>
        </w:rPr>
        <w:t>kyôgen</w:t>
      </w:r>
      <w:r w:rsidR="00D11700">
        <w:rPr>
          <w:rFonts w:asciiTheme="minorHAnsi" w:hAnsiTheme="minorHAnsi"/>
          <w:sz w:val="20"/>
          <w:szCs w:val="20"/>
        </w:rPr>
        <w:t>, was known for its prominent use of masks to express emotions</w:t>
      </w:r>
      <w:r w:rsidR="00214CCD">
        <w:rPr>
          <w:rFonts w:asciiTheme="minorHAnsi" w:hAnsiTheme="minorHAnsi"/>
          <w:sz w:val="20"/>
          <w:szCs w:val="20"/>
        </w:rPr>
        <w:t>.</w:t>
      </w:r>
    </w:p>
    <w:p w:rsidR="00FE3339" w:rsidRDefault="00FE3339" w:rsidP="009457BD">
      <w:pPr>
        <w:spacing w:after="0" w:line="276" w:lineRule="auto"/>
        <w:rPr>
          <w:rFonts w:asciiTheme="minorHAnsi" w:hAnsiTheme="minorHAnsi"/>
          <w:sz w:val="20"/>
          <w:szCs w:val="20"/>
        </w:rPr>
      </w:pPr>
      <w:r>
        <w:rPr>
          <w:rFonts w:asciiTheme="minorHAnsi" w:hAnsiTheme="minorHAnsi"/>
          <w:sz w:val="20"/>
          <w:szCs w:val="20"/>
        </w:rPr>
        <w:t xml:space="preserve">ANSWER: </w:t>
      </w:r>
      <w:r w:rsidRPr="00D11700">
        <w:rPr>
          <w:rFonts w:asciiTheme="minorHAnsi" w:hAnsiTheme="minorHAnsi"/>
          <w:b/>
          <w:sz w:val="20"/>
          <w:szCs w:val="20"/>
          <w:u w:val="single"/>
        </w:rPr>
        <w:t>Noh</w:t>
      </w:r>
      <w:r w:rsidR="00D11700">
        <w:rPr>
          <w:rFonts w:asciiTheme="minorHAnsi" w:hAnsiTheme="minorHAnsi"/>
          <w:sz w:val="20"/>
          <w:szCs w:val="20"/>
        </w:rPr>
        <w:t xml:space="preserve"> theatre [or </w:t>
      </w:r>
      <w:r w:rsidR="00D11700" w:rsidRPr="00D11700">
        <w:rPr>
          <w:rFonts w:asciiTheme="minorHAnsi" w:hAnsiTheme="minorHAnsi"/>
          <w:b/>
          <w:sz w:val="20"/>
          <w:szCs w:val="20"/>
          <w:u w:val="single"/>
        </w:rPr>
        <w:t>Nogaku</w:t>
      </w:r>
      <w:r w:rsidR="00D11700">
        <w:rPr>
          <w:rFonts w:asciiTheme="minorHAnsi" w:hAnsiTheme="minorHAnsi"/>
          <w:sz w:val="20"/>
          <w:szCs w:val="20"/>
        </w:rPr>
        <w:t>; accept equivalents]</w:t>
      </w:r>
    </w:p>
    <w:p w:rsidR="00FE3339" w:rsidRPr="00D11700" w:rsidRDefault="00FE3339" w:rsidP="009457BD">
      <w:pPr>
        <w:spacing w:after="0" w:line="276" w:lineRule="auto"/>
        <w:rPr>
          <w:rFonts w:asciiTheme="minorHAnsi" w:hAnsiTheme="minorHAnsi"/>
          <w:sz w:val="20"/>
          <w:szCs w:val="20"/>
        </w:rPr>
      </w:pPr>
      <w:r>
        <w:rPr>
          <w:rFonts w:asciiTheme="minorHAnsi" w:hAnsiTheme="minorHAnsi"/>
          <w:sz w:val="20"/>
          <w:szCs w:val="20"/>
        </w:rPr>
        <w:t>[10]</w:t>
      </w:r>
      <w:r w:rsidR="00D11700">
        <w:rPr>
          <w:rFonts w:asciiTheme="minorHAnsi" w:hAnsiTheme="minorHAnsi"/>
          <w:sz w:val="20"/>
          <w:szCs w:val="20"/>
        </w:rPr>
        <w:t xml:space="preserve"> This prominent </w:t>
      </w:r>
      <w:r w:rsidR="00D11700" w:rsidRPr="00D11700">
        <w:rPr>
          <w:rFonts w:asciiTheme="minorHAnsi" w:hAnsiTheme="minorHAnsi"/>
          <w:i/>
          <w:sz w:val="20"/>
          <w:szCs w:val="20"/>
        </w:rPr>
        <w:t>bunraku</w:t>
      </w:r>
      <w:r w:rsidR="00D11700">
        <w:rPr>
          <w:rFonts w:asciiTheme="minorHAnsi" w:hAnsiTheme="minorHAnsi"/>
          <w:sz w:val="20"/>
          <w:szCs w:val="20"/>
        </w:rPr>
        <w:t xml:space="preserve"> and </w:t>
      </w:r>
      <w:r w:rsidR="00D11700" w:rsidRPr="00D11700">
        <w:rPr>
          <w:rFonts w:asciiTheme="minorHAnsi" w:hAnsiTheme="minorHAnsi"/>
          <w:i/>
          <w:sz w:val="20"/>
          <w:szCs w:val="20"/>
        </w:rPr>
        <w:t>kabuki</w:t>
      </w:r>
      <w:r w:rsidR="00D11700">
        <w:rPr>
          <w:rFonts w:asciiTheme="minorHAnsi" w:hAnsiTheme="minorHAnsi"/>
          <w:sz w:val="20"/>
          <w:szCs w:val="20"/>
        </w:rPr>
        <w:t xml:space="preserve"> dramatist behind </w:t>
      </w:r>
      <w:r w:rsidR="00D11700">
        <w:rPr>
          <w:rFonts w:asciiTheme="minorHAnsi" w:hAnsiTheme="minorHAnsi"/>
          <w:i/>
          <w:sz w:val="20"/>
          <w:szCs w:val="20"/>
        </w:rPr>
        <w:t>The Battles of Coxinga</w:t>
      </w:r>
      <w:r w:rsidR="00D11700">
        <w:rPr>
          <w:rFonts w:asciiTheme="minorHAnsi" w:hAnsiTheme="minorHAnsi"/>
          <w:sz w:val="20"/>
          <w:szCs w:val="20"/>
        </w:rPr>
        <w:t xml:space="preserve"> is known for plays depicting double-suicides of lovers.</w:t>
      </w:r>
    </w:p>
    <w:p w:rsidR="00FE3339" w:rsidRPr="00FE3339" w:rsidRDefault="00FE3339" w:rsidP="009457BD">
      <w:pPr>
        <w:spacing w:after="0" w:line="276" w:lineRule="auto"/>
        <w:rPr>
          <w:rFonts w:asciiTheme="minorHAnsi" w:hAnsiTheme="minorHAnsi"/>
          <w:sz w:val="20"/>
          <w:szCs w:val="20"/>
        </w:rPr>
      </w:pPr>
      <w:r>
        <w:rPr>
          <w:rFonts w:asciiTheme="minorHAnsi" w:hAnsiTheme="minorHAnsi"/>
          <w:sz w:val="20"/>
          <w:szCs w:val="20"/>
        </w:rPr>
        <w:t xml:space="preserve">ANSWER: </w:t>
      </w:r>
      <w:r w:rsidRPr="00D11700">
        <w:rPr>
          <w:rFonts w:asciiTheme="minorHAnsi" w:hAnsiTheme="minorHAnsi"/>
          <w:b/>
          <w:sz w:val="20"/>
          <w:szCs w:val="20"/>
          <w:u w:val="single"/>
        </w:rPr>
        <w:t>Chikamatsu</w:t>
      </w:r>
      <w:r w:rsidR="00D11700">
        <w:rPr>
          <w:rFonts w:asciiTheme="minorHAnsi" w:hAnsiTheme="minorHAnsi"/>
          <w:sz w:val="20"/>
          <w:szCs w:val="20"/>
        </w:rPr>
        <w:t xml:space="preserve"> Monzaemon [or </w:t>
      </w:r>
      <w:r w:rsidR="00D11700" w:rsidRPr="00D11700">
        <w:rPr>
          <w:rFonts w:asciiTheme="minorHAnsi" w:hAnsiTheme="minorHAnsi"/>
          <w:b/>
          <w:sz w:val="20"/>
          <w:szCs w:val="20"/>
          <w:u w:val="single"/>
        </w:rPr>
        <w:t>Sugimori</w:t>
      </w:r>
      <w:r w:rsidR="00D11700">
        <w:rPr>
          <w:rFonts w:asciiTheme="minorHAnsi" w:hAnsiTheme="minorHAnsi"/>
          <w:sz w:val="20"/>
          <w:szCs w:val="20"/>
        </w:rPr>
        <w:t xml:space="preserve"> Nobumori]</w:t>
      </w:r>
    </w:p>
    <w:p w:rsidR="009457BD" w:rsidRDefault="009457BD" w:rsidP="009457BD">
      <w:pPr>
        <w:spacing w:after="0" w:line="276" w:lineRule="auto"/>
        <w:rPr>
          <w:rFonts w:asciiTheme="minorHAnsi" w:hAnsiTheme="minorHAnsi"/>
          <w:sz w:val="20"/>
          <w:szCs w:val="20"/>
        </w:rPr>
      </w:pPr>
    </w:p>
    <w:p w:rsidR="009457BD" w:rsidRDefault="00866D05" w:rsidP="009457BD">
      <w:pPr>
        <w:spacing w:after="0" w:line="276" w:lineRule="auto"/>
        <w:rPr>
          <w:rFonts w:asciiTheme="minorHAnsi" w:hAnsiTheme="minorHAnsi"/>
          <w:sz w:val="20"/>
          <w:szCs w:val="20"/>
        </w:rPr>
      </w:pPr>
      <w:r>
        <w:rPr>
          <w:rFonts w:asciiTheme="minorHAnsi" w:hAnsiTheme="minorHAnsi"/>
          <w:sz w:val="20"/>
          <w:szCs w:val="20"/>
        </w:rPr>
        <w:t>3. The Sinyavino Offensive and Operation Iskra both attempted to put an end to this event</w:t>
      </w:r>
      <w:r w:rsidR="006D2968">
        <w:rPr>
          <w:rFonts w:asciiTheme="minorHAnsi" w:hAnsiTheme="minorHAnsi"/>
          <w:sz w:val="20"/>
          <w:szCs w:val="20"/>
        </w:rPr>
        <w:t>, and relief of this event did not begin until the establishment of the Road of Life</w:t>
      </w:r>
      <w:r>
        <w:rPr>
          <w:rFonts w:asciiTheme="minorHAnsi" w:hAnsiTheme="minorHAnsi"/>
          <w:sz w:val="20"/>
          <w:szCs w:val="20"/>
        </w:rPr>
        <w:t>. For 10 points each:</w:t>
      </w:r>
    </w:p>
    <w:p w:rsidR="00866D05" w:rsidRDefault="00866D05" w:rsidP="009457BD">
      <w:pPr>
        <w:spacing w:after="0" w:line="276" w:lineRule="auto"/>
        <w:rPr>
          <w:rFonts w:asciiTheme="minorHAnsi" w:hAnsiTheme="minorHAnsi"/>
          <w:sz w:val="20"/>
          <w:szCs w:val="20"/>
        </w:rPr>
      </w:pPr>
      <w:r>
        <w:rPr>
          <w:rFonts w:asciiTheme="minorHAnsi" w:hAnsiTheme="minorHAnsi"/>
          <w:sz w:val="20"/>
          <w:szCs w:val="20"/>
        </w:rPr>
        <w:t xml:space="preserve">[10] Name this devastating siege of a Soviet city by German and Finnish Forces from 1941 to 1944. It resulted in the deaths of around 1.5 million soldiers and civilians </w:t>
      </w:r>
      <w:r w:rsidR="006D2968">
        <w:rPr>
          <w:rFonts w:asciiTheme="minorHAnsi" w:hAnsiTheme="minorHAnsi"/>
          <w:sz w:val="20"/>
          <w:szCs w:val="20"/>
        </w:rPr>
        <w:t>from starvation alone.</w:t>
      </w:r>
    </w:p>
    <w:p w:rsidR="00866D05" w:rsidRPr="006D2968" w:rsidRDefault="00866D05" w:rsidP="009457BD">
      <w:pPr>
        <w:spacing w:after="0" w:line="276" w:lineRule="auto"/>
        <w:rPr>
          <w:rFonts w:asciiTheme="minorHAnsi" w:hAnsiTheme="minorHAnsi"/>
          <w:sz w:val="20"/>
          <w:szCs w:val="20"/>
        </w:rPr>
      </w:pPr>
      <w:r>
        <w:rPr>
          <w:rFonts w:asciiTheme="minorHAnsi" w:hAnsiTheme="minorHAnsi"/>
          <w:sz w:val="20"/>
          <w:szCs w:val="20"/>
        </w:rPr>
        <w:t xml:space="preserve">ANSWER: Siege of </w:t>
      </w:r>
      <w:r w:rsidRPr="006D2968">
        <w:rPr>
          <w:rFonts w:asciiTheme="minorHAnsi" w:hAnsiTheme="minorHAnsi"/>
          <w:b/>
          <w:sz w:val="20"/>
          <w:szCs w:val="20"/>
          <w:u w:val="single"/>
        </w:rPr>
        <w:t>Leningrad</w:t>
      </w:r>
      <w:r w:rsidR="006D2968">
        <w:rPr>
          <w:rFonts w:asciiTheme="minorHAnsi" w:hAnsiTheme="minorHAnsi"/>
          <w:sz w:val="20"/>
          <w:szCs w:val="20"/>
        </w:rPr>
        <w:t xml:space="preserve"> [accept equivalents]</w:t>
      </w:r>
    </w:p>
    <w:p w:rsidR="00866D05" w:rsidRDefault="00866D05" w:rsidP="009457BD">
      <w:pPr>
        <w:spacing w:after="0" w:line="276" w:lineRule="auto"/>
        <w:rPr>
          <w:rFonts w:asciiTheme="minorHAnsi" w:hAnsiTheme="minorHAnsi"/>
          <w:sz w:val="20"/>
          <w:szCs w:val="20"/>
        </w:rPr>
      </w:pPr>
      <w:r>
        <w:rPr>
          <w:rFonts w:asciiTheme="minorHAnsi" w:hAnsiTheme="minorHAnsi"/>
          <w:sz w:val="20"/>
          <w:szCs w:val="20"/>
        </w:rPr>
        <w:t>[10]</w:t>
      </w:r>
      <w:r w:rsidR="006D2968">
        <w:rPr>
          <w:rFonts w:asciiTheme="minorHAnsi" w:hAnsiTheme="minorHAnsi"/>
          <w:sz w:val="20"/>
          <w:szCs w:val="20"/>
        </w:rPr>
        <w:t xml:space="preserve"> This other battle, fought on the banks of the Volga, saw Soviet troops under Georgy Zhukov enact Operation Uranus, which surrounded and forced the surrender of the German Sixth Army under Friedrich Paulus.</w:t>
      </w:r>
    </w:p>
    <w:p w:rsidR="00866D05" w:rsidRDefault="00866D05" w:rsidP="009457BD">
      <w:pPr>
        <w:spacing w:after="0" w:line="276" w:lineRule="auto"/>
        <w:rPr>
          <w:rFonts w:asciiTheme="minorHAnsi" w:hAnsiTheme="minorHAnsi"/>
          <w:sz w:val="20"/>
          <w:szCs w:val="20"/>
        </w:rPr>
      </w:pPr>
      <w:r>
        <w:rPr>
          <w:rFonts w:asciiTheme="minorHAnsi" w:hAnsiTheme="minorHAnsi"/>
          <w:sz w:val="20"/>
          <w:szCs w:val="20"/>
        </w:rPr>
        <w:t xml:space="preserve">ANSWER: Battle of </w:t>
      </w:r>
      <w:r w:rsidRPr="006D2968">
        <w:rPr>
          <w:rFonts w:asciiTheme="minorHAnsi" w:hAnsiTheme="minorHAnsi"/>
          <w:b/>
          <w:sz w:val="20"/>
          <w:szCs w:val="20"/>
          <w:u w:val="single"/>
        </w:rPr>
        <w:t>Stalingrad</w:t>
      </w:r>
    </w:p>
    <w:p w:rsidR="00866D05" w:rsidRDefault="00866D05" w:rsidP="009457BD">
      <w:pPr>
        <w:spacing w:after="0" w:line="276" w:lineRule="auto"/>
        <w:rPr>
          <w:rFonts w:asciiTheme="minorHAnsi" w:hAnsiTheme="minorHAnsi"/>
          <w:sz w:val="20"/>
          <w:szCs w:val="20"/>
        </w:rPr>
      </w:pPr>
      <w:r>
        <w:rPr>
          <w:rFonts w:asciiTheme="minorHAnsi" w:hAnsiTheme="minorHAnsi"/>
          <w:sz w:val="20"/>
          <w:szCs w:val="20"/>
        </w:rPr>
        <w:t>[10]</w:t>
      </w:r>
      <w:r w:rsidR="006D2968">
        <w:rPr>
          <w:rFonts w:asciiTheme="minorHAnsi" w:hAnsiTheme="minorHAnsi"/>
          <w:sz w:val="20"/>
          <w:szCs w:val="20"/>
        </w:rPr>
        <w:t xml:space="preserve"> This 1943 battle, which included the Battle of Prokhorovka, occurred in response to the Germans launching Operation Citadel. </w:t>
      </w:r>
      <w:r w:rsidR="00507B16">
        <w:rPr>
          <w:rFonts w:asciiTheme="minorHAnsi" w:hAnsiTheme="minorHAnsi"/>
          <w:sz w:val="20"/>
          <w:szCs w:val="20"/>
        </w:rPr>
        <w:t>It was the largest tank battle in history and resulted in a decisive Soviet victory.</w:t>
      </w:r>
    </w:p>
    <w:p w:rsidR="00866D05" w:rsidRDefault="00866D05" w:rsidP="009457BD">
      <w:pPr>
        <w:spacing w:after="0" w:line="276" w:lineRule="auto"/>
        <w:rPr>
          <w:rFonts w:asciiTheme="minorHAnsi" w:hAnsiTheme="minorHAnsi"/>
          <w:sz w:val="20"/>
          <w:szCs w:val="20"/>
        </w:rPr>
      </w:pPr>
      <w:r>
        <w:rPr>
          <w:rFonts w:asciiTheme="minorHAnsi" w:hAnsiTheme="minorHAnsi"/>
          <w:sz w:val="20"/>
          <w:szCs w:val="20"/>
        </w:rPr>
        <w:t xml:space="preserve">ANSEWR: Battle of </w:t>
      </w:r>
      <w:r w:rsidRPr="00507B16">
        <w:rPr>
          <w:rFonts w:asciiTheme="minorHAnsi" w:hAnsiTheme="minorHAnsi"/>
          <w:b/>
          <w:sz w:val="20"/>
          <w:szCs w:val="20"/>
          <w:u w:val="single"/>
        </w:rPr>
        <w:t>Kursk</w:t>
      </w:r>
    </w:p>
    <w:p w:rsidR="009457BD" w:rsidRDefault="009457BD" w:rsidP="009457BD">
      <w:pPr>
        <w:spacing w:after="0" w:line="276" w:lineRule="auto"/>
        <w:rPr>
          <w:rFonts w:asciiTheme="minorHAnsi" w:hAnsiTheme="minorHAnsi"/>
          <w:sz w:val="20"/>
          <w:szCs w:val="20"/>
        </w:rPr>
      </w:pPr>
    </w:p>
    <w:p w:rsidR="00A83F76" w:rsidRDefault="00A83F76" w:rsidP="009457BD">
      <w:pPr>
        <w:spacing w:after="0" w:line="276" w:lineRule="auto"/>
        <w:rPr>
          <w:rFonts w:asciiTheme="minorHAnsi" w:hAnsiTheme="minorHAnsi"/>
          <w:sz w:val="20"/>
          <w:szCs w:val="20"/>
        </w:rPr>
      </w:pPr>
    </w:p>
    <w:p w:rsidR="00A83F76" w:rsidRDefault="00A83F76" w:rsidP="009457BD">
      <w:pPr>
        <w:spacing w:after="0" w:line="276" w:lineRule="auto"/>
        <w:rPr>
          <w:rFonts w:asciiTheme="minorHAnsi" w:hAnsiTheme="minorHAnsi"/>
          <w:sz w:val="20"/>
          <w:szCs w:val="20"/>
        </w:rPr>
      </w:pPr>
    </w:p>
    <w:p w:rsidR="00A83F76" w:rsidRDefault="00A83F76" w:rsidP="009457BD">
      <w:pPr>
        <w:spacing w:after="0" w:line="276" w:lineRule="auto"/>
        <w:rPr>
          <w:rFonts w:asciiTheme="minorHAnsi" w:hAnsiTheme="minorHAnsi"/>
          <w:sz w:val="20"/>
          <w:szCs w:val="20"/>
        </w:rPr>
      </w:pPr>
    </w:p>
    <w:p w:rsidR="00A83F76" w:rsidRDefault="00A83F76" w:rsidP="009457BD">
      <w:pPr>
        <w:spacing w:after="0" w:line="276" w:lineRule="auto"/>
        <w:rPr>
          <w:rFonts w:asciiTheme="minorHAnsi" w:hAnsiTheme="minorHAnsi"/>
          <w:sz w:val="20"/>
          <w:szCs w:val="20"/>
        </w:rPr>
      </w:pPr>
    </w:p>
    <w:p w:rsidR="00A83F76" w:rsidRDefault="00A83F76" w:rsidP="009457BD">
      <w:pPr>
        <w:spacing w:after="0" w:line="276" w:lineRule="auto"/>
        <w:rPr>
          <w:rFonts w:asciiTheme="minorHAnsi" w:hAnsiTheme="minorHAnsi"/>
          <w:sz w:val="20"/>
          <w:szCs w:val="20"/>
        </w:rPr>
      </w:pPr>
    </w:p>
    <w:p w:rsidR="00A83F76" w:rsidRDefault="00A83F76" w:rsidP="009457BD">
      <w:pPr>
        <w:spacing w:after="0" w:line="276" w:lineRule="auto"/>
        <w:rPr>
          <w:rFonts w:asciiTheme="minorHAnsi" w:hAnsiTheme="minorHAnsi"/>
          <w:sz w:val="20"/>
          <w:szCs w:val="20"/>
        </w:rPr>
      </w:pPr>
    </w:p>
    <w:p w:rsidR="00A83F76" w:rsidRDefault="00A83F76" w:rsidP="009457BD">
      <w:pPr>
        <w:spacing w:after="0" w:line="276" w:lineRule="auto"/>
        <w:rPr>
          <w:rFonts w:asciiTheme="minorHAnsi" w:hAnsiTheme="minorHAnsi"/>
          <w:sz w:val="20"/>
          <w:szCs w:val="20"/>
        </w:rPr>
      </w:pPr>
    </w:p>
    <w:p w:rsidR="00A83F76" w:rsidRDefault="00A83F76" w:rsidP="009457BD">
      <w:pPr>
        <w:spacing w:after="0" w:line="276" w:lineRule="auto"/>
        <w:rPr>
          <w:rFonts w:asciiTheme="minorHAnsi" w:hAnsiTheme="minorHAnsi"/>
          <w:sz w:val="20"/>
          <w:szCs w:val="20"/>
        </w:rPr>
      </w:pPr>
    </w:p>
    <w:p w:rsidR="00A83F76" w:rsidRDefault="00A83F76" w:rsidP="009457BD">
      <w:pPr>
        <w:spacing w:after="0" w:line="276" w:lineRule="auto"/>
        <w:rPr>
          <w:rFonts w:asciiTheme="minorHAnsi" w:hAnsiTheme="minorHAnsi"/>
          <w:sz w:val="20"/>
          <w:szCs w:val="20"/>
        </w:rPr>
      </w:pPr>
    </w:p>
    <w:p w:rsidR="009457BD" w:rsidRDefault="009457BD" w:rsidP="009457BD">
      <w:pPr>
        <w:spacing w:after="0" w:line="276" w:lineRule="auto"/>
        <w:rPr>
          <w:rFonts w:asciiTheme="minorHAnsi" w:hAnsiTheme="minorHAnsi"/>
          <w:sz w:val="20"/>
          <w:szCs w:val="20"/>
        </w:rPr>
      </w:pPr>
      <w:r>
        <w:rPr>
          <w:rFonts w:asciiTheme="minorHAnsi" w:hAnsiTheme="minorHAnsi"/>
          <w:sz w:val="20"/>
          <w:szCs w:val="20"/>
        </w:rPr>
        <w:lastRenderedPageBreak/>
        <w:t xml:space="preserve">4. </w:t>
      </w:r>
      <w:r w:rsidR="00390B7B">
        <w:rPr>
          <w:rFonts w:asciiTheme="minorHAnsi" w:hAnsiTheme="minorHAnsi"/>
          <w:sz w:val="20"/>
          <w:szCs w:val="20"/>
        </w:rPr>
        <w:t>This position was created following the death of Mohammed. For 10 points each:</w:t>
      </w:r>
    </w:p>
    <w:p w:rsidR="009457BD" w:rsidRDefault="00390B7B" w:rsidP="009457BD">
      <w:pPr>
        <w:spacing w:after="0" w:line="276" w:lineRule="auto"/>
        <w:rPr>
          <w:rFonts w:asciiTheme="minorHAnsi" w:hAnsiTheme="minorHAnsi"/>
          <w:sz w:val="20"/>
          <w:szCs w:val="20"/>
        </w:rPr>
      </w:pPr>
      <w:r>
        <w:rPr>
          <w:rFonts w:asciiTheme="minorHAnsi" w:hAnsiTheme="minorHAnsi"/>
          <w:sz w:val="20"/>
          <w:szCs w:val="20"/>
        </w:rPr>
        <w:t>[10] Name these spiritual leaders of Islam.</w:t>
      </w:r>
      <w:r w:rsidR="00873C91">
        <w:rPr>
          <w:rFonts w:asciiTheme="minorHAnsi" w:hAnsiTheme="minorHAnsi"/>
          <w:sz w:val="20"/>
          <w:szCs w:val="20"/>
        </w:rPr>
        <w:t xml:space="preserve"> </w:t>
      </w:r>
      <w:r>
        <w:rPr>
          <w:rFonts w:asciiTheme="minorHAnsi" w:hAnsiTheme="minorHAnsi"/>
          <w:sz w:val="20"/>
          <w:szCs w:val="20"/>
        </w:rPr>
        <w:t xml:space="preserve">The first four holders of this position were known as </w:t>
      </w:r>
      <w:r w:rsidR="00A83F76">
        <w:rPr>
          <w:rFonts w:asciiTheme="minorHAnsi" w:hAnsiTheme="minorHAnsi"/>
          <w:sz w:val="20"/>
          <w:szCs w:val="20"/>
        </w:rPr>
        <w:t xml:space="preserve">Rashidun, or </w:t>
      </w:r>
      <w:r>
        <w:rPr>
          <w:rFonts w:asciiTheme="minorHAnsi" w:hAnsiTheme="minorHAnsi"/>
          <w:sz w:val="20"/>
          <w:szCs w:val="20"/>
        </w:rPr>
        <w:t>“Rightly Guided</w:t>
      </w:r>
      <w:r w:rsidR="00A83F76">
        <w:rPr>
          <w:rFonts w:asciiTheme="minorHAnsi" w:hAnsiTheme="minorHAnsi"/>
          <w:sz w:val="20"/>
          <w:szCs w:val="20"/>
        </w:rPr>
        <w:t>,</w:t>
      </w:r>
      <w:r>
        <w:rPr>
          <w:rFonts w:asciiTheme="minorHAnsi" w:hAnsiTheme="minorHAnsi"/>
          <w:sz w:val="20"/>
          <w:szCs w:val="20"/>
        </w:rPr>
        <w:t>” and included Abu Bakr.</w:t>
      </w:r>
    </w:p>
    <w:p w:rsidR="00390B7B" w:rsidRDefault="00390B7B" w:rsidP="009457BD">
      <w:pPr>
        <w:spacing w:after="0" w:line="276" w:lineRule="auto"/>
        <w:rPr>
          <w:rFonts w:asciiTheme="minorHAnsi" w:hAnsiTheme="minorHAnsi"/>
          <w:sz w:val="20"/>
          <w:szCs w:val="20"/>
        </w:rPr>
      </w:pPr>
      <w:r>
        <w:rPr>
          <w:rFonts w:asciiTheme="minorHAnsi" w:hAnsiTheme="minorHAnsi"/>
          <w:sz w:val="20"/>
          <w:szCs w:val="20"/>
        </w:rPr>
        <w:t xml:space="preserve">ANSWER: </w:t>
      </w:r>
      <w:r w:rsidRPr="00390B7B">
        <w:rPr>
          <w:rFonts w:asciiTheme="minorHAnsi" w:hAnsiTheme="minorHAnsi"/>
          <w:b/>
          <w:sz w:val="20"/>
          <w:szCs w:val="20"/>
          <w:u w:val="single"/>
        </w:rPr>
        <w:t>Caliph</w:t>
      </w:r>
      <w:r>
        <w:rPr>
          <w:rFonts w:asciiTheme="minorHAnsi" w:hAnsiTheme="minorHAnsi"/>
          <w:sz w:val="20"/>
          <w:szCs w:val="20"/>
        </w:rPr>
        <w:t>s</w:t>
      </w:r>
    </w:p>
    <w:p w:rsidR="00390B7B" w:rsidRDefault="00390B7B" w:rsidP="009457BD">
      <w:pPr>
        <w:spacing w:after="0" w:line="276" w:lineRule="auto"/>
        <w:rPr>
          <w:rFonts w:asciiTheme="minorHAnsi" w:hAnsiTheme="minorHAnsi"/>
          <w:sz w:val="20"/>
          <w:szCs w:val="20"/>
        </w:rPr>
      </w:pPr>
      <w:r>
        <w:rPr>
          <w:rFonts w:asciiTheme="minorHAnsi" w:hAnsiTheme="minorHAnsi"/>
          <w:sz w:val="20"/>
          <w:szCs w:val="20"/>
        </w:rPr>
        <w:t>[10] This was the first Sunni caliphate, which was established by Mu’awiya after his son Yazid I defeated Imam Hussein at the 680 Battle of Karbala.</w:t>
      </w:r>
    </w:p>
    <w:p w:rsidR="00390B7B" w:rsidRPr="00390B7B" w:rsidRDefault="00390B7B" w:rsidP="009457BD">
      <w:pPr>
        <w:spacing w:after="0" w:line="276" w:lineRule="auto"/>
        <w:rPr>
          <w:rFonts w:asciiTheme="minorHAnsi" w:hAnsiTheme="minorHAnsi"/>
          <w:sz w:val="20"/>
          <w:szCs w:val="20"/>
        </w:rPr>
      </w:pPr>
      <w:r>
        <w:rPr>
          <w:rFonts w:asciiTheme="minorHAnsi" w:hAnsiTheme="minorHAnsi"/>
          <w:sz w:val="20"/>
          <w:szCs w:val="20"/>
        </w:rPr>
        <w:t xml:space="preserve">ANSWER: </w:t>
      </w:r>
      <w:r>
        <w:rPr>
          <w:rFonts w:asciiTheme="minorHAnsi" w:hAnsiTheme="minorHAnsi"/>
          <w:b/>
          <w:sz w:val="20"/>
          <w:szCs w:val="20"/>
          <w:u w:val="single"/>
        </w:rPr>
        <w:t>Umayyad</w:t>
      </w:r>
      <w:r>
        <w:rPr>
          <w:rFonts w:asciiTheme="minorHAnsi" w:hAnsiTheme="minorHAnsi"/>
          <w:sz w:val="20"/>
          <w:szCs w:val="20"/>
        </w:rPr>
        <w:t xml:space="preserve"> dynasty/caliphate</w:t>
      </w:r>
    </w:p>
    <w:p w:rsidR="00390B7B" w:rsidRDefault="00390B7B" w:rsidP="009457BD">
      <w:pPr>
        <w:spacing w:after="0" w:line="276" w:lineRule="auto"/>
        <w:rPr>
          <w:rFonts w:asciiTheme="minorHAnsi" w:hAnsiTheme="minorHAnsi"/>
          <w:sz w:val="20"/>
          <w:szCs w:val="20"/>
        </w:rPr>
      </w:pPr>
      <w:r>
        <w:rPr>
          <w:rFonts w:asciiTheme="minorHAnsi" w:hAnsiTheme="minorHAnsi"/>
          <w:sz w:val="20"/>
          <w:szCs w:val="20"/>
        </w:rPr>
        <w:t xml:space="preserve">[10] </w:t>
      </w:r>
      <w:r w:rsidR="00A83F76">
        <w:rPr>
          <w:rFonts w:asciiTheme="minorHAnsi" w:hAnsiTheme="minorHAnsi"/>
          <w:sz w:val="20"/>
          <w:szCs w:val="20"/>
        </w:rPr>
        <w:t>The fall of the Umayyad dynasty came at this 750 battle during which the forces of Marwan II were defeated by the Abbasids near the namesake river in Iraq.</w:t>
      </w:r>
    </w:p>
    <w:p w:rsidR="00390B7B" w:rsidRDefault="00390B7B" w:rsidP="009457BD">
      <w:pPr>
        <w:spacing w:after="0" w:line="276" w:lineRule="auto"/>
        <w:rPr>
          <w:rFonts w:asciiTheme="minorHAnsi" w:hAnsiTheme="minorHAnsi"/>
          <w:sz w:val="20"/>
          <w:szCs w:val="20"/>
        </w:rPr>
      </w:pPr>
      <w:r>
        <w:rPr>
          <w:rFonts w:asciiTheme="minorHAnsi" w:hAnsiTheme="minorHAnsi"/>
          <w:sz w:val="20"/>
          <w:szCs w:val="20"/>
        </w:rPr>
        <w:t xml:space="preserve">ANSWER: </w:t>
      </w:r>
      <w:r w:rsidR="00A83F76">
        <w:rPr>
          <w:rFonts w:asciiTheme="minorHAnsi" w:hAnsiTheme="minorHAnsi"/>
          <w:sz w:val="20"/>
          <w:szCs w:val="20"/>
        </w:rPr>
        <w:t xml:space="preserve">Battle of the </w:t>
      </w:r>
      <w:r w:rsidR="00A83F76" w:rsidRPr="00A83F76">
        <w:rPr>
          <w:rFonts w:asciiTheme="minorHAnsi" w:hAnsiTheme="minorHAnsi"/>
          <w:b/>
          <w:sz w:val="20"/>
          <w:szCs w:val="20"/>
          <w:u w:val="single"/>
        </w:rPr>
        <w:t>Zab</w:t>
      </w:r>
    </w:p>
    <w:p w:rsidR="00390B7B" w:rsidRDefault="00390B7B" w:rsidP="009457BD">
      <w:pPr>
        <w:spacing w:after="0" w:line="276" w:lineRule="auto"/>
        <w:rPr>
          <w:rFonts w:asciiTheme="minorHAnsi" w:hAnsiTheme="minorHAnsi"/>
          <w:sz w:val="20"/>
          <w:szCs w:val="20"/>
        </w:rPr>
      </w:pPr>
    </w:p>
    <w:p w:rsidR="009457BD" w:rsidRDefault="00541EDC" w:rsidP="009457BD">
      <w:pPr>
        <w:spacing w:after="0" w:line="276" w:lineRule="auto"/>
        <w:rPr>
          <w:rFonts w:asciiTheme="minorHAnsi" w:hAnsiTheme="minorHAnsi"/>
          <w:sz w:val="20"/>
          <w:szCs w:val="20"/>
        </w:rPr>
      </w:pPr>
      <w:r>
        <w:rPr>
          <w:rFonts w:asciiTheme="minorHAnsi" w:hAnsiTheme="minorHAnsi"/>
          <w:sz w:val="20"/>
          <w:szCs w:val="20"/>
        </w:rPr>
        <w:t>5. This molecule is produc</w:t>
      </w:r>
      <w:r w:rsidR="00873C91">
        <w:rPr>
          <w:rFonts w:asciiTheme="minorHAnsi" w:hAnsiTheme="minorHAnsi"/>
          <w:sz w:val="20"/>
          <w:szCs w:val="20"/>
        </w:rPr>
        <w:t>ed industrially via the Haber-</w:t>
      </w:r>
      <w:r>
        <w:rPr>
          <w:rFonts w:asciiTheme="minorHAnsi" w:hAnsiTheme="minorHAnsi"/>
          <w:sz w:val="20"/>
          <w:szCs w:val="20"/>
        </w:rPr>
        <w:t>Bosch process. For 10 points each:</w:t>
      </w:r>
    </w:p>
    <w:p w:rsidR="00541EDC" w:rsidRPr="00541EDC" w:rsidRDefault="00541EDC" w:rsidP="009457BD">
      <w:pPr>
        <w:spacing w:after="0" w:line="276" w:lineRule="auto"/>
        <w:rPr>
          <w:rFonts w:asciiTheme="minorHAnsi" w:hAnsiTheme="minorHAnsi"/>
          <w:sz w:val="20"/>
          <w:szCs w:val="20"/>
        </w:rPr>
      </w:pPr>
      <w:r>
        <w:rPr>
          <w:rFonts w:asciiTheme="minorHAnsi" w:hAnsiTheme="minorHAnsi"/>
          <w:sz w:val="20"/>
          <w:szCs w:val="20"/>
        </w:rPr>
        <w:t>[10] Name this compound with chemical formula NH3 that is commonly used in fertilizers.</w:t>
      </w:r>
    </w:p>
    <w:p w:rsidR="00541EDC" w:rsidRPr="00541EDC" w:rsidRDefault="00541EDC" w:rsidP="009457BD">
      <w:pPr>
        <w:spacing w:after="0" w:line="276" w:lineRule="auto"/>
        <w:rPr>
          <w:rFonts w:asciiTheme="minorHAnsi" w:hAnsiTheme="minorHAnsi"/>
          <w:sz w:val="20"/>
          <w:szCs w:val="20"/>
        </w:rPr>
      </w:pPr>
      <w:r>
        <w:rPr>
          <w:rFonts w:asciiTheme="minorHAnsi" w:hAnsiTheme="minorHAnsi"/>
          <w:sz w:val="20"/>
          <w:szCs w:val="20"/>
        </w:rPr>
        <w:t xml:space="preserve">ANSWER: </w:t>
      </w:r>
      <w:r w:rsidRPr="00541EDC">
        <w:rPr>
          <w:rFonts w:asciiTheme="minorHAnsi" w:hAnsiTheme="minorHAnsi"/>
          <w:b/>
          <w:sz w:val="20"/>
          <w:szCs w:val="20"/>
          <w:u w:val="single"/>
        </w:rPr>
        <w:t>Ammonia</w:t>
      </w:r>
      <w:r>
        <w:rPr>
          <w:rFonts w:asciiTheme="minorHAnsi" w:hAnsiTheme="minorHAnsi"/>
          <w:sz w:val="20"/>
          <w:szCs w:val="20"/>
        </w:rPr>
        <w:t xml:space="preserve"> [or </w:t>
      </w:r>
      <w:r>
        <w:rPr>
          <w:rFonts w:asciiTheme="minorHAnsi" w:hAnsiTheme="minorHAnsi"/>
          <w:b/>
          <w:sz w:val="20"/>
          <w:szCs w:val="20"/>
          <w:u w:val="single"/>
        </w:rPr>
        <w:t>A</w:t>
      </w:r>
      <w:r w:rsidRPr="00541EDC">
        <w:rPr>
          <w:rFonts w:asciiTheme="minorHAnsi" w:hAnsiTheme="minorHAnsi"/>
          <w:b/>
          <w:sz w:val="20"/>
          <w:szCs w:val="20"/>
          <w:u w:val="single"/>
        </w:rPr>
        <w:t>zane</w:t>
      </w:r>
      <w:r>
        <w:rPr>
          <w:rFonts w:asciiTheme="minorHAnsi" w:hAnsiTheme="minorHAnsi"/>
          <w:sz w:val="20"/>
          <w:szCs w:val="20"/>
        </w:rPr>
        <w:t>; do not accept “ammounium”]</w:t>
      </w:r>
    </w:p>
    <w:p w:rsidR="00541EDC" w:rsidRDefault="00541EDC" w:rsidP="009457BD">
      <w:pPr>
        <w:spacing w:after="0" w:line="276" w:lineRule="auto"/>
        <w:rPr>
          <w:rFonts w:asciiTheme="minorHAnsi" w:hAnsiTheme="minorHAnsi"/>
          <w:sz w:val="20"/>
          <w:szCs w:val="20"/>
        </w:rPr>
      </w:pPr>
      <w:r>
        <w:rPr>
          <w:rFonts w:asciiTheme="minorHAnsi" w:hAnsiTheme="minorHAnsi"/>
          <w:sz w:val="20"/>
          <w:szCs w:val="20"/>
        </w:rPr>
        <w:t xml:space="preserve">[10] This two-step industrial process </w:t>
      </w:r>
      <w:r w:rsidR="001C0250">
        <w:rPr>
          <w:rFonts w:asciiTheme="minorHAnsi" w:hAnsiTheme="minorHAnsi"/>
          <w:sz w:val="20"/>
          <w:szCs w:val="20"/>
        </w:rPr>
        <w:t>sees ammonia</w:t>
      </w:r>
      <w:r>
        <w:rPr>
          <w:rFonts w:asciiTheme="minorHAnsi" w:hAnsiTheme="minorHAnsi"/>
          <w:sz w:val="20"/>
          <w:szCs w:val="20"/>
        </w:rPr>
        <w:t xml:space="preserve"> twice reacted with oxygen to form nitrogen dioxide and then absorbed by water to create nitric acid.</w:t>
      </w:r>
    </w:p>
    <w:p w:rsidR="00541EDC" w:rsidRDefault="00541EDC" w:rsidP="009457BD">
      <w:pPr>
        <w:spacing w:after="0" w:line="276" w:lineRule="auto"/>
        <w:rPr>
          <w:rFonts w:asciiTheme="minorHAnsi" w:hAnsiTheme="minorHAnsi"/>
          <w:sz w:val="20"/>
          <w:szCs w:val="20"/>
        </w:rPr>
      </w:pPr>
      <w:r>
        <w:rPr>
          <w:rFonts w:asciiTheme="minorHAnsi" w:hAnsiTheme="minorHAnsi"/>
          <w:sz w:val="20"/>
          <w:szCs w:val="20"/>
        </w:rPr>
        <w:t xml:space="preserve">ANSWER: </w:t>
      </w:r>
      <w:r w:rsidRPr="00541EDC">
        <w:rPr>
          <w:rFonts w:asciiTheme="minorHAnsi" w:hAnsiTheme="minorHAnsi"/>
          <w:b/>
          <w:sz w:val="20"/>
          <w:szCs w:val="20"/>
          <w:u w:val="single"/>
        </w:rPr>
        <w:t>Ostwald</w:t>
      </w:r>
      <w:r>
        <w:rPr>
          <w:rFonts w:asciiTheme="minorHAnsi" w:hAnsiTheme="minorHAnsi"/>
          <w:sz w:val="20"/>
          <w:szCs w:val="20"/>
        </w:rPr>
        <w:t xml:space="preserve"> Process</w:t>
      </w:r>
    </w:p>
    <w:p w:rsidR="00541EDC" w:rsidRDefault="00541EDC" w:rsidP="009457BD">
      <w:pPr>
        <w:spacing w:after="0" w:line="276" w:lineRule="auto"/>
        <w:rPr>
          <w:rFonts w:asciiTheme="minorHAnsi" w:hAnsiTheme="minorHAnsi"/>
          <w:sz w:val="20"/>
          <w:szCs w:val="20"/>
        </w:rPr>
      </w:pPr>
      <w:r>
        <w:rPr>
          <w:rFonts w:asciiTheme="minorHAnsi" w:hAnsiTheme="minorHAnsi"/>
          <w:sz w:val="20"/>
          <w:szCs w:val="20"/>
        </w:rPr>
        <w:t xml:space="preserve">[10] </w:t>
      </w:r>
      <w:r w:rsidR="001C0250">
        <w:rPr>
          <w:rFonts w:asciiTheme="minorHAnsi" w:hAnsiTheme="minorHAnsi"/>
          <w:sz w:val="20"/>
          <w:szCs w:val="20"/>
        </w:rPr>
        <w:t>Although known primarily for being a base, ammonia can also act as an acid in a reaction with lithium to form lithium amide. This is the term given to such species that can act as both a base and an acid.</w:t>
      </w:r>
    </w:p>
    <w:p w:rsidR="00541EDC" w:rsidRPr="001C0250" w:rsidRDefault="00541EDC" w:rsidP="009457BD">
      <w:pPr>
        <w:spacing w:after="0" w:line="276" w:lineRule="auto"/>
        <w:rPr>
          <w:rFonts w:asciiTheme="minorHAnsi" w:hAnsiTheme="minorHAnsi"/>
          <w:sz w:val="20"/>
          <w:szCs w:val="20"/>
        </w:rPr>
      </w:pPr>
      <w:r>
        <w:rPr>
          <w:rFonts w:asciiTheme="minorHAnsi" w:hAnsiTheme="minorHAnsi"/>
          <w:sz w:val="20"/>
          <w:szCs w:val="20"/>
        </w:rPr>
        <w:t xml:space="preserve">ANSWER: </w:t>
      </w:r>
      <w:r w:rsidRPr="00541EDC">
        <w:rPr>
          <w:rFonts w:asciiTheme="minorHAnsi" w:hAnsiTheme="minorHAnsi"/>
          <w:b/>
          <w:sz w:val="20"/>
          <w:szCs w:val="20"/>
          <w:u w:val="single"/>
        </w:rPr>
        <w:t>Amphoteric</w:t>
      </w:r>
      <w:r w:rsidR="001C0250">
        <w:rPr>
          <w:rFonts w:asciiTheme="minorHAnsi" w:hAnsiTheme="minorHAnsi"/>
          <w:sz w:val="20"/>
          <w:szCs w:val="20"/>
        </w:rPr>
        <w:t xml:space="preserve"> [accept word forms]</w:t>
      </w:r>
    </w:p>
    <w:p w:rsidR="009457BD" w:rsidRDefault="009457BD" w:rsidP="009457BD">
      <w:pPr>
        <w:spacing w:after="0" w:line="276" w:lineRule="auto"/>
        <w:rPr>
          <w:rFonts w:asciiTheme="minorHAnsi" w:hAnsiTheme="minorHAnsi"/>
          <w:sz w:val="20"/>
          <w:szCs w:val="20"/>
        </w:rPr>
      </w:pPr>
    </w:p>
    <w:p w:rsidR="009457BD" w:rsidRDefault="009457BD" w:rsidP="009457BD">
      <w:pPr>
        <w:spacing w:after="0" w:line="276" w:lineRule="auto"/>
        <w:rPr>
          <w:rFonts w:asciiTheme="minorHAnsi" w:hAnsiTheme="minorHAnsi"/>
          <w:sz w:val="20"/>
          <w:szCs w:val="20"/>
        </w:rPr>
      </w:pPr>
      <w:r>
        <w:rPr>
          <w:rFonts w:asciiTheme="minorHAnsi" w:hAnsiTheme="minorHAnsi"/>
          <w:sz w:val="20"/>
          <w:szCs w:val="20"/>
        </w:rPr>
        <w:t xml:space="preserve">6. </w:t>
      </w:r>
      <w:r w:rsidR="00AA293B">
        <w:rPr>
          <w:rFonts w:asciiTheme="minorHAnsi" w:hAnsiTheme="minorHAnsi"/>
          <w:sz w:val="20"/>
          <w:szCs w:val="20"/>
        </w:rPr>
        <w:t>Answer the following about Kepler’s laws, for 10 points each.</w:t>
      </w:r>
    </w:p>
    <w:p w:rsidR="00863F86" w:rsidRDefault="00863F86" w:rsidP="009457BD">
      <w:pPr>
        <w:spacing w:after="0" w:line="276" w:lineRule="auto"/>
        <w:rPr>
          <w:rFonts w:asciiTheme="minorHAnsi" w:hAnsiTheme="minorHAnsi"/>
          <w:sz w:val="20"/>
          <w:szCs w:val="20"/>
        </w:rPr>
      </w:pPr>
      <w:r>
        <w:rPr>
          <w:rFonts w:asciiTheme="minorHAnsi" w:hAnsiTheme="minorHAnsi"/>
          <w:sz w:val="20"/>
          <w:szCs w:val="20"/>
        </w:rPr>
        <w:t>[10]</w:t>
      </w:r>
      <w:r w:rsidR="00AA293B">
        <w:rPr>
          <w:rFonts w:asciiTheme="minorHAnsi" w:hAnsiTheme="minorHAnsi"/>
          <w:sz w:val="20"/>
          <w:szCs w:val="20"/>
        </w:rPr>
        <w:t xml:space="preserve"> Kepler’s </w:t>
      </w:r>
      <w:r w:rsidR="00916F5F">
        <w:rPr>
          <w:rFonts w:asciiTheme="minorHAnsi" w:hAnsiTheme="minorHAnsi"/>
          <w:sz w:val="20"/>
          <w:szCs w:val="20"/>
        </w:rPr>
        <w:t>first law states that planets orbit the sun with this shape. These shapes have eccentricities greater than or equal to zero but less than one.</w:t>
      </w:r>
    </w:p>
    <w:p w:rsidR="00863F86" w:rsidRPr="00CB5875" w:rsidRDefault="00AA293B" w:rsidP="009457BD">
      <w:pPr>
        <w:spacing w:after="0" w:line="276" w:lineRule="auto"/>
        <w:rPr>
          <w:rFonts w:asciiTheme="minorHAnsi" w:hAnsiTheme="minorHAnsi"/>
          <w:sz w:val="20"/>
          <w:szCs w:val="20"/>
        </w:rPr>
      </w:pPr>
      <w:r>
        <w:rPr>
          <w:rFonts w:asciiTheme="minorHAnsi" w:hAnsiTheme="minorHAnsi"/>
          <w:sz w:val="20"/>
          <w:szCs w:val="20"/>
        </w:rPr>
        <w:t xml:space="preserve">ANSWER: </w:t>
      </w:r>
      <w:r w:rsidRPr="00CB5875">
        <w:rPr>
          <w:rFonts w:asciiTheme="minorHAnsi" w:hAnsiTheme="minorHAnsi"/>
          <w:b/>
          <w:sz w:val="20"/>
          <w:szCs w:val="20"/>
          <w:u w:val="single"/>
        </w:rPr>
        <w:t>Ellipse</w:t>
      </w:r>
      <w:r w:rsidR="00CB5875">
        <w:rPr>
          <w:rFonts w:asciiTheme="minorHAnsi" w:hAnsiTheme="minorHAnsi"/>
          <w:sz w:val="20"/>
          <w:szCs w:val="20"/>
        </w:rPr>
        <w:t xml:space="preserve"> [accept word forms]</w:t>
      </w:r>
    </w:p>
    <w:p w:rsidR="00863F86" w:rsidRDefault="00863F86" w:rsidP="009457BD">
      <w:pPr>
        <w:spacing w:after="0" w:line="276" w:lineRule="auto"/>
        <w:rPr>
          <w:rFonts w:asciiTheme="minorHAnsi" w:hAnsiTheme="minorHAnsi"/>
          <w:sz w:val="20"/>
          <w:szCs w:val="20"/>
        </w:rPr>
      </w:pPr>
      <w:r>
        <w:rPr>
          <w:rFonts w:asciiTheme="minorHAnsi" w:hAnsiTheme="minorHAnsi"/>
          <w:sz w:val="20"/>
          <w:szCs w:val="20"/>
        </w:rPr>
        <w:t>[10]</w:t>
      </w:r>
      <w:r w:rsidR="00916F5F">
        <w:rPr>
          <w:rFonts w:asciiTheme="minorHAnsi" w:hAnsiTheme="minorHAnsi"/>
          <w:sz w:val="20"/>
          <w:szCs w:val="20"/>
        </w:rPr>
        <w:t xml:space="preserve"> Kepler’s second law states that a line connecting the sun and a planet sweeps out equal areas in equal time, meaning that the areal form of this quantity is constant. The time derivative of this vector quantity is acceleration.</w:t>
      </w:r>
    </w:p>
    <w:p w:rsidR="00863F86" w:rsidRPr="00CB5875" w:rsidRDefault="00863F86" w:rsidP="009457BD">
      <w:pPr>
        <w:spacing w:after="0" w:line="276" w:lineRule="auto"/>
        <w:rPr>
          <w:rFonts w:asciiTheme="minorHAnsi" w:hAnsiTheme="minorHAnsi"/>
          <w:sz w:val="20"/>
          <w:szCs w:val="20"/>
        </w:rPr>
      </w:pPr>
      <w:r>
        <w:rPr>
          <w:rFonts w:asciiTheme="minorHAnsi" w:hAnsiTheme="minorHAnsi"/>
          <w:sz w:val="20"/>
          <w:szCs w:val="20"/>
        </w:rPr>
        <w:t xml:space="preserve">ANSWER: </w:t>
      </w:r>
      <w:r w:rsidR="00AA293B" w:rsidRPr="00CB5875">
        <w:rPr>
          <w:rFonts w:asciiTheme="minorHAnsi" w:hAnsiTheme="minorHAnsi"/>
          <w:b/>
          <w:sz w:val="20"/>
          <w:szCs w:val="20"/>
          <w:u w:val="single"/>
        </w:rPr>
        <w:t>Velocity</w:t>
      </w:r>
      <w:r w:rsidR="00CB5875">
        <w:rPr>
          <w:rFonts w:asciiTheme="minorHAnsi" w:hAnsiTheme="minorHAnsi"/>
          <w:sz w:val="20"/>
          <w:szCs w:val="20"/>
        </w:rPr>
        <w:t xml:space="preserve"> [do not accept “speed”]</w:t>
      </w:r>
    </w:p>
    <w:p w:rsidR="009431B9" w:rsidRDefault="009431B9" w:rsidP="009457BD">
      <w:pPr>
        <w:spacing w:after="0" w:line="276" w:lineRule="auto"/>
        <w:rPr>
          <w:rFonts w:asciiTheme="minorHAnsi" w:hAnsiTheme="minorHAnsi"/>
          <w:sz w:val="20"/>
          <w:szCs w:val="20"/>
        </w:rPr>
      </w:pPr>
      <w:r>
        <w:rPr>
          <w:rFonts w:asciiTheme="minorHAnsi" w:hAnsiTheme="minorHAnsi"/>
          <w:sz w:val="20"/>
          <w:szCs w:val="20"/>
        </w:rPr>
        <w:t>[10]</w:t>
      </w:r>
      <w:r w:rsidR="00916F5F">
        <w:rPr>
          <w:rFonts w:asciiTheme="minorHAnsi" w:hAnsiTheme="minorHAnsi"/>
          <w:sz w:val="20"/>
          <w:szCs w:val="20"/>
        </w:rPr>
        <w:t xml:space="preserve"> </w:t>
      </w:r>
      <w:r w:rsidR="00CB5875">
        <w:rPr>
          <w:rFonts w:asciiTheme="minorHAnsi" w:hAnsiTheme="minorHAnsi"/>
          <w:sz w:val="20"/>
          <w:szCs w:val="20"/>
        </w:rPr>
        <w:t>Kepler’s third law states that the square of a planet’s orbital period is directly proportional to the cube of this quantity for its orbit.</w:t>
      </w:r>
    </w:p>
    <w:p w:rsidR="009431B9" w:rsidRPr="00A51CF5" w:rsidRDefault="009431B9" w:rsidP="009457BD">
      <w:pPr>
        <w:spacing w:after="0" w:line="276" w:lineRule="auto"/>
        <w:rPr>
          <w:rFonts w:asciiTheme="minorHAnsi" w:hAnsiTheme="minorHAnsi"/>
          <w:sz w:val="20"/>
          <w:szCs w:val="20"/>
        </w:rPr>
      </w:pPr>
      <w:r>
        <w:rPr>
          <w:rFonts w:asciiTheme="minorHAnsi" w:hAnsiTheme="minorHAnsi"/>
          <w:sz w:val="20"/>
          <w:szCs w:val="20"/>
        </w:rPr>
        <w:t xml:space="preserve">ANSWER: </w:t>
      </w:r>
      <w:r w:rsidR="00AA293B" w:rsidRPr="00CB5875">
        <w:rPr>
          <w:rFonts w:asciiTheme="minorHAnsi" w:hAnsiTheme="minorHAnsi"/>
          <w:b/>
          <w:sz w:val="20"/>
          <w:szCs w:val="20"/>
          <w:u w:val="single"/>
        </w:rPr>
        <w:t>Semi-Major Axis</w:t>
      </w:r>
      <w:r w:rsidR="00A51CF5">
        <w:rPr>
          <w:rFonts w:asciiTheme="minorHAnsi" w:hAnsiTheme="minorHAnsi"/>
          <w:sz w:val="20"/>
          <w:szCs w:val="20"/>
        </w:rPr>
        <w:t xml:space="preserve"> [or </w:t>
      </w:r>
      <w:r w:rsidR="00A51CF5" w:rsidRPr="00A51CF5">
        <w:rPr>
          <w:rFonts w:asciiTheme="minorHAnsi" w:hAnsiTheme="minorHAnsi"/>
          <w:b/>
          <w:sz w:val="20"/>
          <w:szCs w:val="20"/>
          <w:u w:val="single"/>
        </w:rPr>
        <w:t>One Half of the Major Axis</w:t>
      </w:r>
      <w:r w:rsidR="00A51CF5">
        <w:rPr>
          <w:rFonts w:asciiTheme="minorHAnsi" w:hAnsiTheme="minorHAnsi"/>
          <w:sz w:val="20"/>
          <w:szCs w:val="20"/>
        </w:rPr>
        <w:t>]</w:t>
      </w:r>
    </w:p>
    <w:p w:rsidR="009457BD" w:rsidRDefault="009457BD" w:rsidP="009457BD">
      <w:pPr>
        <w:spacing w:after="0" w:line="276" w:lineRule="auto"/>
        <w:rPr>
          <w:rFonts w:asciiTheme="minorHAnsi" w:hAnsiTheme="minorHAnsi"/>
          <w:sz w:val="20"/>
          <w:szCs w:val="20"/>
        </w:rPr>
      </w:pPr>
    </w:p>
    <w:p w:rsidR="00C93AA1" w:rsidRDefault="00C93AA1" w:rsidP="009457BD">
      <w:pPr>
        <w:spacing w:after="0" w:line="276" w:lineRule="auto"/>
        <w:rPr>
          <w:rFonts w:asciiTheme="minorHAnsi" w:hAnsiTheme="minorHAnsi"/>
          <w:sz w:val="20"/>
          <w:szCs w:val="20"/>
        </w:rPr>
      </w:pPr>
      <w:r>
        <w:rPr>
          <w:rFonts w:asciiTheme="minorHAnsi" w:hAnsiTheme="minorHAnsi"/>
          <w:sz w:val="20"/>
          <w:szCs w:val="20"/>
        </w:rPr>
        <w:t>7. Debate persists over whether Don Jose Nieto is entering or exiting the doorway in the background of this painting. For 10 points each:</w:t>
      </w:r>
    </w:p>
    <w:p w:rsidR="00C93AA1" w:rsidRDefault="00C93AA1" w:rsidP="009457BD">
      <w:pPr>
        <w:spacing w:after="0" w:line="276" w:lineRule="auto"/>
        <w:rPr>
          <w:rFonts w:asciiTheme="minorHAnsi" w:hAnsiTheme="minorHAnsi"/>
          <w:sz w:val="20"/>
          <w:szCs w:val="20"/>
        </w:rPr>
      </w:pPr>
      <w:r>
        <w:rPr>
          <w:rFonts w:asciiTheme="minorHAnsi" w:hAnsiTheme="minorHAnsi"/>
          <w:sz w:val="20"/>
          <w:szCs w:val="20"/>
        </w:rPr>
        <w:t xml:space="preserve">[10] Name this painting that shows Philip IV and Marianna of Austria in a mirror and depicts the servants of the Infanta Margarita. </w:t>
      </w:r>
    </w:p>
    <w:p w:rsidR="00C93AA1" w:rsidRPr="001A3696" w:rsidRDefault="00C93AA1" w:rsidP="009457BD">
      <w:pPr>
        <w:spacing w:after="0" w:line="276" w:lineRule="auto"/>
        <w:rPr>
          <w:rFonts w:asciiTheme="minorHAnsi" w:hAnsiTheme="minorHAnsi"/>
          <w:sz w:val="20"/>
          <w:szCs w:val="20"/>
        </w:rPr>
      </w:pPr>
      <w:r>
        <w:rPr>
          <w:rFonts w:asciiTheme="minorHAnsi" w:hAnsiTheme="minorHAnsi"/>
          <w:sz w:val="20"/>
          <w:szCs w:val="20"/>
        </w:rPr>
        <w:t xml:space="preserve">ANSWER: </w:t>
      </w:r>
      <w:r>
        <w:rPr>
          <w:rFonts w:asciiTheme="minorHAnsi" w:hAnsiTheme="minorHAnsi"/>
          <w:b/>
          <w:i/>
          <w:sz w:val="20"/>
          <w:szCs w:val="20"/>
          <w:u w:val="single"/>
        </w:rPr>
        <w:t>Las Meninas</w:t>
      </w:r>
      <w:r w:rsidR="001A3696">
        <w:rPr>
          <w:rFonts w:asciiTheme="minorHAnsi" w:hAnsiTheme="minorHAnsi"/>
          <w:sz w:val="20"/>
          <w:szCs w:val="20"/>
        </w:rPr>
        <w:t xml:space="preserve"> [or </w:t>
      </w:r>
      <w:r w:rsidR="001A3696" w:rsidRPr="001A3696">
        <w:rPr>
          <w:rFonts w:asciiTheme="minorHAnsi" w:hAnsiTheme="minorHAnsi"/>
          <w:i/>
          <w:sz w:val="20"/>
          <w:szCs w:val="20"/>
        </w:rPr>
        <w:t xml:space="preserve">The </w:t>
      </w:r>
      <w:r w:rsidR="001A3696" w:rsidRPr="001A3696">
        <w:rPr>
          <w:rFonts w:asciiTheme="minorHAnsi" w:hAnsiTheme="minorHAnsi"/>
          <w:b/>
          <w:i/>
          <w:sz w:val="20"/>
          <w:szCs w:val="20"/>
          <w:u w:val="single"/>
        </w:rPr>
        <w:t>Maids of Honor</w:t>
      </w:r>
      <w:r w:rsidR="001A3696" w:rsidRPr="001A3696">
        <w:rPr>
          <w:rFonts w:asciiTheme="minorHAnsi" w:hAnsiTheme="minorHAnsi"/>
          <w:i/>
          <w:sz w:val="20"/>
          <w:szCs w:val="20"/>
        </w:rPr>
        <w:t xml:space="preserve">; or The </w:t>
      </w:r>
      <w:r w:rsidR="001A3696">
        <w:rPr>
          <w:rFonts w:asciiTheme="minorHAnsi" w:hAnsiTheme="minorHAnsi"/>
          <w:b/>
          <w:i/>
          <w:sz w:val="20"/>
          <w:szCs w:val="20"/>
          <w:u w:val="single"/>
        </w:rPr>
        <w:t>Ladies-in-Waiting</w:t>
      </w:r>
      <w:r w:rsidR="001A3696">
        <w:rPr>
          <w:rFonts w:asciiTheme="minorHAnsi" w:hAnsiTheme="minorHAnsi"/>
          <w:sz w:val="20"/>
          <w:szCs w:val="20"/>
        </w:rPr>
        <w:t>]</w:t>
      </w:r>
    </w:p>
    <w:p w:rsidR="00C93AA1" w:rsidRPr="001A3696" w:rsidRDefault="00C93AA1" w:rsidP="009457BD">
      <w:pPr>
        <w:spacing w:after="0" w:line="276" w:lineRule="auto"/>
        <w:rPr>
          <w:rFonts w:asciiTheme="minorHAnsi" w:hAnsiTheme="minorHAnsi"/>
          <w:sz w:val="20"/>
          <w:szCs w:val="20"/>
        </w:rPr>
      </w:pPr>
      <w:r>
        <w:rPr>
          <w:rFonts w:asciiTheme="minorHAnsi" w:hAnsiTheme="minorHAnsi"/>
          <w:sz w:val="20"/>
          <w:szCs w:val="20"/>
        </w:rPr>
        <w:t>[10]</w:t>
      </w:r>
      <w:r w:rsidR="001A3696">
        <w:rPr>
          <w:rFonts w:asciiTheme="minorHAnsi" w:hAnsiTheme="minorHAnsi"/>
          <w:sz w:val="20"/>
          <w:szCs w:val="20"/>
        </w:rPr>
        <w:t xml:space="preserve"> In addition to depicting Justin of Nassau handing a key to Ambrogio Spinola in </w:t>
      </w:r>
      <w:r w:rsidR="001A3696">
        <w:rPr>
          <w:rFonts w:asciiTheme="minorHAnsi" w:hAnsiTheme="minorHAnsi"/>
          <w:i/>
          <w:sz w:val="20"/>
          <w:szCs w:val="20"/>
        </w:rPr>
        <w:t>The Surrender of Breda</w:t>
      </w:r>
      <w:r w:rsidR="001A3696">
        <w:rPr>
          <w:rFonts w:asciiTheme="minorHAnsi" w:hAnsiTheme="minorHAnsi"/>
          <w:sz w:val="20"/>
          <w:szCs w:val="20"/>
        </w:rPr>
        <w:t xml:space="preserve">, this Spanish artist painted </w:t>
      </w:r>
      <w:r w:rsidR="001A3696">
        <w:rPr>
          <w:rFonts w:asciiTheme="minorHAnsi" w:hAnsiTheme="minorHAnsi"/>
          <w:i/>
          <w:sz w:val="20"/>
          <w:szCs w:val="20"/>
        </w:rPr>
        <w:t>Las Meninas</w:t>
      </w:r>
      <w:r w:rsidR="001A3696">
        <w:rPr>
          <w:rFonts w:asciiTheme="minorHAnsi" w:hAnsiTheme="minorHAnsi"/>
          <w:sz w:val="20"/>
          <w:szCs w:val="20"/>
        </w:rPr>
        <w:t>.</w:t>
      </w:r>
    </w:p>
    <w:p w:rsidR="00C93AA1" w:rsidRDefault="00C93AA1" w:rsidP="009457BD">
      <w:pPr>
        <w:spacing w:after="0" w:line="276" w:lineRule="auto"/>
        <w:rPr>
          <w:rFonts w:asciiTheme="minorHAnsi" w:hAnsiTheme="minorHAnsi"/>
          <w:sz w:val="20"/>
          <w:szCs w:val="20"/>
        </w:rPr>
      </w:pPr>
      <w:r>
        <w:rPr>
          <w:rFonts w:asciiTheme="minorHAnsi" w:hAnsiTheme="minorHAnsi"/>
          <w:sz w:val="20"/>
          <w:szCs w:val="20"/>
        </w:rPr>
        <w:t xml:space="preserve">ANSWER: Diego </w:t>
      </w:r>
      <w:r w:rsidRPr="00C93AA1">
        <w:rPr>
          <w:rFonts w:asciiTheme="minorHAnsi" w:hAnsiTheme="minorHAnsi"/>
          <w:b/>
          <w:sz w:val="20"/>
          <w:szCs w:val="20"/>
          <w:u w:val="single"/>
        </w:rPr>
        <w:t>Velazquez</w:t>
      </w:r>
    </w:p>
    <w:p w:rsidR="00C93AA1" w:rsidRPr="001A3696" w:rsidRDefault="00C93AA1" w:rsidP="009457BD">
      <w:pPr>
        <w:spacing w:after="0" w:line="276" w:lineRule="auto"/>
        <w:rPr>
          <w:rFonts w:asciiTheme="minorHAnsi" w:hAnsiTheme="minorHAnsi"/>
          <w:i/>
          <w:sz w:val="20"/>
          <w:szCs w:val="20"/>
        </w:rPr>
      </w:pPr>
      <w:r>
        <w:rPr>
          <w:rFonts w:asciiTheme="minorHAnsi" w:hAnsiTheme="minorHAnsi"/>
          <w:sz w:val="20"/>
          <w:szCs w:val="20"/>
        </w:rPr>
        <w:t>[10]</w:t>
      </w:r>
      <w:r w:rsidR="001A3696">
        <w:rPr>
          <w:rFonts w:asciiTheme="minorHAnsi" w:hAnsiTheme="minorHAnsi"/>
          <w:sz w:val="20"/>
          <w:szCs w:val="20"/>
        </w:rPr>
        <w:t xml:space="preserve"> Velazquez’s </w:t>
      </w:r>
      <w:r w:rsidR="001A3696" w:rsidRPr="001A3696">
        <w:rPr>
          <w:rFonts w:asciiTheme="minorHAnsi" w:hAnsiTheme="minorHAnsi"/>
          <w:i/>
          <w:sz w:val="20"/>
          <w:szCs w:val="20"/>
        </w:rPr>
        <w:t>Portrait of Pope Innocent X</w:t>
      </w:r>
      <w:r w:rsidR="001A3696">
        <w:rPr>
          <w:rFonts w:asciiTheme="minorHAnsi" w:hAnsiTheme="minorHAnsi"/>
          <w:sz w:val="20"/>
          <w:szCs w:val="20"/>
        </w:rPr>
        <w:t xml:space="preserve"> served as a basis for studies by this later artist, who depicted him screaming. He is perhaps best-known for the triptych </w:t>
      </w:r>
      <w:r w:rsidR="001A3696">
        <w:rPr>
          <w:rFonts w:asciiTheme="minorHAnsi" w:hAnsiTheme="minorHAnsi"/>
          <w:i/>
          <w:sz w:val="20"/>
          <w:szCs w:val="20"/>
        </w:rPr>
        <w:t>Three Studies for Figures at the Base of a Crucifixion.</w:t>
      </w:r>
    </w:p>
    <w:p w:rsidR="009457BD" w:rsidRDefault="00C93AA1" w:rsidP="009457BD">
      <w:pPr>
        <w:spacing w:after="0" w:line="276" w:lineRule="auto"/>
        <w:rPr>
          <w:rFonts w:asciiTheme="minorHAnsi" w:hAnsiTheme="minorHAnsi"/>
          <w:sz w:val="20"/>
          <w:szCs w:val="20"/>
        </w:rPr>
      </w:pPr>
      <w:r>
        <w:rPr>
          <w:rFonts w:asciiTheme="minorHAnsi" w:hAnsiTheme="minorHAnsi"/>
          <w:sz w:val="20"/>
          <w:szCs w:val="20"/>
        </w:rPr>
        <w:t xml:space="preserve">ANSWER: Francis </w:t>
      </w:r>
      <w:r w:rsidRPr="00C93AA1">
        <w:rPr>
          <w:rFonts w:asciiTheme="minorHAnsi" w:hAnsiTheme="minorHAnsi"/>
          <w:b/>
          <w:sz w:val="20"/>
          <w:szCs w:val="20"/>
          <w:u w:val="single"/>
        </w:rPr>
        <w:t>Bacon</w:t>
      </w:r>
    </w:p>
    <w:p w:rsidR="009457BD" w:rsidRDefault="009457BD" w:rsidP="009457BD">
      <w:pPr>
        <w:spacing w:after="0" w:line="276" w:lineRule="auto"/>
        <w:rPr>
          <w:rFonts w:asciiTheme="minorHAnsi" w:hAnsiTheme="minorHAnsi"/>
          <w:sz w:val="20"/>
          <w:szCs w:val="20"/>
        </w:rPr>
      </w:pPr>
    </w:p>
    <w:p w:rsidR="00CB5875" w:rsidRDefault="00CB5875" w:rsidP="009457BD">
      <w:pPr>
        <w:spacing w:after="0" w:line="276" w:lineRule="auto"/>
        <w:rPr>
          <w:rFonts w:asciiTheme="minorHAnsi" w:hAnsiTheme="minorHAnsi"/>
          <w:sz w:val="20"/>
          <w:szCs w:val="20"/>
        </w:rPr>
      </w:pPr>
    </w:p>
    <w:p w:rsidR="00CB5875" w:rsidRDefault="00CB5875" w:rsidP="009457BD">
      <w:pPr>
        <w:spacing w:after="0" w:line="276" w:lineRule="auto"/>
        <w:rPr>
          <w:rFonts w:asciiTheme="minorHAnsi" w:hAnsiTheme="minorHAnsi"/>
          <w:sz w:val="20"/>
          <w:szCs w:val="20"/>
        </w:rPr>
      </w:pPr>
    </w:p>
    <w:p w:rsidR="009B4170" w:rsidRDefault="009457BD" w:rsidP="009457BD">
      <w:pPr>
        <w:spacing w:after="0" w:line="276" w:lineRule="auto"/>
        <w:rPr>
          <w:rFonts w:asciiTheme="minorHAnsi" w:hAnsiTheme="minorHAnsi"/>
          <w:sz w:val="20"/>
          <w:szCs w:val="20"/>
        </w:rPr>
      </w:pPr>
      <w:r>
        <w:rPr>
          <w:rFonts w:asciiTheme="minorHAnsi" w:hAnsiTheme="minorHAnsi"/>
          <w:sz w:val="20"/>
          <w:szCs w:val="20"/>
        </w:rPr>
        <w:lastRenderedPageBreak/>
        <w:t xml:space="preserve">8. </w:t>
      </w:r>
      <w:r w:rsidR="009B4170">
        <w:rPr>
          <w:rFonts w:asciiTheme="minorHAnsi" w:hAnsiTheme="minorHAnsi"/>
          <w:sz w:val="20"/>
          <w:szCs w:val="20"/>
        </w:rPr>
        <w:t>It contains the rotating SkyCity restaurant. For 10 points each:</w:t>
      </w:r>
    </w:p>
    <w:p w:rsidR="009B4170" w:rsidRDefault="009B4170" w:rsidP="009457BD">
      <w:pPr>
        <w:spacing w:after="0" w:line="276" w:lineRule="auto"/>
        <w:rPr>
          <w:rFonts w:asciiTheme="minorHAnsi" w:hAnsiTheme="minorHAnsi"/>
          <w:sz w:val="20"/>
          <w:szCs w:val="20"/>
        </w:rPr>
      </w:pPr>
      <w:r>
        <w:rPr>
          <w:rFonts w:asciiTheme="minorHAnsi" w:hAnsiTheme="minorHAnsi"/>
          <w:sz w:val="20"/>
          <w:szCs w:val="20"/>
        </w:rPr>
        <w:t xml:space="preserve">[10] </w:t>
      </w:r>
      <w:r w:rsidR="00C5622C">
        <w:rPr>
          <w:rFonts w:asciiTheme="minorHAnsi" w:hAnsiTheme="minorHAnsi"/>
          <w:sz w:val="20"/>
          <w:szCs w:val="20"/>
        </w:rPr>
        <w:t>Name this 605-foot tall building in Seattle born out of a compromise between John Graham, Jr. and Edward Carlson. It was constructed for the 1962 World’s Fair.</w:t>
      </w:r>
    </w:p>
    <w:p w:rsidR="009B4170" w:rsidRDefault="009B4170" w:rsidP="009457BD">
      <w:pPr>
        <w:spacing w:after="0" w:line="276" w:lineRule="auto"/>
        <w:rPr>
          <w:rFonts w:asciiTheme="minorHAnsi" w:hAnsiTheme="minorHAnsi"/>
          <w:sz w:val="20"/>
          <w:szCs w:val="20"/>
        </w:rPr>
      </w:pPr>
      <w:r>
        <w:rPr>
          <w:rFonts w:asciiTheme="minorHAnsi" w:hAnsiTheme="minorHAnsi"/>
          <w:sz w:val="20"/>
          <w:szCs w:val="20"/>
        </w:rPr>
        <w:t xml:space="preserve">ANSWER: </w:t>
      </w:r>
      <w:r w:rsidRPr="00C5622C">
        <w:rPr>
          <w:rFonts w:asciiTheme="minorHAnsi" w:hAnsiTheme="minorHAnsi"/>
          <w:b/>
          <w:sz w:val="20"/>
          <w:szCs w:val="20"/>
          <w:u w:val="single"/>
        </w:rPr>
        <w:t>Space Needle</w:t>
      </w:r>
    </w:p>
    <w:p w:rsidR="009B4170" w:rsidRDefault="009B4170" w:rsidP="009457BD">
      <w:pPr>
        <w:spacing w:after="0" w:line="276" w:lineRule="auto"/>
        <w:rPr>
          <w:rFonts w:asciiTheme="minorHAnsi" w:hAnsiTheme="minorHAnsi"/>
          <w:sz w:val="20"/>
          <w:szCs w:val="20"/>
        </w:rPr>
      </w:pPr>
      <w:r>
        <w:rPr>
          <w:rFonts w:asciiTheme="minorHAnsi" w:hAnsiTheme="minorHAnsi"/>
          <w:sz w:val="20"/>
          <w:szCs w:val="20"/>
        </w:rPr>
        <w:t>[10]</w:t>
      </w:r>
      <w:r w:rsidR="00C5622C">
        <w:rPr>
          <w:rFonts w:asciiTheme="minorHAnsi" w:hAnsiTheme="minorHAnsi"/>
          <w:sz w:val="20"/>
          <w:szCs w:val="20"/>
        </w:rPr>
        <w:t xml:space="preserve"> Seattle also contains the building formerly known as the Experience Music Project, which was designed by this architect. This architect also designed the Walt Disney Concert Hall and the Guggenheim Museum Bilbao.</w:t>
      </w:r>
    </w:p>
    <w:p w:rsidR="009B4170" w:rsidRDefault="009B4170" w:rsidP="009457BD">
      <w:pPr>
        <w:spacing w:after="0" w:line="276" w:lineRule="auto"/>
        <w:rPr>
          <w:rFonts w:asciiTheme="minorHAnsi" w:hAnsiTheme="minorHAnsi"/>
          <w:sz w:val="20"/>
          <w:szCs w:val="20"/>
        </w:rPr>
      </w:pPr>
      <w:r>
        <w:rPr>
          <w:rFonts w:asciiTheme="minorHAnsi" w:hAnsiTheme="minorHAnsi"/>
          <w:sz w:val="20"/>
          <w:szCs w:val="20"/>
        </w:rPr>
        <w:t xml:space="preserve">ANSWER: </w:t>
      </w:r>
      <w:r w:rsidR="00C5622C">
        <w:rPr>
          <w:rFonts w:asciiTheme="minorHAnsi" w:hAnsiTheme="minorHAnsi"/>
          <w:sz w:val="20"/>
          <w:szCs w:val="20"/>
        </w:rPr>
        <w:t xml:space="preserve">Frank </w:t>
      </w:r>
      <w:r w:rsidRPr="00C5622C">
        <w:rPr>
          <w:rFonts w:asciiTheme="minorHAnsi" w:hAnsiTheme="minorHAnsi"/>
          <w:b/>
          <w:sz w:val="20"/>
          <w:szCs w:val="20"/>
          <w:u w:val="single"/>
        </w:rPr>
        <w:t>Gehry</w:t>
      </w:r>
    </w:p>
    <w:p w:rsidR="009B4170" w:rsidRDefault="009B4170" w:rsidP="009457BD">
      <w:pPr>
        <w:spacing w:after="0" w:line="276" w:lineRule="auto"/>
        <w:rPr>
          <w:rFonts w:asciiTheme="minorHAnsi" w:hAnsiTheme="minorHAnsi"/>
          <w:sz w:val="20"/>
          <w:szCs w:val="20"/>
        </w:rPr>
      </w:pPr>
      <w:r>
        <w:rPr>
          <w:rFonts w:asciiTheme="minorHAnsi" w:hAnsiTheme="minorHAnsi"/>
          <w:sz w:val="20"/>
          <w:szCs w:val="20"/>
        </w:rPr>
        <w:t>[10]</w:t>
      </w:r>
      <w:r w:rsidR="00C5622C">
        <w:rPr>
          <w:rFonts w:asciiTheme="minorHAnsi" w:hAnsiTheme="minorHAnsi"/>
          <w:sz w:val="20"/>
          <w:szCs w:val="20"/>
        </w:rPr>
        <w:t xml:space="preserve"> The Seattle Central example of one of these buildings was designed by Rem Koolhaas. </w:t>
      </w:r>
      <w:r w:rsidR="00C93AA1">
        <w:rPr>
          <w:rFonts w:asciiTheme="minorHAnsi" w:hAnsiTheme="minorHAnsi"/>
          <w:sz w:val="20"/>
          <w:szCs w:val="20"/>
        </w:rPr>
        <w:t>A</w:t>
      </w:r>
      <w:r w:rsidR="00C5622C">
        <w:rPr>
          <w:rFonts w:asciiTheme="minorHAnsi" w:hAnsiTheme="minorHAnsi"/>
          <w:sz w:val="20"/>
          <w:szCs w:val="20"/>
        </w:rPr>
        <w:t xml:space="preserve"> Laurentian one was designed by Michelangelo </w:t>
      </w:r>
      <w:r w:rsidR="00C93AA1">
        <w:rPr>
          <w:rFonts w:asciiTheme="minorHAnsi" w:hAnsiTheme="minorHAnsi"/>
          <w:sz w:val="20"/>
          <w:szCs w:val="20"/>
        </w:rPr>
        <w:t>under the patronage of Clement VII.</w:t>
      </w:r>
    </w:p>
    <w:p w:rsidR="009B4170" w:rsidRDefault="009B4170" w:rsidP="009457BD">
      <w:pPr>
        <w:spacing w:after="0" w:line="276" w:lineRule="auto"/>
        <w:rPr>
          <w:rFonts w:asciiTheme="minorHAnsi" w:hAnsiTheme="minorHAnsi"/>
          <w:sz w:val="20"/>
          <w:szCs w:val="20"/>
        </w:rPr>
      </w:pPr>
      <w:r>
        <w:rPr>
          <w:rFonts w:asciiTheme="minorHAnsi" w:hAnsiTheme="minorHAnsi"/>
          <w:sz w:val="20"/>
          <w:szCs w:val="20"/>
        </w:rPr>
        <w:t xml:space="preserve">ANSWER: </w:t>
      </w:r>
      <w:r w:rsidRPr="00C93AA1">
        <w:rPr>
          <w:rFonts w:asciiTheme="minorHAnsi" w:hAnsiTheme="minorHAnsi"/>
          <w:b/>
          <w:sz w:val="20"/>
          <w:szCs w:val="20"/>
          <w:u w:val="single"/>
        </w:rPr>
        <w:t>Library</w:t>
      </w:r>
      <w:r w:rsidR="00C93AA1">
        <w:rPr>
          <w:rFonts w:asciiTheme="minorHAnsi" w:hAnsiTheme="minorHAnsi"/>
          <w:sz w:val="20"/>
          <w:szCs w:val="20"/>
        </w:rPr>
        <w:t xml:space="preserve"> [accept word forms]</w:t>
      </w:r>
    </w:p>
    <w:p w:rsidR="009457BD" w:rsidRDefault="009457BD" w:rsidP="009457BD">
      <w:pPr>
        <w:spacing w:after="0" w:line="276" w:lineRule="auto"/>
        <w:rPr>
          <w:rFonts w:asciiTheme="minorHAnsi" w:hAnsiTheme="minorHAnsi"/>
          <w:sz w:val="20"/>
          <w:szCs w:val="20"/>
        </w:rPr>
      </w:pPr>
    </w:p>
    <w:p w:rsidR="009457BD" w:rsidRDefault="009457BD" w:rsidP="009457BD">
      <w:pPr>
        <w:spacing w:after="0" w:line="276" w:lineRule="auto"/>
        <w:rPr>
          <w:rFonts w:asciiTheme="minorHAnsi" w:hAnsiTheme="minorHAnsi"/>
          <w:sz w:val="20"/>
          <w:szCs w:val="20"/>
        </w:rPr>
      </w:pPr>
      <w:r>
        <w:rPr>
          <w:rFonts w:asciiTheme="minorHAnsi" w:hAnsiTheme="minorHAnsi"/>
          <w:sz w:val="20"/>
          <w:szCs w:val="20"/>
        </w:rPr>
        <w:t xml:space="preserve">9. </w:t>
      </w:r>
      <w:r w:rsidR="004D2FA6">
        <w:rPr>
          <w:rFonts w:asciiTheme="minorHAnsi" w:hAnsiTheme="minorHAnsi"/>
          <w:sz w:val="20"/>
          <w:szCs w:val="20"/>
        </w:rPr>
        <w:t xml:space="preserve">It involves repentance, or </w:t>
      </w:r>
      <w:r w:rsidR="004D2FA6" w:rsidRPr="004D2FA6">
        <w:rPr>
          <w:rFonts w:asciiTheme="minorHAnsi" w:hAnsiTheme="minorHAnsi"/>
          <w:i/>
          <w:sz w:val="20"/>
          <w:szCs w:val="20"/>
        </w:rPr>
        <w:t>Teshuva</w:t>
      </w:r>
      <w:r w:rsidR="004D2FA6">
        <w:rPr>
          <w:rFonts w:asciiTheme="minorHAnsi" w:hAnsiTheme="minorHAnsi"/>
          <w:sz w:val="20"/>
          <w:szCs w:val="20"/>
        </w:rPr>
        <w:t xml:space="preserve">, and confessional, or </w:t>
      </w:r>
      <w:r w:rsidR="004D2FA6" w:rsidRPr="004D2FA6">
        <w:rPr>
          <w:rFonts w:asciiTheme="minorHAnsi" w:hAnsiTheme="minorHAnsi"/>
          <w:i/>
          <w:sz w:val="20"/>
          <w:szCs w:val="20"/>
        </w:rPr>
        <w:t>Vidui</w:t>
      </w:r>
      <w:r w:rsidR="004D2FA6">
        <w:rPr>
          <w:rFonts w:asciiTheme="minorHAnsi" w:hAnsiTheme="minorHAnsi"/>
          <w:sz w:val="20"/>
          <w:szCs w:val="20"/>
        </w:rPr>
        <w:t xml:space="preserve">. </w:t>
      </w:r>
      <w:r w:rsidR="00CA2434">
        <w:rPr>
          <w:rFonts w:asciiTheme="minorHAnsi" w:hAnsiTheme="minorHAnsi"/>
          <w:sz w:val="20"/>
          <w:szCs w:val="20"/>
        </w:rPr>
        <w:t>For 10 points each:</w:t>
      </w:r>
    </w:p>
    <w:p w:rsidR="00CA2434" w:rsidRDefault="00CA2434" w:rsidP="009457BD">
      <w:pPr>
        <w:spacing w:after="0" w:line="276" w:lineRule="auto"/>
        <w:rPr>
          <w:rFonts w:asciiTheme="minorHAnsi" w:hAnsiTheme="minorHAnsi"/>
          <w:sz w:val="20"/>
          <w:szCs w:val="20"/>
        </w:rPr>
      </w:pPr>
      <w:r>
        <w:rPr>
          <w:rFonts w:asciiTheme="minorHAnsi" w:hAnsiTheme="minorHAnsi"/>
          <w:sz w:val="20"/>
          <w:szCs w:val="20"/>
        </w:rPr>
        <w:t>[10]</w:t>
      </w:r>
      <w:r w:rsidR="004D2FA6">
        <w:rPr>
          <w:rFonts w:asciiTheme="minorHAnsi" w:hAnsiTheme="minorHAnsi"/>
          <w:sz w:val="20"/>
          <w:szCs w:val="20"/>
        </w:rPr>
        <w:t xml:space="preserve"> Name this Jewish holiday occurring on the 10</w:t>
      </w:r>
      <w:r w:rsidR="004D2FA6" w:rsidRPr="004D2FA6">
        <w:rPr>
          <w:rFonts w:asciiTheme="minorHAnsi" w:hAnsiTheme="minorHAnsi"/>
          <w:sz w:val="20"/>
          <w:szCs w:val="20"/>
          <w:vertAlign w:val="superscript"/>
        </w:rPr>
        <w:t>t</w:t>
      </w:r>
      <w:r w:rsidR="004D2FA6">
        <w:rPr>
          <w:rFonts w:asciiTheme="minorHAnsi" w:hAnsiTheme="minorHAnsi"/>
          <w:sz w:val="20"/>
          <w:szCs w:val="20"/>
          <w:vertAlign w:val="superscript"/>
        </w:rPr>
        <w:t xml:space="preserve">h </w:t>
      </w:r>
      <w:r w:rsidR="004D2FA6">
        <w:rPr>
          <w:rFonts w:asciiTheme="minorHAnsi" w:hAnsiTheme="minorHAnsi"/>
          <w:sz w:val="20"/>
          <w:szCs w:val="20"/>
        </w:rPr>
        <w:t>of Tishrei, also known as the Day of Atonement.</w:t>
      </w:r>
    </w:p>
    <w:p w:rsidR="00CA2434" w:rsidRDefault="00CA2434" w:rsidP="009457BD">
      <w:pPr>
        <w:spacing w:after="0" w:line="276" w:lineRule="auto"/>
        <w:rPr>
          <w:rFonts w:asciiTheme="minorHAnsi" w:hAnsiTheme="minorHAnsi"/>
          <w:sz w:val="20"/>
          <w:szCs w:val="20"/>
        </w:rPr>
      </w:pPr>
      <w:r>
        <w:rPr>
          <w:rFonts w:asciiTheme="minorHAnsi" w:hAnsiTheme="minorHAnsi"/>
          <w:sz w:val="20"/>
          <w:szCs w:val="20"/>
        </w:rPr>
        <w:t xml:space="preserve">ANSWER: </w:t>
      </w:r>
      <w:r w:rsidRPr="004D2FA6">
        <w:rPr>
          <w:rFonts w:asciiTheme="minorHAnsi" w:hAnsiTheme="minorHAnsi"/>
          <w:b/>
          <w:sz w:val="20"/>
          <w:szCs w:val="20"/>
          <w:u w:val="single"/>
        </w:rPr>
        <w:t>Yom Kippur</w:t>
      </w:r>
    </w:p>
    <w:p w:rsidR="00CA2434" w:rsidRDefault="00CA2434" w:rsidP="009457BD">
      <w:pPr>
        <w:spacing w:after="0" w:line="276" w:lineRule="auto"/>
        <w:rPr>
          <w:rFonts w:asciiTheme="minorHAnsi" w:hAnsiTheme="minorHAnsi"/>
          <w:sz w:val="20"/>
          <w:szCs w:val="20"/>
        </w:rPr>
      </w:pPr>
      <w:r>
        <w:rPr>
          <w:rFonts w:asciiTheme="minorHAnsi" w:hAnsiTheme="minorHAnsi"/>
          <w:sz w:val="20"/>
          <w:szCs w:val="20"/>
        </w:rPr>
        <w:t>[10]</w:t>
      </w:r>
      <w:r w:rsidR="004D2FA6">
        <w:rPr>
          <w:rFonts w:asciiTheme="minorHAnsi" w:hAnsiTheme="minorHAnsi"/>
          <w:sz w:val="20"/>
          <w:szCs w:val="20"/>
        </w:rPr>
        <w:t xml:space="preserve"> Yom Kippur marks the end of this ten-day period that begins on Rosh Hashanah. This period includes the Fast of Gedaliah and Shabbat Shuvah.</w:t>
      </w:r>
    </w:p>
    <w:p w:rsidR="00CA2434" w:rsidRPr="004D2FA6" w:rsidRDefault="00CA2434" w:rsidP="009457BD">
      <w:pPr>
        <w:spacing w:after="0" w:line="276" w:lineRule="auto"/>
        <w:rPr>
          <w:rFonts w:asciiTheme="minorHAnsi" w:hAnsiTheme="minorHAnsi"/>
          <w:sz w:val="20"/>
          <w:szCs w:val="20"/>
        </w:rPr>
      </w:pPr>
      <w:r>
        <w:rPr>
          <w:rFonts w:asciiTheme="minorHAnsi" w:hAnsiTheme="minorHAnsi"/>
          <w:sz w:val="20"/>
          <w:szCs w:val="20"/>
        </w:rPr>
        <w:t xml:space="preserve">ANSWER: </w:t>
      </w:r>
      <w:r w:rsidR="004D2FA6">
        <w:rPr>
          <w:rFonts w:asciiTheme="minorHAnsi" w:hAnsiTheme="minorHAnsi"/>
          <w:sz w:val="20"/>
          <w:szCs w:val="20"/>
        </w:rPr>
        <w:t xml:space="preserve">Ten </w:t>
      </w:r>
      <w:r>
        <w:rPr>
          <w:rFonts w:asciiTheme="minorHAnsi" w:hAnsiTheme="minorHAnsi"/>
          <w:sz w:val="20"/>
          <w:szCs w:val="20"/>
        </w:rPr>
        <w:t xml:space="preserve">Days of </w:t>
      </w:r>
      <w:r w:rsidRPr="004D2FA6">
        <w:rPr>
          <w:rFonts w:asciiTheme="minorHAnsi" w:hAnsiTheme="minorHAnsi"/>
          <w:b/>
          <w:sz w:val="20"/>
          <w:szCs w:val="20"/>
          <w:u w:val="single"/>
        </w:rPr>
        <w:t>Awe</w:t>
      </w:r>
      <w:r w:rsidR="004D2FA6">
        <w:rPr>
          <w:rFonts w:asciiTheme="minorHAnsi" w:hAnsiTheme="minorHAnsi"/>
          <w:sz w:val="20"/>
          <w:szCs w:val="20"/>
        </w:rPr>
        <w:t xml:space="preserve"> [or </w:t>
      </w:r>
      <w:r w:rsidR="004D2FA6" w:rsidRPr="004D2FA6">
        <w:rPr>
          <w:rFonts w:asciiTheme="minorHAnsi" w:hAnsiTheme="minorHAnsi"/>
          <w:b/>
          <w:sz w:val="20"/>
          <w:szCs w:val="20"/>
          <w:u w:val="single"/>
        </w:rPr>
        <w:t>Yamim Noraim</w:t>
      </w:r>
      <w:r w:rsidR="004D2FA6">
        <w:rPr>
          <w:rFonts w:asciiTheme="minorHAnsi" w:hAnsiTheme="minorHAnsi"/>
          <w:sz w:val="20"/>
          <w:szCs w:val="20"/>
        </w:rPr>
        <w:t xml:space="preserve">; or </w:t>
      </w:r>
      <w:r w:rsidR="004D2FA6" w:rsidRPr="004D2FA6">
        <w:rPr>
          <w:rFonts w:asciiTheme="minorHAnsi" w:hAnsiTheme="minorHAnsi"/>
          <w:b/>
          <w:sz w:val="20"/>
          <w:szCs w:val="20"/>
          <w:u w:val="single"/>
        </w:rPr>
        <w:t>Aseret Yemei Teshuvah</w:t>
      </w:r>
      <w:r w:rsidR="004D2FA6">
        <w:rPr>
          <w:rFonts w:asciiTheme="minorHAnsi" w:hAnsiTheme="minorHAnsi"/>
          <w:sz w:val="20"/>
          <w:szCs w:val="20"/>
        </w:rPr>
        <w:t>; prompt on “(Ten Days of) Repentance” or “High Holidays” or “High Holy Days”]</w:t>
      </w:r>
    </w:p>
    <w:p w:rsidR="00CA2434" w:rsidRDefault="00CA2434" w:rsidP="009457BD">
      <w:pPr>
        <w:spacing w:after="0" w:line="276" w:lineRule="auto"/>
        <w:rPr>
          <w:rFonts w:asciiTheme="minorHAnsi" w:hAnsiTheme="minorHAnsi"/>
          <w:sz w:val="20"/>
          <w:szCs w:val="20"/>
        </w:rPr>
      </w:pPr>
      <w:r>
        <w:rPr>
          <w:rFonts w:asciiTheme="minorHAnsi" w:hAnsiTheme="minorHAnsi"/>
          <w:sz w:val="20"/>
          <w:szCs w:val="20"/>
        </w:rPr>
        <w:t>[10]</w:t>
      </w:r>
      <w:r w:rsidR="004D2FA6">
        <w:rPr>
          <w:rFonts w:asciiTheme="minorHAnsi" w:hAnsiTheme="minorHAnsi"/>
          <w:sz w:val="20"/>
          <w:szCs w:val="20"/>
        </w:rPr>
        <w:t xml:space="preserve"> This chant, oftentimes thought of as a prayer, is recited during the service on Yom Kippur eve. Its name translates as “all vows</w:t>
      </w:r>
      <w:r w:rsidR="006E28BE">
        <w:rPr>
          <w:rFonts w:asciiTheme="minorHAnsi" w:hAnsiTheme="minorHAnsi"/>
          <w:sz w:val="20"/>
          <w:szCs w:val="20"/>
        </w:rPr>
        <w:t>.</w:t>
      </w:r>
      <w:r w:rsidR="004D2FA6">
        <w:rPr>
          <w:rFonts w:asciiTheme="minorHAnsi" w:hAnsiTheme="minorHAnsi"/>
          <w:sz w:val="20"/>
          <w:szCs w:val="20"/>
        </w:rPr>
        <w:t>”</w:t>
      </w:r>
    </w:p>
    <w:p w:rsidR="00CA2434" w:rsidRPr="004D2FA6" w:rsidRDefault="00CA2434" w:rsidP="009457BD">
      <w:pPr>
        <w:spacing w:after="0" w:line="276" w:lineRule="auto"/>
        <w:rPr>
          <w:rFonts w:asciiTheme="minorHAnsi" w:hAnsiTheme="minorHAnsi"/>
          <w:sz w:val="20"/>
          <w:szCs w:val="20"/>
        </w:rPr>
      </w:pPr>
      <w:r>
        <w:rPr>
          <w:rFonts w:asciiTheme="minorHAnsi" w:hAnsiTheme="minorHAnsi"/>
          <w:sz w:val="20"/>
          <w:szCs w:val="20"/>
        </w:rPr>
        <w:t xml:space="preserve">ANSWER: </w:t>
      </w:r>
      <w:r w:rsidRPr="004D2FA6">
        <w:rPr>
          <w:rFonts w:asciiTheme="minorHAnsi" w:hAnsiTheme="minorHAnsi"/>
          <w:b/>
          <w:sz w:val="20"/>
          <w:szCs w:val="20"/>
          <w:u w:val="single"/>
        </w:rPr>
        <w:t>Kol N</w:t>
      </w:r>
      <w:r w:rsidR="004D2FA6" w:rsidRPr="004D2FA6">
        <w:rPr>
          <w:rFonts w:asciiTheme="minorHAnsi" w:hAnsiTheme="minorHAnsi"/>
          <w:b/>
          <w:sz w:val="20"/>
          <w:szCs w:val="20"/>
          <w:u w:val="single"/>
        </w:rPr>
        <w:t>i</w:t>
      </w:r>
      <w:r w:rsidRPr="004D2FA6">
        <w:rPr>
          <w:rFonts w:asciiTheme="minorHAnsi" w:hAnsiTheme="minorHAnsi"/>
          <w:b/>
          <w:sz w:val="20"/>
          <w:szCs w:val="20"/>
          <w:u w:val="single"/>
        </w:rPr>
        <w:t>dre</w:t>
      </w:r>
      <w:r w:rsidR="004D2FA6">
        <w:rPr>
          <w:rFonts w:asciiTheme="minorHAnsi" w:hAnsiTheme="minorHAnsi"/>
          <w:sz w:val="20"/>
          <w:szCs w:val="20"/>
        </w:rPr>
        <w:t xml:space="preserve"> [or </w:t>
      </w:r>
      <w:r w:rsidR="004D2FA6" w:rsidRPr="004D2FA6">
        <w:rPr>
          <w:rFonts w:asciiTheme="minorHAnsi" w:hAnsiTheme="minorHAnsi"/>
          <w:b/>
          <w:sz w:val="20"/>
          <w:szCs w:val="20"/>
          <w:u w:val="single"/>
        </w:rPr>
        <w:t>Kol Nidrey</w:t>
      </w:r>
      <w:r w:rsidR="004D2FA6">
        <w:rPr>
          <w:rFonts w:asciiTheme="minorHAnsi" w:hAnsiTheme="minorHAnsi"/>
          <w:sz w:val="20"/>
          <w:szCs w:val="20"/>
        </w:rPr>
        <w:t xml:space="preserve">; or </w:t>
      </w:r>
      <w:r w:rsidR="004D2FA6" w:rsidRPr="004D2FA6">
        <w:rPr>
          <w:rFonts w:asciiTheme="minorHAnsi" w:hAnsiTheme="minorHAnsi"/>
          <w:b/>
          <w:sz w:val="20"/>
          <w:szCs w:val="20"/>
          <w:u w:val="single"/>
        </w:rPr>
        <w:t>Kol Nidrei</w:t>
      </w:r>
      <w:r w:rsidR="004D2FA6">
        <w:rPr>
          <w:rFonts w:asciiTheme="minorHAnsi" w:hAnsiTheme="minorHAnsi"/>
          <w:sz w:val="20"/>
          <w:szCs w:val="20"/>
        </w:rPr>
        <w:t>]</w:t>
      </w:r>
    </w:p>
    <w:p w:rsidR="009457BD" w:rsidRDefault="009457BD" w:rsidP="009457BD">
      <w:pPr>
        <w:spacing w:after="0" w:line="276" w:lineRule="auto"/>
        <w:rPr>
          <w:rFonts w:asciiTheme="minorHAnsi" w:hAnsiTheme="minorHAnsi"/>
          <w:sz w:val="20"/>
          <w:szCs w:val="20"/>
        </w:rPr>
      </w:pPr>
    </w:p>
    <w:p w:rsidR="009457BD" w:rsidRDefault="009457BD" w:rsidP="009457BD">
      <w:pPr>
        <w:spacing w:after="0" w:line="276" w:lineRule="auto"/>
        <w:rPr>
          <w:rFonts w:asciiTheme="minorHAnsi" w:hAnsiTheme="minorHAnsi"/>
          <w:sz w:val="20"/>
          <w:szCs w:val="20"/>
        </w:rPr>
      </w:pPr>
      <w:r>
        <w:rPr>
          <w:rFonts w:asciiTheme="minorHAnsi" w:hAnsiTheme="minorHAnsi"/>
          <w:sz w:val="20"/>
          <w:szCs w:val="20"/>
        </w:rPr>
        <w:t xml:space="preserve">10. </w:t>
      </w:r>
      <w:r w:rsidR="00F231BA">
        <w:rPr>
          <w:rFonts w:asciiTheme="minorHAnsi" w:hAnsiTheme="minorHAnsi"/>
          <w:sz w:val="20"/>
          <w:szCs w:val="20"/>
        </w:rPr>
        <w:t>Citizens of this country have recently rallied around the slogan “Je suis Charlie.” For 10 points each:</w:t>
      </w:r>
    </w:p>
    <w:p w:rsidR="00F231BA" w:rsidRPr="00F231BA" w:rsidRDefault="00F231BA" w:rsidP="009457BD">
      <w:pPr>
        <w:spacing w:after="0" w:line="276" w:lineRule="auto"/>
        <w:rPr>
          <w:rFonts w:asciiTheme="minorHAnsi" w:hAnsiTheme="minorHAnsi"/>
          <w:sz w:val="20"/>
          <w:szCs w:val="20"/>
        </w:rPr>
      </w:pPr>
      <w:r>
        <w:rPr>
          <w:rFonts w:asciiTheme="minorHAnsi" w:hAnsiTheme="minorHAnsi"/>
          <w:sz w:val="20"/>
          <w:szCs w:val="20"/>
        </w:rPr>
        <w:t xml:space="preserve">[10] Name this country that witnessed the massacre of members of its satirical newspaper </w:t>
      </w:r>
      <w:r w:rsidRPr="00F231BA">
        <w:rPr>
          <w:rFonts w:asciiTheme="minorHAnsi" w:hAnsiTheme="minorHAnsi"/>
          <w:i/>
          <w:sz w:val="20"/>
          <w:szCs w:val="20"/>
        </w:rPr>
        <w:t>Charlie Hebdo</w:t>
      </w:r>
      <w:r>
        <w:rPr>
          <w:rFonts w:asciiTheme="minorHAnsi" w:hAnsiTheme="minorHAnsi"/>
          <w:sz w:val="20"/>
          <w:szCs w:val="20"/>
        </w:rPr>
        <w:t xml:space="preserve"> by Islamic militants </w:t>
      </w:r>
      <w:r w:rsidRPr="00F231BA">
        <w:rPr>
          <w:rFonts w:asciiTheme="minorHAnsi" w:hAnsiTheme="minorHAnsi"/>
          <w:bCs/>
          <w:sz w:val="20"/>
          <w:szCs w:val="20"/>
        </w:rPr>
        <w:t>Chérif</w:t>
      </w:r>
      <w:r>
        <w:rPr>
          <w:rFonts w:asciiTheme="minorHAnsi" w:hAnsiTheme="minorHAnsi"/>
          <w:sz w:val="20"/>
          <w:szCs w:val="20"/>
        </w:rPr>
        <w:t xml:space="preserve"> and </w:t>
      </w:r>
      <w:r w:rsidRPr="00F231BA">
        <w:rPr>
          <w:rFonts w:asciiTheme="minorHAnsi" w:hAnsiTheme="minorHAnsi"/>
          <w:bCs/>
          <w:sz w:val="20"/>
          <w:szCs w:val="20"/>
        </w:rPr>
        <w:t>Saïd Kouachi</w:t>
      </w:r>
      <w:r>
        <w:rPr>
          <w:rFonts w:asciiTheme="minorHAnsi" w:hAnsiTheme="minorHAnsi"/>
          <w:bCs/>
          <w:sz w:val="20"/>
          <w:szCs w:val="20"/>
        </w:rPr>
        <w:t xml:space="preserve"> in January of 2015.</w:t>
      </w:r>
    </w:p>
    <w:p w:rsidR="00F231BA" w:rsidRDefault="00F231BA" w:rsidP="009457BD">
      <w:pPr>
        <w:spacing w:after="0" w:line="276" w:lineRule="auto"/>
        <w:rPr>
          <w:rFonts w:asciiTheme="minorHAnsi" w:hAnsiTheme="minorHAnsi"/>
          <w:sz w:val="20"/>
          <w:szCs w:val="20"/>
        </w:rPr>
      </w:pPr>
      <w:r>
        <w:rPr>
          <w:rFonts w:asciiTheme="minorHAnsi" w:hAnsiTheme="minorHAnsi"/>
          <w:sz w:val="20"/>
          <w:szCs w:val="20"/>
        </w:rPr>
        <w:t xml:space="preserve">ANSWER: </w:t>
      </w:r>
      <w:r w:rsidRPr="00F231BA">
        <w:rPr>
          <w:rFonts w:asciiTheme="minorHAnsi" w:hAnsiTheme="minorHAnsi"/>
          <w:b/>
          <w:sz w:val="20"/>
          <w:szCs w:val="20"/>
          <w:u w:val="single"/>
        </w:rPr>
        <w:t>France</w:t>
      </w:r>
      <w:r>
        <w:rPr>
          <w:rFonts w:asciiTheme="minorHAnsi" w:hAnsiTheme="minorHAnsi"/>
          <w:sz w:val="20"/>
          <w:szCs w:val="20"/>
        </w:rPr>
        <w:t xml:space="preserve"> [or </w:t>
      </w:r>
      <w:r w:rsidRPr="00F231BA">
        <w:rPr>
          <w:rFonts w:asciiTheme="minorHAnsi" w:hAnsiTheme="minorHAnsi"/>
          <w:b/>
          <w:sz w:val="20"/>
          <w:szCs w:val="20"/>
          <w:u w:val="single"/>
        </w:rPr>
        <w:t>French Republic</w:t>
      </w:r>
      <w:r>
        <w:rPr>
          <w:rFonts w:asciiTheme="minorHAnsi" w:hAnsiTheme="minorHAnsi"/>
          <w:sz w:val="20"/>
          <w:szCs w:val="20"/>
        </w:rPr>
        <w:t xml:space="preserve">; or </w:t>
      </w:r>
      <w:r w:rsidRPr="00F231BA">
        <w:rPr>
          <w:rFonts w:asciiTheme="minorHAnsi" w:hAnsiTheme="minorHAnsi" w:cs="Arial"/>
          <w:b/>
          <w:iCs/>
          <w:sz w:val="20"/>
          <w:szCs w:val="20"/>
          <w:u w:val="single"/>
          <w:shd w:val="clear" w:color="auto" w:fill="FFFFFF"/>
        </w:rPr>
        <w:t>République française</w:t>
      </w:r>
      <w:r w:rsidRPr="00F231BA">
        <w:rPr>
          <w:rFonts w:asciiTheme="minorHAnsi" w:hAnsiTheme="minorHAnsi" w:cs="Arial"/>
          <w:iCs/>
          <w:sz w:val="20"/>
          <w:szCs w:val="20"/>
          <w:shd w:val="clear" w:color="auto" w:fill="FFFFFF"/>
        </w:rPr>
        <w:t>]</w:t>
      </w:r>
    </w:p>
    <w:p w:rsidR="00F231BA" w:rsidRDefault="00F231BA" w:rsidP="009457BD">
      <w:pPr>
        <w:spacing w:after="0" w:line="276" w:lineRule="auto"/>
        <w:rPr>
          <w:rFonts w:asciiTheme="minorHAnsi" w:hAnsiTheme="minorHAnsi"/>
          <w:sz w:val="20"/>
          <w:szCs w:val="20"/>
          <w:lang w:val="en"/>
        </w:rPr>
      </w:pPr>
      <w:r>
        <w:rPr>
          <w:rFonts w:asciiTheme="minorHAnsi" w:hAnsiTheme="minorHAnsi"/>
          <w:sz w:val="20"/>
          <w:szCs w:val="20"/>
        </w:rPr>
        <w:t xml:space="preserve">[10] This French president declared that the </w:t>
      </w:r>
      <w:r w:rsidRPr="008E0D8F">
        <w:rPr>
          <w:rFonts w:asciiTheme="minorHAnsi" w:hAnsiTheme="minorHAnsi"/>
          <w:i/>
          <w:sz w:val="20"/>
          <w:szCs w:val="20"/>
        </w:rPr>
        <w:t>Charlie Hebdo</w:t>
      </w:r>
      <w:r>
        <w:rPr>
          <w:rFonts w:asciiTheme="minorHAnsi" w:hAnsiTheme="minorHAnsi"/>
          <w:sz w:val="20"/>
          <w:szCs w:val="20"/>
        </w:rPr>
        <w:t xml:space="preserve"> shootings were “undoubtedly a terrorist attack.” This politician came to power after he defeated </w:t>
      </w:r>
      <w:r w:rsidRPr="00F231BA">
        <w:rPr>
          <w:rFonts w:asciiTheme="minorHAnsi" w:hAnsiTheme="minorHAnsi"/>
          <w:sz w:val="20"/>
          <w:szCs w:val="20"/>
          <w:lang w:val="en"/>
        </w:rPr>
        <w:t>Nicolas Sarkozy</w:t>
      </w:r>
      <w:r>
        <w:rPr>
          <w:rFonts w:asciiTheme="minorHAnsi" w:hAnsiTheme="minorHAnsi"/>
          <w:sz w:val="20"/>
          <w:szCs w:val="20"/>
          <w:lang w:val="en"/>
        </w:rPr>
        <w:t xml:space="preserve"> in France’s 2012 election.</w:t>
      </w:r>
    </w:p>
    <w:p w:rsidR="00F231BA" w:rsidRDefault="00F231BA" w:rsidP="009457BD">
      <w:pPr>
        <w:spacing w:after="0" w:line="276" w:lineRule="auto"/>
        <w:rPr>
          <w:rFonts w:asciiTheme="minorHAnsi" w:hAnsiTheme="minorHAnsi"/>
          <w:sz w:val="20"/>
          <w:szCs w:val="20"/>
        </w:rPr>
      </w:pPr>
      <w:r>
        <w:rPr>
          <w:rFonts w:asciiTheme="minorHAnsi" w:hAnsiTheme="minorHAnsi"/>
          <w:sz w:val="20"/>
          <w:szCs w:val="20"/>
        </w:rPr>
        <w:t>ANSWER:</w:t>
      </w:r>
      <w:r w:rsidR="008E0D8F" w:rsidRPr="008E0D8F">
        <w:rPr>
          <w:rFonts w:ascii="Arial" w:hAnsi="Arial" w:cs="Arial"/>
          <w:b/>
          <w:bCs/>
          <w:color w:val="252525"/>
          <w:sz w:val="21"/>
          <w:szCs w:val="21"/>
          <w:shd w:val="clear" w:color="auto" w:fill="FFFFFF"/>
        </w:rPr>
        <w:t xml:space="preserve"> </w:t>
      </w:r>
      <w:r w:rsidR="008E0D8F" w:rsidRPr="008E0D8F">
        <w:rPr>
          <w:rFonts w:asciiTheme="minorHAnsi" w:hAnsiTheme="minorHAnsi"/>
          <w:bCs/>
          <w:sz w:val="20"/>
          <w:szCs w:val="20"/>
        </w:rPr>
        <w:t>François</w:t>
      </w:r>
      <w:r>
        <w:rPr>
          <w:rFonts w:asciiTheme="minorHAnsi" w:hAnsiTheme="minorHAnsi"/>
          <w:sz w:val="20"/>
          <w:szCs w:val="20"/>
        </w:rPr>
        <w:t xml:space="preserve"> </w:t>
      </w:r>
      <w:r w:rsidRPr="008E0D8F">
        <w:rPr>
          <w:rFonts w:asciiTheme="minorHAnsi" w:hAnsiTheme="minorHAnsi"/>
          <w:b/>
          <w:sz w:val="20"/>
          <w:szCs w:val="20"/>
          <w:u w:val="single"/>
        </w:rPr>
        <w:t>Hollande</w:t>
      </w:r>
    </w:p>
    <w:p w:rsidR="00F231BA" w:rsidRDefault="00F231BA" w:rsidP="009457BD">
      <w:pPr>
        <w:spacing w:after="0" w:line="276" w:lineRule="auto"/>
        <w:rPr>
          <w:rFonts w:asciiTheme="minorHAnsi" w:hAnsiTheme="minorHAnsi"/>
          <w:sz w:val="20"/>
          <w:szCs w:val="20"/>
        </w:rPr>
      </w:pPr>
      <w:r>
        <w:rPr>
          <w:rFonts w:asciiTheme="minorHAnsi" w:hAnsiTheme="minorHAnsi"/>
          <w:sz w:val="20"/>
          <w:szCs w:val="20"/>
        </w:rPr>
        <w:t>[10]</w:t>
      </w:r>
      <w:r w:rsidR="008E0D8F">
        <w:rPr>
          <w:rFonts w:asciiTheme="minorHAnsi" w:hAnsiTheme="minorHAnsi"/>
          <w:sz w:val="20"/>
          <w:szCs w:val="20"/>
        </w:rPr>
        <w:t xml:space="preserve"> While not responsible, this Somalian terrorist group praised the </w:t>
      </w:r>
      <w:r w:rsidR="008E0D8F" w:rsidRPr="008E0D8F">
        <w:rPr>
          <w:rFonts w:asciiTheme="minorHAnsi" w:hAnsiTheme="minorHAnsi"/>
          <w:i/>
          <w:sz w:val="20"/>
          <w:szCs w:val="20"/>
        </w:rPr>
        <w:t>Charlie Hebdo</w:t>
      </w:r>
      <w:r w:rsidR="008E0D8F">
        <w:rPr>
          <w:rFonts w:asciiTheme="minorHAnsi" w:hAnsiTheme="minorHAnsi"/>
          <w:sz w:val="20"/>
          <w:szCs w:val="20"/>
        </w:rPr>
        <w:t xml:space="preserve"> massacre. It was the target of Operation Indian Ocean, and a U.S. drone strike killed its leader Moktar Ali Zueyr in September 2014.</w:t>
      </w:r>
    </w:p>
    <w:p w:rsidR="00F231BA" w:rsidRPr="008E0D8F" w:rsidRDefault="00F231BA" w:rsidP="009457BD">
      <w:pPr>
        <w:spacing w:after="0" w:line="276" w:lineRule="auto"/>
        <w:rPr>
          <w:rFonts w:asciiTheme="minorHAnsi" w:hAnsiTheme="minorHAnsi"/>
          <w:sz w:val="20"/>
          <w:szCs w:val="20"/>
        </w:rPr>
      </w:pPr>
      <w:r>
        <w:rPr>
          <w:rFonts w:asciiTheme="minorHAnsi" w:hAnsiTheme="minorHAnsi"/>
          <w:sz w:val="20"/>
          <w:szCs w:val="20"/>
        </w:rPr>
        <w:t>ANSWER:</w:t>
      </w:r>
      <w:r w:rsidR="008E0D8F" w:rsidRPr="008E0D8F">
        <w:rPr>
          <w:rFonts w:ascii="Arial" w:hAnsi="Arial" w:cs="Arial"/>
          <w:b/>
          <w:bCs/>
          <w:color w:val="252525"/>
          <w:sz w:val="21"/>
          <w:szCs w:val="21"/>
          <w:shd w:val="clear" w:color="auto" w:fill="FFFFFF"/>
        </w:rPr>
        <w:t xml:space="preserve"> </w:t>
      </w:r>
      <w:r w:rsidR="008E0D8F" w:rsidRPr="008E0D8F">
        <w:rPr>
          <w:rFonts w:asciiTheme="minorHAnsi" w:hAnsiTheme="minorHAnsi"/>
          <w:bCs/>
          <w:sz w:val="20"/>
          <w:szCs w:val="20"/>
        </w:rPr>
        <w:t xml:space="preserve">Harakat </w:t>
      </w:r>
      <w:r w:rsidR="008E0D8F" w:rsidRPr="008E0D8F">
        <w:rPr>
          <w:rFonts w:asciiTheme="minorHAnsi" w:hAnsiTheme="minorHAnsi"/>
          <w:b/>
          <w:bCs/>
          <w:sz w:val="20"/>
          <w:szCs w:val="20"/>
          <w:u w:val="single"/>
        </w:rPr>
        <w:t>al-Shabaab</w:t>
      </w:r>
      <w:r w:rsidR="008E0D8F" w:rsidRPr="008E0D8F">
        <w:rPr>
          <w:rFonts w:asciiTheme="minorHAnsi" w:hAnsiTheme="minorHAnsi"/>
          <w:bCs/>
          <w:sz w:val="20"/>
          <w:szCs w:val="20"/>
        </w:rPr>
        <w:t xml:space="preserve"> al-Mujahideen</w:t>
      </w:r>
      <w:r w:rsidR="008E0D8F">
        <w:rPr>
          <w:rFonts w:asciiTheme="minorHAnsi" w:hAnsiTheme="minorHAnsi"/>
          <w:bCs/>
          <w:sz w:val="20"/>
          <w:szCs w:val="20"/>
        </w:rPr>
        <w:t xml:space="preserve"> [or </w:t>
      </w:r>
      <w:r w:rsidR="008E0D8F" w:rsidRPr="008E0D8F">
        <w:rPr>
          <w:rFonts w:asciiTheme="minorHAnsi" w:hAnsiTheme="minorHAnsi"/>
          <w:b/>
          <w:bCs/>
          <w:sz w:val="20"/>
          <w:szCs w:val="20"/>
          <w:u w:val="single"/>
        </w:rPr>
        <w:t>HSM</w:t>
      </w:r>
      <w:r w:rsidR="008E0D8F">
        <w:rPr>
          <w:rFonts w:asciiTheme="minorHAnsi" w:hAnsiTheme="minorHAnsi"/>
          <w:bCs/>
          <w:sz w:val="20"/>
          <w:szCs w:val="20"/>
        </w:rPr>
        <w:t xml:space="preserve">; or </w:t>
      </w:r>
      <w:r w:rsidR="008E0D8F" w:rsidRPr="008E0D8F">
        <w:rPr>
          <w:rFonts w:asciiTheme="minorHAnsi" w:hAnsiTheme="minorHAnsi"/>
          <w:bCs/>
          <w:iCs/>
          <w:sz w:val="20"/>
          <w:szCs w:val="20"/>
        </w:rPr>
        <w:t xml:space="preserve">Ḥarakat </w:t>
      </w:r>
      <w:r w:rsidR="008E0D8F" w:rsidRPr="008E0D8F">
        <w:rPr>
          <w:rFonts w:asciiTheme="minorHAnsi" w:hAnsiTheme="minorHAnsi"/>
          <w:b/>
          <w:bCs/>
          <w:iCs/>
          <w:sz w:val="20"/>
          <w:szCs w:val="20"/>
          <w:u w:val="single"/>
        </w:rPr>
        <w:t>ash-Shabāb</w:t>
      </w:r>
      <w:r w:rsidR="008E0D8F" w:rsidRPr="008E0D8F">
        <w:rPr>
          <w:rFonts w:asciiTheme="minorHAnsi" w:hAnsiTheme="minorHAnsi"/>
          <w:bCs/>
          <w:iCs/>
          <w:sz w:val="20"/>
          <w:szCs w:val="20"/>
        </w:rPr>
        <w:t xml:space="preserve"> al-Mujāhidīn</w:t>
      </w:r>
      <w:r w:rsidR="008E0D8F">
        <w:rPr>
          <w:rFonts w:asciiTheme="minorHAnsi" w:hAnsiTheme="minorHAnsi"/>
          <w:bCs/>
          <w:sz w:val="20"/>
          <w:szCs w:val="20"/>
        </w:rPr>
        <w:t xml:space="preserve">; or </w:t>
      </w:r>
      <w:r w:rsidR="008E0D8F" w:rsidRPr="008E0D8F">
        <w:rPr>
          <w:rFonts w:asciiTheme="minorHAnsi" w:hAnsiTheme="minorHAnsi"/>
          <w:bCs/>
          <w:sz w:val="20"/>
          <w:szCs w:val="20"/>
        </w:rPr>
        <w:t xml:space="preserve">Xarakada Mujaahidiinta </w:t>
      </w:r>
      <w:r w:rsidR="008E0D8F" w:rsidRPr="008E0D8F">
        <w:rPr>
          <w:rFonts w:asciiTheme="minorHAnsi" w:hAnsiTheme="minorHAnsi"/>
          <w:b/>
          <w:bCs/>
          <w:sz w:val="20"/>
          <w:szCs w:val="20"/>
          <w:u w:val="single"/>
        </w:rPr>
        <w:t>Alshabaab</w:t>
      </w:r>
      <w:r w:rsidR="008E0D8F">
        <w:rPr>
          <w:rFonts w:asciiTheme="minorHAnsi" w:hAnsiTheme="minorHAnsi"/>
          <w:bCs/>
          <w:sz w:val="20"/>
          <w:szCs w:val="20"/>
        </w:rPr>
        <w:t xml:space="preserve">; or </w:t>
      </w:r>
      <w:r w:rsidR="008E0D8F" w:rsidRPr="008E0D8F">
        <w:rPr>
          <w:rFonts w:asciiTheme="minorHAnsi" w:hAnsiTheme="minorHAnsi"/>
          <w:b/>
          <w:bCs/>
          <w:sz w:val="20"/>
          <w:szCs w:val="20"/>
          <w:u w:val="single"/>
        </w:rPr>
        <w:t>Mujahideen Youth Movement</w:t>
      </w:r>
      <w:r w:rsidR="008E0D8F">
        <w:rPr>
          <w:rFonts w:asciiTheme="minorHAnsi" w:hAnsiTheme="minorHAnsi"/>
          <w:bCs/>
          <w:sz w:val="20"/>
          <w:szCs w:val="20"/>
        </w:rPr>
        <w:t xml:space="preserve">; or </w:t>
      </w:r>
      <w:r w:rsidR="008E0D8F" w:rsidRPr="008E0D8F">
        <w:rPr>
          <w:rFonts w:asciiTheme="minorHAnsi" w:hAnsiTheme="minorHAnsi"/>
          <w:b/>
          <w:bCs/>
          <w:sz w:val="20"/>
          <w:szCs w:val="20"/>
          <w:u w:val="single"/>
        </w:rPr>
        <w:t>Movement of Striving Youth</w:t>
      </w:r>
      <w:r w:rsidR="008E0D8F">
        <w:rPr>
          <w:rFonts w:asciiTheme="minorHAnsi" w:hAnsiTheme="minorHAnsi"/>
          <w:bCs/>
          <w:sz w:val="20"/>
          <w:szCs w:val="20"/>
        </w:rPr>
        <w:t>; prompt on “The Youth” or “The Youngsters”]</w:t>
      </w:r>
    </w:p>
    <w:p w:rsidR="009457BD" w:rsidRPr="009457BD" w:rsidRDefault="009457BD" w:rsidP="009457BD">
      <w:pPr>
        <w:spacing w:after="0" w:line="276" w:lineRule="auto"/>
        <w:rPr>
          <w:rFonts w:asciiTheme="minorHAnsi" w:hAnsiTheme="minorHAnsi"/>
          <w:b/>
          <w:sz w:val="20"/>
          <w:szCs w:val="20"/>
        </w:rPr>
      </w:pPr>
    </w:p>
    <w:sectPr w:rsidR="009457BD" w:rsidRPr="009457BD" w:rsidSect="00AA249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0F32"/>
    <w:multiLevelType w:val="hybridMultilevel"/>
    <w:tmpl w:val="83AE4B72"/>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F95280"/>
    <w:multiLevelType w:val="hybridMultilevel"/>
    <w:tmpl w:val="EAE4E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C61535"/>
    <w:multiLevelType w:val="hybridMultilevel"/>
    <w:tmpl w:val="00F62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89413C"/>
    <w:multiLevelType w:val="hybridMultilevel"/>
    <w:tmpl w:val="0C9AD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1F26B3"/>
    <w:multiLevelType w:val="hybridMultilevel"/>
    <w:tmpl w:val="E3606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BD9"/>
    <w:rsid w:val="00000A87"/>
    <w:rsid w:val="00003409"/>
    <w:rsid w:val="00006EBF"/>
    <w:rsid w:val="00007847"/>
    <w:rsid w:val="000131A5"/>
    <w:rsid w:val="00013AF0"/>
    <w:rsid w:val="000206D8"/>
    <w:rsid w:val="00020CBE"/>
    <w:rsid w:val="00021B37"/>
    <w:rsid w:val="000222F6"/>
    <w:rsid w:val="00023184"/>
    <w:rsid w:val="00023882"/>
    <w:rsid w:val="0002692B"/>
    <w:rsid w:val="0002707C"/>
    <w:rsid w:val="00032761"/>
    <w:rsid w:val="000339AE"/>
    <w:rsid w:val="000349A1"/>
    <w:rsid w:val="000365DB"/>
    <w:rsid w:val="00042299"/>
    <w:rsid w:val="00043B23"/>
    <w:rsid w:val="00043F5A"/>
    <w:rsid w:val="00044113"/>
    <w:rsid w:val="00044840"/>
    <w:rsid w:val="00044B07"/>
    <w:rsid w:val="00044EBE"/>
    <w:rsid w:val="00046797"/>
    <w:rsid w:val="000534A1"/>
    <w:rsid w:val="000615FC"/>
    <w:rsid w:val="00061811"/>
    <w:rsid w:val="00065275"/>
    <w:rsid w:val="000652A4"/>
    <w:rsid w:val="00065390"/>
    <w:rsid w:val="00065A0A"/>
    <w:rsid w:val="000723E3"/>
    <w:rsid w:val="00080B94"/>
    <w:rsid w:val="00081812"/>
    <w:rsid w:val="0008194D"/>
    <w:rsid w:val="00083274"/>
    <w:rsid w:val="00093178"/>
    <w:rsid w:val="00097159"/>
    <w:rsid w:val="000A09B2"/>
    <w:rsid w:val="000A44B4"/>
    <w:rsid w:val="000A56E7"/>
    <w:rsid w:val="000A7691"/>
    <w:rsid w:val="000B0D93"/>
    <w:rsid w:val="000C35D1"/>
    <w:rsid w:val="000D03E9"/>
    <w:rsid w:val="000D4BA0"/>
    <w:rsid w:val="000D5807"/>
    <w:rsid w:val="000D6298"/>
    <w:rsid w:val="000E30D4"/>
    <w:rsid w:val="000F2AD5"/>
    <w:rsid w:val="000F6774"/>
    <w:rsid w:val="000F6CCE"/>
    <w:rsid w:val="000F764D"/>
    <w:rsid w:val="000F773F"/>
    <w:rsid w:val="00101FB7"/>
    <w:rsid w:val="0010307A"/>
    <w:rsid w:val="001053F3"/>
    <w:rsid w:val="001105EA"/>
    <w:rsid w:val="00111CE8"/>
    <w:rsid w:val="00111D04"/>
    <w:rsid w:val="0013155C"/>
    <w:rsid w:val="00133AD7"/>
    <w:rsid w:val="00134834"/>
    <w:rsid w:val="00137E51"/>
    <w:rsid w:val="001415D8"/>
    <w:rsid w:val="001461F9"/>
    <w:rsid w:val="00150056"/>
    <w:rsid w:val="0015216B"/>
    <w:rsid w:val="001523DE"/>
    <w:rsid w:val="00152527"/>
    <w:rsid w:val="001563E8"/>
    <w:rsid w:val="00156E7C"/>
    <w:rsid w:val="00156F27"/>
    <w:rsid w:val="00161765"/>
    <w:rsid w:val="00162CAC"/>
    <w:rsid w:val="001647E2"/>
    <w:rsid w:val="00172BA9"/>
    <w:rsid w:val="0017355D"/>
    <w:rsid w:val="001735A9"/>
    <w:rsid w:val="00175AF0"/>
    <w:rsid w:val="00180D6F"/>
    <w:rsid w:val="00184528"/>
    <w:rsid w:val="001915BA"/>
    <w:rsid w:val="00193DF9"/>
    <w:rsid w:val="00196A55"/>
    <w:rsid w:val="00196A99"/>
    <w:rsid w:val="001A14B9"/>
    <w:rsid w:val="001A3696"/>
    <w:rsid w:val="001A3B9F"/>
    <w:rsid w:val="001A7934"/>
    <w:rsid w:val="001B195C"/>
    <w:rsid w:val="001B7AA2"/>
    <w:rsid w:val="001B7B68"/>
    <w:rsid w:val="001C0250"/>
    <w:rsid w:val="001C1D09"/>
    <w:rsid w:val="001C266B"/>
    <w:rsid w:val="001C3484"/>
    <w:rsid w:val="001C67B2"/>
    <w:rsid w:val="001D041B"/>
    <w:rsid w:val="001D1E67"/>
    <w:rsid w:val="001D21D9"/>
    <w:rsid w:val="001D46F6"/>
    <w:rsid w:val="001D55B5"/>
    <w:rsid w:val="001D7416"/>
    <w:rsid w:val="001E3A91"/>
    <w:rsid w:val="001E6A7C"/>
    <w:rsid w:val="001F0C2C"/>
    <w:rsid w:val="001F2F08"/>
    <w:rsid w:val="001F3D3F"/>
    <w:rsid w:val="001F5468"/>
    <w:rsid w:val="001F617D"/>
    <w:rsid w:val="001F78CA"/>
    <w:rsid w:val="00201905"/>
    <w:rsid w:val="00201BA9"/>
    <w:rsid w:val="002038E4"/>
    <w:rsid w:val="00205363"/>
    <w:rsid w:val="00206DFC"/>
    <w:rsid w:val="002112C9"/>
    <w:rsid w:val="002115D1"/>
    <w:rsid w:val="00212984"/>
    <w:rsid w:val="00214CCD"/>
    <w:rsid w:val="00215C00"/>
    <w:rsid w:val="00216D23"/>
    <w:rsid w:val="002203C2"/>
    <w:rsid w:val="00220890"/>
    <w:rsid w:val="002221B8"/>
    <w:rsid w:val="0022234A"/>
    <w:rsid w:val="00224E91"/>
    <w:rsid w:val="00225D3C"/>
    <w:rsid w:val="00225E58"/>
    <w:rsid w:val="0022617C"/>
    <w:rsid w:val="00231479"/>
    <w:rsid w:val="0023256B"/>
    <w:rsid w:val="002325A2"/>
    <w:rsid w:val="00234EB9"/>
    <w:rsid w:val="0023579D"/>
    <w:rsid w:val="00237118"/>
    <w:rsid w:val="00237F3B"/>
    <w:rsid w:val="002410B5"/>
    <w:rsid w:val="002425CF"/>
    <w:rsid w:val="00242EAA"/>
    <w:rsid w:val="00243F27"/>
    <w:rsid w:val="00244367"/>
    <w:rsid w:val="0025313B"/>
    <w:rsid w:val="00254FF8"/>
    <w:rsid w:val="002677B7"/>
    <w:rsid w:val="00271136"/>
    <w:rsid w:val="00271A3D"/>
    <w:rsid w:val="00272887"/>
    <w:rsid w:val="00272F0E"/>
    <w:rsid w:val="0027354B"/>
    <w:rsid w:val="002739AE"/>
    <w:rsid w:val="002761CE"/>
    <w:rsid w:val="002813D8"/>
    <w:rsid w:val="00285E8F"/>
    <w:rsid w:val="00290FD3"/>
    <w:rsid w:val="002923B2"/>
    <w:rsid w:val="00293EE3"/>
    <w:rsid w:val="002947FB"/>
    <w:rsid w:val="002963D7"/>
    <w:rsid w:val="002970A4"/>
    <w:rsid w:val="002970D7"/>
    <w:rsid w:val="0029792F"/>
    <w:rsid w:val="002A0530"/>
    <w:rsid w:val="002A0D19"/>
    <w:rsid w:val="002A3750"/>
    <w:rsid w:val="002A4D03"/>
    <w:rsid w:val="002A510C"/>
    <w:rsid w:val="002A5753"/>
    <w:rsid w:val="002B0106"/>
    <w:rsid w:val="002B11DD"/>
    <w:rsid w:val="002B13E2"/>
    <w:rsid w:val="002B1D15"/>
    <w:rsid w:val="002B716B"/>
    <w:rsid w:val="002C14C4"/>
    <w:rsid w:val="002C5752"/>
    <w:rsid w:val="002D0595"/>
    <w:rsid w:val="002D0939"/>
    <w:rsid w:val="002D10EA"/>
    <w:rsid w:val="002D28BC"/>
    <w:rsid w:val="002D30B6"/>
    <w:rsid w:val="002D3AD9"/>
    <w:rsid w:val="002E4AAD"/>
    <w:rsid w:val="002F0613"/>
    <w:rsid w:val="002F3AB3"/>
    <w:rsid w:val="0030071C"/>
    <w:rsid w:val="00301EFB"/>
    <w:rsid w:val="003038AE"/>
    <w:rsid w:val="00305B88"/>
    <w:rsid w:val="003102E1"/>
    <w:rsid w:val="00310707"/>
    <w:rsid w:val="00310989"/>
    <w:rsid w:val="00313E33"/>
    <w:rsid w:val="003151AC"/>
    <w:rsid w:val="00325322"/>
    <w:rsid w:val="00325355"/>
    <w:rsid w:val="003277B9"/>
    <w:rsid w:val="0033140E"/>
    <w:rsid w:val="00343F4E"/>
    <w:rsid w:val="00344552"/>
    <w:rsid w:val="00347F12"/>
    <w:rsid w:val="00347F9F"/>
    <w:rsid w:val="003521DE"/>
    <w:rsid w:val="00353753"/>
    <w:rsid w:val="00355E9E"/>
    <w:rsid w:val="00356760"/>
    <w:rsid w:val="00360EAA"/>
    <w:rsid w:val="00361F7A"/>
    <w:rsid w:val="0036317B"/>
    <w:rsid w:val="0036608E"/>
    <w:rsid w:val="00374FB3"/>
    <w:rsid w:val="00376416"/>
    <w:rsid w:val="00376663"/>
    <w:rsid w:val="003772C2"/>
    <w:rsid w:val="00381D30"/>
    <w:rsid w:val="003821CE"/>
    <w:rsid w:val="003838B0"/>
    <w:rsid w:val="0038572D"/>
    <w:rsid w:val="00386213"/>
    <w:rsid w:val="003878BE"/>
    <w:rsid w:val="00390B7B"/>
    <w:rsid w:val="0039450F"/>
    <w:rsid w:val="00396992"/>
    <w:rsid w:val="003A49CF"/>
    <w:rsid w:val="003A5151"/>
    <w:rsid w:val="003A6A00"/>
    <w:rsid w:val="003B1355"/>
    <w:rsid w:val="003B1BA3"/>
    <w:rsid w:val="003B53F3"/>
    <w:rsid w:val="003B6678"/>
    <w:rsid w:val="003B7E15"/>
    <w:rsid w:val="003C0992"/>
    <w:rsid w:val="003C1AF5"/>
    <w:rsid w:val="003C6C31"/>
    <w:rsid w:val="003C7884"/>
    <w:rsid w:val="003D3FA4"/>
    <w:rsid w:val="003E023A"/>
    <w:rsid w:val="003E4991"/>
    <w:rsid w:val="003E4EA2"/>
    <w:rsid w:val="003E630D"/>
    <w:rsid w:val="003E77EE"/>
    <w:rsid w:val="003F126F"/>
    <w:rsid w:val="003F2A20"/>
    <w:rsid w:val="003F31D7"/>
    <w:rsid w:val="003F4095"/>
    <w:rsid w:val="003F568F"/>
    <w:rsid w:val="0040325E"/>
    <w:rsid w:val="00403BD7"/>
    <w:rsid w:val="00403CA9"/>
    <w:rsid w:val="00403CC1"/>
    <w:rsid w:val="004045DB"/>
    <w:rsid w:val="00405E5D"/>
    <w:rsid w:val="00410B0B"/>
    <w:rsid w:val="00410EBB"/>
    <w:rsid w:val="004200B4"/>
    <w:rsid w:val="004217D0"/>
    <w:rsid w:val="00421D7C"/>
    <w:rsid w:val="004227E9"/>
    <w:rsid w:val="004318DA"/>
    <w:rsid w:val="00431924"/>
    <w:rsid w:val="00433A13"/>
    <w:rsid w:val="0043603F"/>
    <w:rsid w:val="00436EF1"/>
    <w:rsid w:val="0044023D"/>
    <w:rsid w:val="004405B9"/>
    <w:rsid w:val="00440B19"/>
    <w:rsid w:val="004416D0"/>
    <w:rsid w:val="00443C8A"/>
    <w:rsid w:val="00443F96"/>
    <w:rsid w:val="004469D4"/>
    <w:rsid w:val="004470B5"/>
    <w:rsid w:val="00447259"/>
    <w:rsid w:val="004473A6"/>
    <w:rsid w:val="00451444"/>
    <w:rsid w:val="0045177A"/>
    <w:rsid w:val="00460453"/>
    <w:rsid w:val="00461EB4"/>
    <w:rsid w:val="00463A47"/>
    <w:rsid w:val="00471A6D"/>
    <w:rsid w:val="004720C0"/>
    <w:rsid w:val="00472481"/>
    <w:rsid w:val="0047294E"/>
    <w:rsid w:val="00473857"/>
    <w:rsid w:val="00474FAB"/>
    <w:rsid w:val="0047587B"/>
    <w:rsid w:val="004766A7"/>
    <w:rsid w:val="00480C74"/>
    <w:rsid w:val="00484FEA"/>
    <w:rsid w:val="00492868"/>
    <w:rsid w:val="00493752"/>
    <w:rsid w:val="00494B87"/>
    <w:rsid w:val="0049788B"/>
    <w:rsid w:val="004A645F"/>
    <w:rsid w:val="004A6FEF"/>
    <w:rsid w:val="004A708C"/>
    <w:rsid w:val="004B16C4"/>
    <w:rsid w:val="004B4DA7"/>
    <w:rsid w:val="004B66E4"/>
    <w:rsid w:val="004B69B7"/>
    <w:rsid w:val="004B6E27"/>
    <w:rsid w:val="004B742C"/>
    <w:rsid w:val="004C081B"/>
    <w:rsid w:val="004C4E16"/>
    <w:rsid w:val="004C5980"/>
    <w:rsid w:val="004D0FC0"/>
    <w:rsid w:val="004D2FA6"/>
    <w:rsid w:val="004D37A0"/>
    <w:rsid w:val="004D3A89"/>
    <w:rsid w:val="004D62AB"/>
    <w:rsid w:val="004D7323"/>
    <w:rsid w:val="004E0DE0"/>
    <w:rsid w:val="004E0EA0"/>
    <w:rsid w:val="004E147E"/>
    <w:rsid w:val="004E2615"/>
    <w:rsid w:val="004E3556"/>
    <w:rsid w:val="004E3CCC"/>
    <w:rsid w:val="004E7A35"/>
    <w:rsid w:val="004F2569"/>
    <w:rsid w:val="004F26CA"/>
    <w:rsid w:val="004F4CC0"/>
    <w:rsid w:val="0050093E"/>
    <w:rsid w:val="005010F2"/>
    <w:rsid w:val="00503236"/>
    <w:rsid w:val="0050486E"/>
    <w:rsid w:val="00505D20"/>
    <w:rsid w:val="005071C0"/>
    <w:rsid w:val="00507B16"/>
    <w:rsid w:val="005169F3"/>
    <w:rsid w:val="00517A09"/>
    <w:rsid w:val="00520724"/>
    <w:rsid w:val="005247E9"/>
    <w:rsid w:val="00525B06"/>
    <w:rsid w:val="00526546"/>
    <w:rsid w:val="005279C4"/>
    <w:rsid w:val="005407CF"/>
    <w:rsid w:val="00541EDC"/>
    <w:rsid w:val="00542331"/>
    <w:rsid w:val="0054380F"/>
    <w:rsid w:val="00547ED8"/>
    <w:rsid w:val="00551236"/>
    <w:rsid w:val="0055499B"/>
    <w:rsid w:val="00554A20"/>
    <w:rsid w:val="005555EA"/>
    <w:rsid w:val="00556E7E"/>
    <w:rsid w:val="0056305C"/>
    <w:rsid w:val="005663C6"/>
    <w:rsid w:val="00575153"/>
    <w:rsid w:val="005820C4"/>
    <w:rsid w:val="00585243"/>
    <w:rsid w:val="005871FF"/>
    <w:rsid w:val="00594D8E"/>
    <w:rsid w:val="00594F33"/>
    <w:rsid w:val="00595FF8"/>
    <w:rsid w:val="00596557"/>
    <w:rsid w:val="005A422A"/>
    <w:rsid w:val="005B2BF6"/>
    <w:rsid w:val="005B3016"/>
    <w:rsid w:val="005B3AB3"/>
    <w:rsid w:val="005C0CFB"/>
    <w:rsid w:val="005C1E8B"/>
    <w:rsid w:val="005C2114"/>
    <w:rsid w:val="005C21A9"/>
    <w:rsid w:val="005C3C38"/>
    <w:rsid w:val="005C4CB6"/>
    <w:rsid w:val="005C5148"/>
    <w:rsid w:val="005D1292"/>
    <w:rsid w:val="005D1654"/>
    <w:rsid w:val="005D40D1"/>
    <w:rsid w:val="005D437E"/>
    <w:rsid w:val="005D5447"/>
    <w:rsid w:val="005D6569"/>
    <w:rsid w:val="005D7D0A"/>
    <w:rsid w:val="005E164D"/>
    <w:rsid w:val="005E206C"/>
    <w:rsid w:val="005E2146"/>
    <w:rsid w:val="005E43BB"/>
    <w:rsid w:val="005E7190"/>
    <w:rsid w:val="005F5310"/>
    <w:rsid w:val="005F7E7A"/>
    <w:rsid w:val="00602114"/>
    <w:rsid w:val="00605568"/>
    <w:rsid w:val="00606315"/>
    <w:rsid w:val="006063D3"/>
    <w:rsid w:val="006067EB"/>
    <w:rsid w:val="006138AA"/>
    <w:rsid w:val="0061532C"/>
    <w:rsid w:val="00615576"/>
    <w:rsid w:val="00616C31"/>
    <w:rsid w:val="0062033E"/>
    <w:rsid w:val="00626052"/>
    <w:rsid w:val="006314D3"/>
    <w:rsid w:val="00631A4A"/>
    <w:rsid w:val="00633208"/>
    <w:rsid w:val="006379CA"/>
    <w:rsid w:val="0064059F"/>
    <w:rsid w:val="00643072"/>
    <w:rsid w:val="00643AC3"/>
    <w:rsid w:val="00643F89"/>
    <w:rsid w:val="00645B7B"/>
    <w:rsid w:val="0064605B"/>
    <w:rsid w:val="00646435"/>
    <w:rsid w:val="00646D21"/>
    <w:rsid w:val="00650A9C"/>
    <w:rsid w:val="00653ABA"/>
    <w:rsid w:val="00660779"/>
    <w:rsid w:val="00666524"/>
    <w:rsid w:val="00666B1D"/>
    <w:rsid w:val="00667074"/>
    <w:rsid w:val="00672542"/>
    <w:rsid w:val="00674BC9"/>
    <w:rsid w:val="006767BD"/>
    <w:rsid w:val="006825FD"/>
    <w:rsid w:val="006827F2"/>
    <w:rsid w:val="00684F52"/>
    <w:rsid w:val="00690125"/>
    <w:rsid w:val="00690263"/>
    <w:rsid w:val="00694AE4"/>
    <w:rsid w:val="006952B7"/>
    <w:rsid w:val="006964BD"/>
    <w:rsid w:val="006A30E0"/>
    <w:rsid w:val="006A3D1E"/>
    <w:rsid w:val="006A53BD"/>
    <w:rsid w:val="006A6F2B"/>
    <w:rsid w:val="006B00A9"/>
    <w:rsid w:val="006B1FCD"/>
    <w:rsid w:val="006B345E"/>
    <w:rsid w:val="006B3E98"/>
    <w:rsid w:val="006B42E3"/>
    <w:rsid w:val="006B4E09"/>
    <w:rsid w:val="006B58A8"/>
    <w:rsid w:val="006C201F"/>
    <w:rsid w:val="006C2204"/>
    <w:rsid w:val="006C51F2"/>
    <w:rsid w:val="006C775D"/>
    <w:rsid w:val="006C7EB4"/>
    <w:rsid w:val="006D205A"/>
    <w:rsid w:val="006D2968"/>
    <w:rsid w:val="006D2D00"/>
    <w:rsid w:val="006D4FDC"/>
    <w:rsid w:val="006D7A7B"/>
    <w:rsid w:val="006E0FCF"/>
    <w:rsid w:val="006E0FE3"/>
    <w:rsid w:val="006E28BE"/>
    <w:rsid w:val="006F206B"/>
    <w:rsid w:val="007001D0"/>
    <w:rsid w:val="007024CD"/>
    <w:rsid w:val="00705098"/>
    <w:rsid w:val="00705279"/>
    <w:rsid w:val="0070794E"/>
    <w:rsid w:val="007115F3"/>
    <w:rsid w:val="00713222"/>
    <w:rsid w:val="00714035"/>
    <w:rsid w:val="00716578"/>
    <w:rsid w:val="00716C02"/>
    <w:rsid w:val="00720183"/>
    <w:rsid w:val="00723EF1"/>
    <w:rsid w:val="0073064B"/>
    <w:rsid w:val="007312C4"/>
    <w:rsid w:val="007375A1"/>
    <w:rsid w:val="007405E3"/>
    <w:rsid w:val="00745769"/>
    <w:rsid w:val="00745A75"/>
    <w:rsid w:val="007519F5"/>
    <w:rsid w:val="00753FCC"/>
    <w:rsid w:val="0075753A"/>
    <w:rsid w:val="00761A2C"/>
    <w:rsid w:val="0076418C"/>
    <w:rsid w:val="0076443F"/>
    <w:rsid w:val="00766CEB"/>
    <w:rsid w:val="00766FF3"/>
    <w:rsid w:val="00775B8C"/>
    <w:rsid w:val="007766B8"/>
    <w:rsid w:val="0077772D"/>
    <w:rsid w:val="007821BB"/>
    <w:rsid w:val="007824CD"/>
    <w:rsid w:val="007827F4"/>
    <w:rsid w:val="00782ABF"/>
    <w:rsid w:val="00786C13"/>
    <w:rsid w:val="007924A9"/>
    <w:rsid w:val="00792F1D"/>
    <w:rsid w:val="00793512"/>
    <w:rsid w:val="00795B07"/>
    <w:rsid w:val="00796322"/>
    <w:rsid w:val="00796655"/>
    <w:rsid w:val="007A180C"/>
    <w:rsid w:val="007A5180"/>
    <w:rsid w:val="007B2C59"/>
    <w:rsid w:val="007B4782"/>
    <w:rsid w:val="007B4848"/>
    <w:rsid w:val="007B5FA8"/>
    <w:rsid w:val="007B737A"/>
    <w:rsid w:val="007C27F3"/>
    <w:rsid w:val="007C2FBB"/>
    <w:rsid w:val="007C5702"/>
    <w:rsid w:val="007D77ED"/>
    <w:rsid w:val="007E02AA"/>
    <w:rsid w:val="007E0DE7"/>
    <w:rsid w:val="007E12C7"/>
    <w:rsid w:val="007E70CF"/>
    <w:rsid w:val="007F0636"/>
    <w:rsid w:val="007F63C5"/>
    <w:rsid w:val="00800692"/>
    <w:rsid w:val="00803085"/>
    <w:rsid w:val="0080527F"/>
    <w:rsid w:val="008069AC"/>
    <w:rsid w:val="00807C1F"/>
    <w:rsid w:val="00811E21"/>
    <w:rsid w:val="00813206"/>
    <w:rsid w:val="00813DB1"/>
    <w:rsid w:val="00814DDD"/>
    <w:rsid w:val="008152FC"/>
    <w:rsid w:val="0082735D"/>
    <w:rsid w:val="008319DE"/>
    <w:rsid w:val="00832159"/>
    <w:rsid w:val="00832404"/>
    <w:rsid w:val="00833A51"/>
    <w:rsid w:val="00835532"/>
    <w:rsid w:val="0083725A"/>
    <w:rsid w:val="00840F26"/>
    <w:rsid w:val="008416B0"/>
    <w:rsid w:val="00841E72"/>
    <w:rsid w:val="0084241E"/>
    <w:rsid w:val="00842D79"/>
    <w:rsid w:val="00844157"/>
    <w:rsid w:val="0084541F"/>
    <w:rsid w:val="00846101"/>
    <w:rsid w:val="00846A6A"/>
    <w:rsid w:val="00846B2B"/>
    <w:rsid w:val="00852603"/>
    <w:rsid w:val="00853FD1"/>
    <w:rsid w:val="00855294"/>
    <w:rsid w:val="0086179F"/>
    <w:rsid w:val="008620F1"/>
    <w:rsid w:val="008639C6"/>
    <w:rsid w:val="00863F86"/>
    <w:rsid w:val="00864759"/>
    <w:rsid w:val="00864FBA"/>
    <w:rsid w:val="00866D05"/>
    <w:rsid w:val="00866D43"/>
    <w:rsid w:val="00870BD6"/>
    <w:rsid w:val="00873C91"/>
    <w:rsid w:val="00876F1A"/>
    <w:rsid w:val="00880CD6"/>
    <w:rsid w:val="008827CA"/>
    <w:rsid w:val="00883C3D"/>
    <w:rsid w:val="00890BCD"/>
    <w:rsid w:val="00890D67"/>
    <w:rsid w:val="00891415"/>
    <w:rsid w:val="0089275E"/>
    <w:rsid w:val="00895FE5"/>
    <w:rsid w:val="008960BC"/>
    <w:rsid w:val="00896918"/>
    <w:rsid w:val="008A19B7"/>
    <w:rsid w:val="008A322B"/>
    <w:rsid w:val="008A57EE"/>
    <w:rsid w:val="008A58BE"/>
    <w:rsid w:val="008A6BFA"/>
    <w:rsid w:val="008A7EF4"/>
    <w:rsid w:val="008B459A"/>
    <w:rsid w:val="008B46DB"/>
    <w:rsid w:val="008B7C90"/>
    <w:rsid w:val="008C6C9A"/>
    <w:rsid w:val="008D430C"/>
    <w:rsid w:val="008D589A"/>
    <w:rsid w:val="008D5EAD"/>
    <w:rsid w:val="008E0D8F"/>
    <w:rsid w:val="008E24A7"/>
    <w:rsid w:val="008E2BC2"/>
    <w:rsid w:val="008E5BE2"/>
    <w:rsid w:val="008E5E9D"/>
    <w:rsid w:val="008E645E"/>
    <w:rsid w:val="008E769B"/>
    <w:rsid w:val="008F0F59"/>
    <w:rsid w:val="008F2333"/>
    <w:rsid w:val="008F55AC"/>
    <w:rsid w:val="008F7AED"/>
    <w:rsid w:val="00901C61"/>
    <w:rsid w:val="0090451F"/>
    <w:rsid w:val="009076EE"/>
    <w:rsid w:val="009114D3"/>
    <w:rsid w:val="00914B3A"/>
    <w:rsid w:val="00915978"/>
    <w:rsid w:val="00916F5F"/>
    <w:rsid w:val="009226FD"/>
    <w:rsid w:val="00922BD2"/>
    <w:rsid w:val="00930D1C"/>
    <w:rsid w:val="00931C8E"/>
    <w:rsid w:val="00932A5F"/>
    <w:rsid w:val="00932CA6"/>
    <w:rsid w:val="009344AE"/>
    <w:rsid w:val="0093539B"/>
    <w:rsid w:val="00936F93"/>
    <w:rsid w:val="009431B9"/>
    <w:rsid w:val="00943544"/>
    <w:rsid w:val="00944472"/>
    <w:rsid w:val="009457BD"/>
    <w:rsid w:val="00957B0A"/>
    <w:rsid w:val="00961561"/>
    <w:rsid w:val="0096168C"/>
    <w:rsid w:val="00964B99"/>
    <w:rsid w:val="00964EC9"/>
    <w:rsid w:val="009744D0"/>
    <w:rsid w:val="00981BE7"/>
    <w:rsid w:val="0098471F"/>
    <w:rsid w:val="00984E41"/>
    <w:rsid w:val="00985B8D"/>
    <w:rsid w:val="009863BC"/>
    <w:rsid w:val="009865FE"/>
    <w:rsid w:val="00986CB7"/>
    <w:rsid w:val="009923CA"/>
    <w:rsid w:val="00994A56"/>
    <w:rsid w:val="00995D91"/>
    <w:rsid w:val="00996FF6"/>
    <w:rsid w:val="00997980"/>
    <w:rsid w:val="009A026C"/>
    <w:rsid w:val="009A67F5"/>
    <w:rsid w:val="009A76F3"/>
    <w:rsid w:val="009B3918"/>
    <w:rsid w:val="009B4170"/>
    <w:rsid w:val="009B4D39"/>
    <w:rsid w:val="009B5159"/>
    <w:rsid w:val="009B5621"/>
    <w:rsid w:val="009B7811"/>
    <w:rsid w:val="009B7ADE"/>
    <w:rsid w:val="009C1E2F"/>
    <w:rsid w:val="009C3384"/>
    <w:rsid w:val="009C7BE8"/>
    <w:rsid w:val="009D19FE"/>
    <w:rsid w:val="009D57EE"/>
    <w:rsid w:val="009D6479"/>
    <w:rsid w:val="009E084E"/>
    <w:rsid w:val="009E593F"/>
    <w:rsid w:val="009E5ED1"/>
    <w:rsid w:val="009E7D23"/>
    <w:rsid w:val="009F1D93"/>
    <w:rsid w:val="009F34E8"/>
    <w:rsid w:val="009F4CA8"/>
    <w:rsid w:val="009F5E2D"/>
    <w:rsid w:val="009F6876"/>
    <w:rsid w:val="00A00E40"/>
    <w:rsid w:val="00A17214"/>
    <w:rsid w:val="00A27627"/>
    <w:rsid w:val="00A3043C"/>
    <w:rsid w:val="00A317BF"/>
    <w:rsid w:val="00A31BC4"/>
    <w:rsid w:val="00A33691"/>
    <w:rsid w:val="00A34CEE"/>
    <w:rsid w:val="00A35429"/>
    <w:rsid w:val="00A36B1F"/>
    <w:rsid w:val="00A37234"/>
    <w:rsid w:val="00A403DE"/>
    <w:rsid w:val="00A40F22"/>
    <w:rsid w:val="00A41528"/>
    <w:rsid w:val="00A42BB4"/>
    <w:rsid w:val="00A4421D"/>
    <w:rsid w:val="00A44A82"/>
    <w:rsid w:val="00A46452"/>
    <w:rsid w:val="00A46BAF"/>
    <w:rsid w:val="00A50A4A"/>
    <w:rsid w:val="00A5165F"/>
    <w:rsid w:val="00A51CF5"/>
    <w:rsid w:val="00A544C2"/>
    <w:rsid w:val="00A553A0"/>
    <w:rsid w:val="00A56662"/>
    <w:rsid w:val="00A56BC9"/>
    <w:rsid w:val="00A56C71"/>
    <w:rsid w:val="00A61419"/>
    <w:rsid w:val="00A614B3"/>
    <w:rsid w:val="00A725C4"/>
    <w:rsid w:val="00A77EC3"/>
    <w:rsid w:val="00A83F76"/>
    <w:rsid w:val="00A8514F"/>
    <w:rsid w:val="00A87F01"/>
    <w:rsid w:val="00A91407"/>
    <w:rsid w:val="00A915AB"/>
    <w:rsid w:val="00A964F2"/>
    <w:rsid w:val="00A96C8F"/>
    <w:rsid w:val="00AA249B"/>
    <w:rsid w:val="00AA293B"/>
    <w:rsid w:val="00AA30DB"/>
    <w:rsid w:val="00AA62DC"/>
    <w:rsid w:val="00AB0371"/>
    <w:rsid w:val="00AB0AF4"/>
    <w:rsid w:val="00AB11C4"/>
    <w:rsid w:val="00AB1F95"/>
    <w:rsid w:val="00AB60EF"/>
    <w:rsid w:val="00AC2F5A"/>
    <w:rsid w:val="00AC4497"/>
    <w:rsid w:val="00AC4879"/>
    <w:rsid w:val="00AC5926"/>
    <w:rsid w:val="00AC7315"/>
    <w:rsid w:val="00AD1A47"/>
    <w:rsid w:val="00AD3BB8"/>
    <w:rsid w:val="00AD5301"/>
    <w:rsid w:val="00AD78CD"/>
    <w:rsid w:val="00AE28E0"/>
    <w:rsid w:val="00AF2066"/>
    <w:rsid w:val="00AF3BB5"/>
    <w:rsid w:val="00AF48D8"/>
    <w:rsid w:val="00AF6229"/>
    <w:rsid w:val="00AF68CF"/>
    <w:rsid w:val="00B00BD9"/>
    <w:rsid w:val="00B03855"/>
    <w:rsid w:val="00B04280"/>
    <w:rsid w:val="00B0779C"/>
    <w:rsid w:val="00B10A76"/>
    <w:rsid w:val="00B10C1A"/>
    <w:rsid w:val="00B13DF1"/>
    <w:rsid w:val="00B16EF2"/>
    <w:rsid w:val="00B23DA3"/>
    <w:rsid w:val="00B260C9"/>
    <w:rsid w:val="00B277CA"/>
    <w:rsid w:val="00B3119E"/>
    <w:rsid w:val="00B33244"/>
    <w:rsid w:val="00B3586E"/>
    <w:rsid w:val="00B3676E"/>
    <w:rsid w:val="00B36ED6"/>
    <w:rsid w:val="00B40DC3"/>
    <w:rsid w:val="00B41325"/>
    <w:rsid w:val="00B45D28"/>
    <w:rsid w:val="00B45EEE"/>
    <w:rsid w:val="00B52D9E"/>
    <w:rsid w:val="00B53A07"/>
    <w:rsid w:val="00B54713"/>
    <w:rsid w:val="00B550F0"/>
    <w:rsid w:val="00B5689E"/>
    <w:rsid w:val="00B57189"/>
    <w:rsid w:val="00B60320"/>
    <w:rsid w:val="00B6115C"/>
    <w:rsid w:val="00B670AE"/>
    <w:rsid w:val="00B67E7E"/>
    <w:rsid w:val="00B73195"/>
    <w:rsid w:val="00B76FAA"/>
    <w:rsid w:val="00B77491"/>
    <w:rsid w:val="00B77569"/>
    <w:rsid w:val="00B77A0E"/>
    <w:rsid w:val="00B841B6"/>
    <w:rsid w:val="00B851CF"/>
    <w:rsid w:val="00B85F70"/>
    <w:rsid w:val="00B90E56"/>
    <w:rsid w:val="00B90EA3"/>
    <w:rsid w:val="00BA0A2C"/>
    <w:rsid w:val="00BA1632"/>
    <w:rsid w:val="00BA2843"/>
    <w:rsid w:val="00BA70EC"/>
    <w:rsid w:val="00BB4CD5"/>
    <w:rsid w:val="00BB53B0"/>
    <w:rsid w:val="00BB768D"/>
    <w:rsid w:val="00BB788D"/>
    <w:rsid w:val="00BB7ABD"/>
    <w:rsid w:val="00BC0105"/>
    <w:rsid w:val="00BC084F"/>
    <w:rsid w:val="00BD12E5"/>
    <w:rsid w:val="00BD1A62"/>
    <w:rsid w:val="00BD1F71"/>
    <w:rsid w:val="00BD2A9B"/>
    <w:rsid w:val="00BD3418"/>
    <w:rsid w:val="00BD3854"/>
    <w:rsid w:val="00BE300D"/>
    <w:rsid w:val="00BE308A"/>
    <w:rsid w:val="00BE7986"/>
    <w:rsid w:val="00BF22CB"/>
    <w:rsid w:val="00BF5C03"/>
    <w:rsid w:val="00BF66B4"/>
    <w:rsid w:val="00C0036D"/>
    <w:rsid w:val="00C06BA8"/>
    <w:rsid w:val="00C10100"/>
    <w:rsid w:val="00C25A03"/>
    <w:rsid w:val="00C364E7"/>
    <w:rsid w:val="00C40C25"/>
    <w:rsid w:val="00C416E4"/>
    <w:rsid w:val="00C46379"/>
    <w:rsid w:val="00C4691F"/>
    <w:rsid w:val="00C4735A"/>
    <w:rsid w:val="00C50B10"/>
    <w:rsid w:val="00C52064"/>
    <w:rsid w:val="00C5221E"/>
    <w:rsid w:val="00C56036"/>
    <w:rsid w:val="00C5622C"/>
    <w:rsid w:val="00C660D5"/>
    <w:rsid w:val="00C76782"/>
    <w:rsid w:val="00C774E1"/>
    <w:rsid w:val="00C81747"/>
    <w:rsid w:val="00C81B94"/>
    <w:rsid w:val="00C83780"/>
    <w:rsid w:val="00C84308"/>
    <w:rsid w:val="00C846CE"/>
    <w:rsid w:val="00C87016"/>
    <w:rsid w:val="00C87A49"/>
    <w:rsid w:val="00C93AA1"/>
    <w:rsid w:val="00C95E59"/>
    <w:rsid w:val="00C9614D"/>
    <w:rsid w:val="00CA2434"/>
    <w:rsid w:val="00CA50B9"/>
    <w:rsid w:val="00CA57AD"/>
    <w:rsid w:val="00CB0D3F"/>
    <w:rsid w:val="00CB1980"/>
    <w:rsid w:val="00CB2F63"/>
    <w:rsid w:val="00CB5875"/>
    <w:rsid w:val="00CC09A3"/>
    <w:rsid w:val="00CC4A29"/>
    <w:rsid w:val="00CC4A8B"/>
    <w:rsid w:val="00CC54E6"/>
    <w:rsid w:val="00CD0172"/>
    <w:rsid w:val="00CD0E8E"/>
    <w:rsid w:val="00CD7622"/>
    <w:rsid w:val="00CE5140"/>
    <w:rsid w:val="00CF13A5"/>
    <w:rsid w:val="00CF28A5"/>
    <w:rsid w:val="00CF5088"/>
    <w:rsid w:val="00CF6FBA"/>
    <w:rsid w:val="00D00659"/>
    <w:rsid w:val="00D035F7"/>
    <w:rsid w:val="00D03D35"/>
    <w:rsid w:val="00D04AE2"/>
    <w:rsid w:val="00D07B44"/>
    <w:rsid w:val="00D11700"/>
    <w:rsid w:val="00D22B31"/>
    <w:rsid w:val="00D309CA"/>
    <w:rsid w:val="00D319BB"/>
    <w:rsid w:val="00D3226A"/>
    <w:rsid w:val="00D346F2"/>
    <w:rsid w:val="00D34D49"/>
    <w:rsid w:val="00D37CC6"/>
    <w:rsid w:val="00D40AC5"/>
    <w:rsid w:val="00D535FF"/>
    <w:rsid w:val="00D55BF7"/>
    <w:rsid w:val="00D57AE2"/>
    <w:rsid w:val="00D6007F"/>
    <w:rsid w:val="00D60600"/>
    <w:rsid w:val="00D636DF"/>
    <w:rsid w:val="00D6411A"/>
    <w:rsid w:val="00D6413B"/>
    <w:rsid w:val="00D65087"/>
    <w:rsid w:val="00D7201B"/>
    <w:rsid w:val="00D732F6"/>
    <w:rsid w:val="00D74CC3"/>
    <w:rsid w:val="00D750FF"/>
    <w:rsid w:val="00D83C9F"/>
    <w:rsid w:val="00D8624F"/>
    <w:rsid w:val="00D873B0"/>
    <w:rsid w:val="00D90540"/>
    <w:rsid w:val="00D91153"/>
    <w:rsid w:val="00D91CBB"/>
    <w:rsid w:val="00D921B9"/>
    <w:rsid w:val="00D9261E"/>
    <w:rsid w:val="00D94C48"/>
    <w:rsid w:val="00D95556"/>
    <w:rsid w:val="00DA09E7"/>
    <w:rsid w:val="00DA2EFA"/>
    <w:rsid w:val="00DA563F"/>
    <w:rsid w:val="00DB7455"/>
    <w:rsid w:val="00DC1A9C"/>
    <w:rsid w:val="00DC1FEC"/>
    <w:rsid w:val="00DC21C6"/>
    <w:rsid w:val="00DC3F39"/>
    <w:rsid w:val="00DC54E7"/>
    <w:rsid w:val="00DC57B2"/>
    <w:rsid w:val="00DC6E3A"/>
    <w:rsid w:val="00DC7981"/>
    <w:rsid w:val="00DD03ED"/>
    <w:rsid w:val="00DD3F25"/>
    <w:rsid w:val="00DD422C"/>
    <w:rsid w:val="00DE774B"/>
    <w:rsid w:val="00DE7D65"/>
    <w:rsid w:val="00DF3542"/>
    <w:rsid w:val="00DF553A"/>
    <w:rsid w:val="00DF5E9B"/>
    <w:rsid w:val="00DF71A4"/>
    <w:rsid w:val="00E01C40"/>
    <w:rsid w:val="00E100E1"/>
    <w:rsid w:val="00E1136B"/>
    <w:rsid w:val="00E16AF8"/>
    <w:rsid w:val="00E17EFE"/>
    <w:rsid w:val="00E2572A"/>
    <w:rsid w:val="00E2611B"/>
    <w:rsid w:val="00E2752A"/>
    <w:rsid w:val="00E32ACC"/>
    <w:rsid w:val="00E3305E"/>
    <w:rsid w:val="00E426BF"/>
    <w:rsid w:val="00E44F14"/>
    <w:rsid w:val="00E45982"/>
    <w:rsid w:val="00E461CC"/>
    <w:rsid w:val="00E462F1"/>
    <w:rsid w:val="00E4672E"/>
    <w:rsid w:val="00E46D78"/>
    <w:rsid w:val="00E50F4D"/>
    <w:rsid w:val="00E51CBA"/>
    <w:rsid w:val="00E66843"/>
    <w:rsid w:val="00E675FE"/>
    <w:rsid w:val="00E71101"/>
    <w:rsid w:val="00E737C8"/>
    <w:rsid w:val="00E81058"/>
    <w:rsid w:val="00E8125C"/>
    <w:rsid w:val="00E824AF"/>
    <w:rsid w:val="00E833EE"/>
    <w:rsid w:val="00E856F5"/>
    <w:rsid w:val="00E8776B"/>
    <w:rsid w:val="00E8791F"/>
    <w:rsid w:val="00E905A9"/>
    <w:rsid w:val="00E91021"/>
    <w:rsid w:val="00E9371D"/>
    <w:rsid w:val="00E94983"/>
    <w:rsid w:val="00E96326"/>
    <w:rsid w:val="00E96B1B"/>
    <w:rsid w:val="00E97413"/>
    <w:rsid w:val="00EA0800"/>
    <w:rsid w:val="00EA111F"/>
    <w:rsid w:val="00EA3E4B"/>
    <w:rsid w:val="00EA5090"/>
    <w:rsid w:val="00EB0151"/>
    <w:rsid w:val="00EB08AA"/>
    <w:rsid w:val="00EB0E4E"/>
    <w:rsid w:val="00EB4210"/>
    <w:rsid w:val="00EB5654"/>
    <w:rsid w:val="00EB74A5"/>
    <w:rsid w:val="00EB782F"/>
    <w:rsid w:val="00EC3B7E"/>
    <w:rsid w:val="00EC7142"/>
    <w:rsid w:val="00ED3E90"/>
    <w:rsid w:val="00ED420E"/>
    <w:rsid w:val="00ED4ADB"/>
    <w:rsid w:val="00ED5D9D"/>
    <w:rsid w:val="00ED6715"/>
    <w:rsid w:val="00EE069F"/>
    <w:rsid w:val="00EE1229"/>
    <w:rsid w:val="00EE217F"/>
    <w:rsid w:val="00EF07C4"/>
    <w:rsid w:val="00EF5309"/>
    <w:rsid w:val="00F0137A"/>
    <w:rsid w:val="00F0184C"/>
    <w:rsid w:val="00F0255A"/>
    <w:rsid w:val="00F05ADC"/>
    <w:rsid w:val="00F0685A"/>
    <w:rsid w:val="00F10050"/>
    <w:rsid w:val="00F110C9"/>
    <w:rsid w:val="00F211D5"/>
    <w:rsid w:val="00F231BA"/>
    <w:rsid w:val="00F243B5"/>
    <w:rsid w:val="00F26B78"/>
    <w:rsid w:val="00F26CD3"/>
    <w:rsid w:val="00F31FAF"/>
    <w:rsid w:val="00F3622F"/>
    <w:rsid w:val="00F443FC"/>
    <w:rsid w:val="00F44E47"/>
    <w:rsid w:val="00F45F30"/>
    <w:rsid w:val="00F461A3"/>
    <w:rsid w:val="00F46C51"/>
    <w:rsid w:val="00F46F24"/>
    <w:rsid w:val="00F504A0"/>
    <w:rsid w:val="00F51D6C"/>
    <w:rsid w:val="00F52EE1"/>
    <w:rsid w:val="00F6393D"/>
    <w:rsid w:val="00F652F1"/>
    <w:rsid w:val="00F70229"/>
    <w:rsid w:val="00F703A1"/>
    <w:rsid w:val="00F72FD6"/>
    <w:rsid w:val="00F74F4C"/>
    <w:rsid w:val="00F77566"/>
    <w:rsid w:val="00F80C51"/>
    <w:rsid w:val="00F83A84"/>
    <w:rsid w:val="00F92B8B"/>
    <w:rsid w:val="00F941A2"/>
    <w:rsid w:val="00F9461A"/>
    <w:rsid w:val="00F951CB"/>
    <w:rsid w:val="00F9769A"/>
    <w:rsid w:val="00F97A6F"/>
    <w:rsid w:val="00FA12AB"/>
    <w:rsid w:val="00FA3081"/>
    <w:rsid w:val="00FA5BB7"/>
    <w:rsid w:val="00FA5C58"/>
    <w:rsid w:val="00FA6616"/>
    <w:rsid w:val="00FA70E7"/>
    <w:rsid w:val="00FA759A"/>
    <w:rsid w:val="00FB1923"/>
    <w:rsid w:val="00FB28BF"/>
    <w:rsid w:val="00FB4612"/>
    <w:rsid w:val="00FB5BC2"/>
    <w:rsid w:val="00FB6D57"/>
    <w:rsid w:val="00FC3A54"/>
    <w:rsid w:val="00FC4A34"/>
    <w:rsid w:val="00FC6301"/>
    <w:rsid w:val="00FC647A"/>
    <w:rsid w:val="00FD228F"/>
    <w:rsid w:val="00FD3EEC"/>
    <w:rsid w:val="00FD6887"/>
    <w:rsid w:val="00FE1A32"/>
    <w:rsid w:val="00FE2B61"/>
    <w:rsid w:val="00FE3339"/>
    <w:rsid w:val="00FE6014"/>
    <w:rsid w:val="00FF1ED9"/>
    <w:rsid w:val="00FF28A2"/>
    <w:rsid w:val="00FF6FDE"/>
    <w:rsid w:val="00FF7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F9000-EAB3-4107-8C1A-24358471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BB4"/>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F231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7BD"/>
    <w:pPr>
      <w:ind w:left="720"/>
      <w:contextualSpacing/>
    </w:pPr>
  </w:style>
  <w:style w:type="character" w:customStyle="1" w:styleId="Heading1Char">
    <w:name w:val="Heading 1 Char"/>
    <w:basedOn w:val="DefaultParagraphFont"/>
    <w:link w:val="Heading1"/>
    <w:uiPriority w:val="9"/>
    <w:rsid w:val="00F231B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83016">
      <w:bodyDiv w:val="1"/>
      <w:marLeft w:val="0"/>
      <w:marRight w:val="0"/>
      <w:marTop w:val="0"/>
      <w:marBottom w:val="0"/>
      <w:divBdr>
        <w:top w:val="none" w:sz="0" w:space="0" w:color="auto"/>
        <w:left w:val="none" w:sz="0" w:space="0" w:color="auto"/>
        <w:bottom w:val="none" w:sz="0" w:space="0" w:color="auto"/>
        <w:right w:val="none" w:sz="0" w:space="0" w:color="auto"/>
      </w:divBdr>
    </w:div>
    <w:div w:id="77235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FA2A7-D40E-40CF-B254-07A753A56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5</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Fleischer</dc:creator>
  <cp:keywords/>
  <dc:description/>
  <cp:lastModifiedBy>Matthew Fleischer</cp:lastModifiedBy>
  <cp:revision>25</cp:revision>
  <cp:lastPrinted>2015-01-16T01:03:00Z</cp:lastPrinted>
  <dcterms:created xsi:type="dcterms:W3CDTF">2015-01-14T18:34:00Z</dcterms:created>
  <dcterms:modified xsi:type="dcterms:W3CDTF">2015-03-23T06:14:00Z</dcterms:modified>
</cp:coreProperties>
</file>