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3D9799" w:rsidR="00557705" w:rsidRPr="00F835BB" w:rsidRDefault="00000000">
      <w:pPr>
        <w:pStyle w:val="Title"/>
        <w:rPr>
          <w:sz w:val="48"/>
          <w:szCs w:val="20"/>
        </w:rPr>
      </w:pPr>
      <w:r w:rsidRPr="00F835BB">
        <w:rPr>
          <w:sz w:val="48"/>
          <w:szCs w:val="20"/>
        </w:rPr>
        <w:t>Christina Hebert</w:t>
      </w:r>
      <w:r w:rsidR="00A14A2A">
        <w:rPr>
          <w:sz w:val="48"/>
          <w:szCs w:val="20"/>
        </w:rPr>
        <w:t>, CPA</w:t>
      </w:r>
    </w:p>
    <w:p w14:paraId="00000002" w14:textId="188A9A85" w:rsidR="00557705" w:rsidRDefault="00A76432">
      <w:pPr>
        <w:spacing w:after="120"/>
      </w:pPr>
      <w:r>
        <w:t>Blakeslee, PA 18610 | (858) 342-0936 | </w:t>
      </w:r>
      <w:hyperlink r:id="rId8" w:history="1">
        <w:r w:rsidR="00400158" w:rsidRPr="00B814BA">
          <w:rPr>
            <w:rStyle w:val="Hyperlink"/>
          </w:rPr>
          <w:t>christina.l.hebert@gmail.com</w:t>
        </w:r>
      </w:hyperlink>
    </w:p>
    <w:p w14:paraId="3B7B3391" w14:textId="77777777" w:rsidR="00400158" w:rsidRDefault="00400158" w:rsidP="00400158">
      <w:pPr>
        <w:spacing w:after="0"/>
      </w:pPr>
    </w:p>
    <w:p w14:paraId="62244A82" w14:textId="0661FAC4" w:rsidR="00400158" w:rsidRPr="00400158" w:rsidRDefault="00F835BB" w:rsidP="00400158">
      <w:pPr>
        <w:pStyle w:val="Heading1"/>
        <w:spacing w:before="0"/>
      </w:pPr>
      <w:r>
        <w:t>Professional Experience</w:t>
      </w:r>
    </w:p>
    <w:p w14:paraId="679A54C1" w14:textId="082B18BE" w:rsidR="00743932" w:rsidRDefault="00F835BB" w:rsidP="00743932">
      <w:pPr>
        <w:pBdr>
          <w:top w:val="nil"/>
          <w:left w:val="nil"/>
          <w:bottom w:val="nil"/>
          <w:right w:val="nil"/>
          <w:between w:val="nil"/>
        </w:pBdr>
        <w:spacing w:after="80"/>
      </w:pPr>
      <w:r w:rsidRPr="00400158">
        <w:rPr>
          <w:b/>
          <w:bCs/>
        </w:rPr>
        <w:t>Pricing &amp; Forecasting Analyst</w:t>
      </w:r>
      <w:r>
        <w:t xml:space="preserve">     </w:t>
      </w:r>
      <w:r w:rsidR="00400158">
        <w:tab/>
      </w:r>
      <w:r w:rsidR="00400158">
        <w:tab/>
      </w:r>
      <w:r w:rsidR="00400158">
        <w:tab/>
      </w:r>
      <w:r w:rsidR="00400158">
        <w:tab/>
        <w:t xml:space="preserve">      </w:t>
      </w:r>
      <w:r w:rsidRPr="00400158">
        <w:rPr>
          <w:b/>
          <w:bCs/>
          <w:i/>
          <w:iCs/>
        </w:rPr>
        <w:t xml:space="preserve">HYDAC </w:t>
      </w:r>
      <w:r w:rsidR="003A239C" w:rsidRPr="00400158">
        <w:rPr>
          <w:b/>
          <w:bCs/>
          <w:i/>
          <w:iCs/>
        </w:rPr>
        <w:t>Group</w:t>
      </w:r>
      <w:r w:rsidRPr="00400158">
        <w:rPr>
          <w:b/>
          <w:bCs/>
        </w:rPr>
        <w:t xml:space="preserve"> | </w:t>
      </w:r>
      <w:r w:rsidRPr="00400158">
        <w:rPr>
          <w:b/>
          <w:bCs/>
          <w:i/>
          <w:iCs/>
        </w:rPr>
        <w:t>September 2023 – Present</w:t>
      </w:r>
    </w:p>
    <w:p w14:paraId="53DCB188" w14:textId="2B6E6B98" w:rsidR="002517C2" w:rsidRPr="002517C2" w:rsidRDefault="00A14A2A" w:rsidP="002517C2">
      <w:p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>Support financial planning, pricing strategy, and forecasting across global product lines. Work cross-functionally with sales, supply chain, and leadership teams to manage pricing requests, improve profitability tracking, and modernize operational workflows.</w:t>
      </w:r>
    </w:p>
    <w:p w14:paraId="54939CC6" w14:textId="034C1F39" w:rsidR="002517C2" w:rsidRPr="002517C2" w:rsidRDefault="00A14A2A" w:rsidP="002517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 xml:space="preserve">Partnered with the Sales Director to support the </w:t>
      </w:r>
      <w:r w:rsidR="00D71AB1">
        <w:t>Microsoft Dynamics</w:t>
      </w:r>
      <w:r w:rsidRPr="00A14A2A">
        <w:t xml:space="preserve"> CRM implementation, </w:t>
      </w:r>
      <w:r w:rsidR="00D71AB1" w:rsidRPr="00D71AB1">
        <w:t>aligning pricing workflows with internal issue tracking and ticket escalation protocols.</w:t>
      </w:r>
    </w:p>
    <w:p w14:paraId="3DF24720" w14:textId="1925A4AC" w:rsidR="002517C2" w:rsidRPr="002517C2" w:rsidRDefault="00D71AB1" w:rsidP="002517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D71AB1">
        <w:t xml:space="preserve">Integrated </w:t>
      </w:r>
      <w:r>
        <w:t>SAP and CRM</w:t>
      </w:r>
      <w:r w:rsidRPr="00D71AB1">
        <w:t xml:space="preserve"> data into Excel and Power BI dashboards to monitor pricing support volume, turnaround times, and stakeholder engagement.</w:t>
      </w:r>
    </w:p>
    <w:p w14:paraId="31135487" w14:textId="44314915" w:rsidR="002517C2" w:rsidRDefault="00A14A2A" w:rsidP="00B94A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>Collaborate with sales leadership to model pricing tiers and evaluate deal profitability, providing insights into performance drivers.</w:t>
      </w:r>
    </w:p>
    <w:p w14:paraId="05B8CE19" w14:textId="7E27B5CD" w:rsidR="00F835BB" w:rsidRDefault="00400158" w:rsidP="00F835BB">
      <w:pPr>
        <w:pBdr>
          <w:top w:val="nil"/>
          <w:left w:val="nil"/>
          <w:bottom w:val="nil"/>
          <w:right w:val="nil"/>
          <w:between w:val="nil"/>
        </w:pBdr>
        <w:spacing w:after="80"/>
      </w:pPr>
      <w:r w:rsidRPr="00400158">
        <w:rPr>
          <w:b/>
          <w:bCs/>
        </w:rPr>
        <w:t xml:space="preserve">Consulting </w:t>
      </w:r>
      <w:r w:rsidR="003B6A00">
        <w:rPr>
          <w:b/>
          <w:bCs/>
        </w:rPr>
        <w:t>Business</w:t>
      </w:r>
      <w:r w:rsidRPr="00400158">
        <w:rPr>
          <w:b/>
          <w:bCs/>
        </w:rPr>
        <w:t xml:space="preserve"> Analyst</w:t>
      </w:r>
      <w:r w:rsidR="00F835BB">
        <w:t xml:space="preserve">     </w:t>
      </w:r>
      <w:r>
        <w:tab/>
      </w:r>
      <w:r>
        <w:tab/>
      </w:r>
      <w:r>
        <w:tab/>
        <w:t xml:space="preserve">      </w:t>
      </w:r>
      <w:r w:rsidR="003B6A00">
        <w:rPr>
          <w:b/>
          <w:bCs/>
          <w:i/>
          <w:iCs/>
        </w:rPr>
        <w:t>MBS Accountancy Co</w:t>
      </w:r>
      <w:r w:rsidR="00F835BB" w:rsidRPr="00400158">
        <w:rPr>
          <w:b/>
          <w:bCs/>
        </w:rPr>
        <w:t xml:space="preserve"> | </w:t>
      </w:r>
      <w:r w:rsidR="00F835BB" w:rsidRPr="00400158">
        <w:rPr>
          <w:b/>
          <w:bCs/>
          <w:i/>
          <w:iCs/>
        </w:rPr>
        <w:t>April 2020 – August 2023</w:t>
      </w:r>
    </w:p>
    <w:p w14:paraId="21FA6711" w14:textId="07B74583" w:rsidR="002517C2" w:rsidRPr="002517C2" w:rsidRDefault="00A14A2A" w:rsidP="002517C2">
      <w:p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>Provided financial and operational analytics to clients in healthcare, nonprofit, and professional services. Developed financial models, advised on cost management strategies, and documented performance metrics across diverse business types.</w:t>
      </w:r>
    </w:p>
    <w:p w14:paraId="1E50C51B" w14:textId="3B63B7EB" w:rsidR="002517C2" w:rsidRPr="002517C2" w:rsidRDefault="00A14A2A" w:rsidP="002517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>Prepared financial reviews and presentations to support board-level decision-making and strategic planning.</w:t>
      </w:r>
    </w:p>
    <w:p w14:paraId="1BA64CB1" w14:textId="5F518F9C" w:rsidR="002517C2" w:rsidRPr="002517C2" w:rsidRDefault="00A14A2A" w:rsidP="002517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>Conducted variance analysis and reconciled operational data to ensure forecast accuracy.</w:t>
      </w:r>
    </w:p>
    <w:p w14:paraId="57423472" w14:textId="2A94D80A" w:rsidR="002517C2" w:rsidRPr="002517C2" w:rsidRDefault="00A14A2A" w:rsidP="00A14A2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>Partnered with clients to identify cost-saving opportunities and revenue enhancement strategies.</w:t>
      </w:r>
    </w:p>
    <w:p w14:paraId="2D215F34" w14:textId="17FA5AFF" w:rsidR="00F835BB" w:rsidRDefault="00F835BB" w:rsidP="00F835BB">
      <w:pPr>
        <w:pBdr>
          <w:top w:val="nil"/>
          <w:left w:val="nil"/>
          <w:bottom w:val="nil"/>
          <w:right w:val="nil"/>
          <w:between w:val="nil"/>
        </w:pBdr>
        <w:spacing w:after="80"/>
      </w:pPr>
      <w:r w:rsidRPr="00400158">
        <w:rPr>
          <w:b/>
          <w:bCs/>
        </w:rPr>
        <w:t>Controller</w:t>
      </w:r>
      <w:r>
        <w:t xml:space="preserve">     </w:t>
      </w:r>
      <w:r w:rsidR="00400158">
        <w:tab/>
      </w:r>
      <w:r w:rsidR="00400158">
        <w:tab/>
      </w:r>
      <w:r w:rsidR="00400158">
        <w:tab/>
      </w:r>
      <w:r w:rsidR="00400158">
        <w:tab/>
      </w:r>
      <w:r w:rsidR="00400158">
        <w:tab/>
      </w:r>
      <w:r w:rsidR="00400158">
        <w:tab/>
      </w:r>
      <w:r w:rsidR="00400158">
        <w:tab/>
      </w:r>
      <w:r w:rsidRPr="00400158">
        <w:rPr>
          <w:b/>
          <w:bCs/>
          <w:i/>
          <w:iCs/>
        </w:rPr>
        <w:t>Cask, LLC</w:t>
      </w:r>
      <w:r w:rsidRPr="00400158">
        <w:rPr>
          <w:b/>
          <w:bCs/>
        </w:rPr>
        <w:t xml:space="preserve"> | </w:t>
      </w:r>
      <w:r w:rsidR="003A239C" w:rsidRPr="00400158">
        <w:rPr>
          <w:b/>
          <w:bCs/>
          <w:i/>
          <w:iCs/>
        </w:rPr>
        <w:t>December 2015</w:t>
      </w:r>
      <w:r w:rsidRPr="00400158">
        <w:rPr>
          <w:b/>
          <w:bCs/>
          <w:i/>
          <w:iCs/>
        </w:rPr>
        <w:t xml:space="preserve"> – </w:t>
      </w:r>
      <w:r w:rsidR="003A239C" w:rsidRPr="00400158">
        <w:rPr>
          <w:b/>
          <w:bCs/>
          <w:i/>
          <w:iCs/>
        </w:rPr>
        <w:t>February 2020</w:t>
      </w:r>
    </w:p>
    <w:p w14:paraId="35EAD5FC" w14:textId="754F05E7" w:rsidR="00400158" w:rsidRPr="00400158" w:rsidRDefault="00A14A2A" w:rsidP="00400158">
      <w:p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 xml:space="preserve">Led accounting operations and internal financial systems. Played a hands-on role in </w:t>
      </w:r>
      <w:r w:rsidR="00D71AB1">
        <w:t>ServiceNow</w:t>
      </w:r>
      <w:r w:rsidRPr="00A14A2A">
        <w:t xml:space="preserve"> administration and reporting, working closely with internal teams and </w:t>
      </w:r>
      <w:r w:rsidR="00D71AB1">
        <w:t>ServiceNow</w:t>
      </w:r>
      <w:r w:rsidRPr="00A14A2A">
        <w:t xml:space="preserve"> product engineers to align finance, sales, and operational data.</w:t>
      </w:r>
    </w:p>
    <w:p w14:paraId="0D1FF64C" w14:textId="0956924D" w:rsidR="00400158" w:rsidRPr="00400158" w:rsidRDefault="00A14A2A" w:rsidP="0040015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>Directly managed S</w:t>
      </w:r>
      <w:r w:rsidR="00D71AB1">
        <w:t>erviceNow</w:t>
      </w:r>
      <w:r w:rsidRPr="00A14A2A">
        <w:t xml:space="preserve"> reporting tools, customizing dashboards and data flows for project finance, contract tracking, and billing accuracy.</w:t>
      </w:r>
    </w:p>
    <w:p w14:paraId="1E387B9B" w14:textId="0F464413" w:rsidR="00400158" w:rsidRPr="00400158" w:rsidRDefault="00D71AB1" w:rsidP="0040015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D71AB1">
        <w:t>Utilized ServiceNow to monitor and triage issues related to vendor contracts, cost allocations, and project tracking.</w:t>
      </w:r>
    </w:p>
    <w:p w14:paraId="206B129B" w14:textId="03BA45D7" w:rsidR="00A14A2A" w:rsidRDefault="00A14A2A" w:rsidP="00A14A2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>Partnered with business leaders to analyze project performance and develop dashboards that integrated financial, operational, and CRM insights.</w:t>
      </w:r>
    </w:p>
    <w:p w14:paraId="478B457C" w14:textId="1288A94A" w:rsidR="00A14A2A" w:rsidRPr="00A14A2A" w:rsidRDefault="00A14A2A" w:rsidP="00A14A2A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bCs/>
        </w:rPr>
      </w:pPr>
      <w:r w:rsidRPr="00A14A2A">
        <w:rPr>
          <w:b/>
          <w:bCs/>
        </w:rPr>
        <w:t>-</w:t>
      </w:r>
      <w:r>
        <w:t>Attended Thomas Jefferson School of Law August 2012 – June 2015.  Sat for California bar exam July 2015.</w:t>
      </w:r>
      <w:r w:rsidRPr="00A14A2A">
        <w:rPr>
          <w:b/>
          <w:bCs/>
        </w:rPr>
        <w:t>-</w:t>
      </w:r>
    </w:p>
    <w:p w14:paraId="464DBE58" w14:textId="43996C18" w:rsidR="00F835BB" w:rsidRDefault="00144AF4" w:rsidP="00F835BB">
      <w:pPr>
        <w:pBdr>
          <w:top w:val="nil"/>
          <w:left w:val="nil"/>
          <w:bottom w:val="nil"/>
          <w:right w:val="nil"/>
          <w:between w:val="nil"/>
        </w:pBdr>
        <w:spacing w:after="80"/>
      </w:pPr>
      <w:r w:rsidRPr="00400158">
        <w:rPr>
          <w:b/>
          <w:bCs/>
        </w:rPr>
        <w:t>Senior Financial Analyst</w:t>
      </w:r>
      <w:r w:rsidR="00F835BB">
        <w:t xml:space="preserve">     </w:t>
      </w:r>
      <w:r w:rsidR="00400158">
        <w:tab/>
      </w:r>
      <w:r w:rsidR="00400158">
        <w:tab/>
      </w:r>
      <w:r w:rsidR="00400158">
        <w:tab/>
      </w:r>
      <w:r w:rsidR="00400158">
        <w:tab/>
      </w:r>
      <w:r w:rsidR="00400158">
        <w:tab/>
      </w:r>
      <w:r w:rsidR="00400158">
        <w:tab/>
        <w:t xml:space="preserve">          </w:t>
      </w:r>
      <w:r w:rsidRPr="00400158">
        <w:rPr>
          <w:b/>
          <w:bCs/>
          <w:i/>
          <w:iCs/>
        </w:rPr>
        <w:t>SAIC</w:t>
      </w:r>
      <w:r w:rsidR="003A239C" w:rsidRPr="00400158">
        <w:rPr>
          <w:b/>
          <w:bCs/>
          <w:i/>
          <w:iCs/>
        </w:rPr>
        <w:t xml:space="preserve"> </w:t>
      </w:r>
      <w:r w:rsidR="00F835BB" w:rsidRPr="00400158">
        <w:rPr>
          <w:b/>
          <w:bCs/>
        </w:rPr>
        <w:t xml:space="preserve">| </w:t>
      </w:r>
      <w:r w:rsidRPr="00400158">
        <w:rPr>
          <w:b/>
          <w:bCs/>
          <w:i/>
          <w:iCs/>
        </w:rPr>
        <w:t>February</w:t>
      </w:r>
      <w:r w:rsidR="00F835BB" w:rsidRPr="00400158">
        <w:rPr>
          <w:b/>
          <w:bCs/>
          <w:i/>
          <w:iCs/>
        </w:rPr>
        <w:t xml:space="preserve"> 20</w:t>
      </w:r>
      <w:r w:rsidRPr="00400158">
        <w:rPr>
          <w:b/>
          <w:bCs/>
          <w:i/>
          <w:iCs/>
        </w:rPr>
        <w:t>07</w:t>
      </w:r>
      <w:r w:rsidR="00F835BB" w:rsidRPr="00400158">
        <w:rPr>
          <w:b/>
          <w:bCs/>
          <w:i/>
          <w:iCs/>
        </w:rPr>
        <w:t xml:space="preserve"> – </w:t>
      </w:r>
      <w:r w:rsidRPr="00400158">
        <w:rPr>
          <w:b/>
          <w:bCs/>
          <w:i/>
          <w:iCs/>
        </w:rPr>
        <w:t>July</w:t>
      </w:r>
      <w:r w:rsidR="00F835BB" w:rsidRPr="00400158">
        <w:rPr>
          <w:b/>
          <w:bCs/>
          <w:i/>
          <w:iCs/>
        </w:rPr>
        <w:t xml:space="preserve"> 201</w:t>
      </w:r>
      <w:r w:rsidRPr="00400158">
        <w:rPr>
          <w:b/>
          <w:bCs/>
          <w:i/>
          <w:iCs/>
        </w:rPr>
        <w:t>2</w:t>
      </w:r>
      <w:r w:rsidR="002517C2">
        <w:rPr>
          <w:b/>
          <w:bCs/>
          <w:i/>
          <w:iCs/>
        </w:rPr>
        <w:t xml:space="preserve"> </w:t>
      </w:r>
      <w:r w:rsidR="00A14A2A" w:rsidRPr="00A14A2A">
        <w:t>Supported FP&amp;A and SEC reporting functions by managing cost allocation, budget reconciliation, and revenue forecasting. Ensured data integrity and compliance with GAAP across high-volume reporting cycles</w:t>
      </w:r>
      <w:r w:rsidR="0019310D">
        <w:t>.</w:t>
      </w:r>
    </w:p>
    <w:p w14:paraId="238A0ED1" w14:textId="41942187" w:rsidR="00F835BB" w:rsidRDefault="00A14A2A" w:rsidP="00F835B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>Managed the preparation of monthly and quarterly financial reports for senior leadership.</w:t>
      </w:r>
    </w:p>
    <w:p w14:paraId="4967C685" w14:textId="4E4D5126" w:rsidR="00F835BB" w:rsidRDefault="00A14A2A" w:rsidP="00F835B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4A2A">
        <w:t>Built SQL Server queries and Excel models to support budget tracking, variance analysis, and KPI reporting.</w:t>
      </w:r>
    </w:p>
    <w:p w14:paraId="3DA2A23C" w14:textId="6A9A7B84" w:rsidR="00F835BB" w:rsidRDefault="00A14A2A" w:rsidP="00F835B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</w:t>
      </w:r>
      <w:r w:rsidRPr="00A14A2A">
        <w:t>ollaborated with project and finance leads to evaluate financial performance across business units.</w:t>
      </w:r>
    </w:p>
    <w:p w14:paraId="06E6D510" w14:textId="77777777" w:rsidR="00F835BB" w:rsidRDefault="00F835BB" w:rsidP="00F835BB">
      <w:pPr>
        <w:pBdr>
          <w:top w:val="nil"/>
          <w:left w:val="nil"/>
          <w:bottom w:val="nil"/>
          <w:right w:val="nil"/>
          <w:between w:val="nil"/>
        </w:pBdr>
        <w:spacing w:after="20"/>
      </w:pPr>
    </w:p>
    <w:p w14:paraId="0AD2C50D" w14:textId="28595B2F" w:rsidR="00F835BB" w:rsidRDefault="00F835BB" w:rsidP="00F835BB">
      <w:pPr>
        <w:pStyle w:val="Heading1"/>
        <w:spacing w:before="0"/>
      </w:pPr>
      <w:r>
        <w:t>Education</w:t>
      </w:r>
      <w:r w:rsidR="00F31B66">
        <w:tab/>
      </w:r>
      <w:r w:rsidR="00F31B66">
        <w:tab/>
      </w:r>
      <w:r w:rsidR="00F31B66">
        <w:tab/>
      </w:r>
      <w:r w:rsidR="00F31B66">
        <w:tab/>
      </w:r>
      <w:r w:rsidR="00F31B66">
        <w:tab/>
      </w:r>
      <w:r w:rsidR="00F31B66">
        <w:tab/>
      </w:r>
      <w:r w:rsidR="00F31B66">
        <w:tab/>
      </w:r>
      <w:r w:rsidR="00F31B66">
        <w:tab/>
        <w:t>Certification</w:t>
      </w:r>
      <w:r w:rsidR="00144AF4">
        <w:t>s</w:t>
      </w:r>
    </w:p>
    <w:p w14:paraId="793F41F8" w14:textId="21F6E6EE" w:rsidR="00F835BB" w:rsidRPr="00F31B66" w:rsidRDefault="00F835BB" w:rsidP="00F835BB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 w:rsidRPr="00F31B66">
        <w:rPr>
          <w:sz w:val="20"/>
          <w:szCs w:val="20"/>
        </w:rPr>
        <w:t>Juris Doctor | Thomas Jefferson School of Law | May 2015</w:t>
      </w:r>
      <w:r w:rsidR="00F31B66" w:rsidRPr="00F31B66">
        <w:rPr>
          <w:sz w:val="20"/>
          <w:szCs w:val="20"/>
        </w:rPr>
        <w:tab/>
      </w:r>
      <w:r w:rsidR="00F31B66" w:rsidRPr="00F31B66">
        <w:rPr>
          <w:sz w:val="20"/>
          <w:szCs w:val="20"/>
        </w:rPr>
        <w:tab/>
      </w:r>
      <w:r w:rsidR="00F31B66" w:rsidRPr="00F31B66">
        <w:rPr>
          <w:sz w:val="20"/>
          <w:szCs w:val="20"/>
        </w:rPr>
        <w:tab/>
        <w:t>CPA Licensed Dec 2008 (#103371)</w:t>
      </w:r>
    </w:p>
    <w:p w14:paraId="289F18C3" w14:textId="4C226050" w:rsidR="00F835BB" w:rsidRDefault="00F835BB" w:rsidP="00F835BB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 w:rsidRPr="00F31B66">
        <w:rPr>
          <w:sz w:val="20"/>
          <w:szCs w:val="20"/>
        </w:rPr>
        <w:t xml:space="preserve">Bachelor’s in Business Administration | University of Phoenix | June 2002     </w:t>
      </w:r>
      <w:r w:rsidR="00F31B66">
        <w:rPr>
          <w:sz w:val="20"/>
          <w:szCs w:val="20"/>
        </w:rPr>
        <w:t>CA Bar Licensed Dec 2015 (#305841)</w:t>
      </w:r>
    </w:p>
    <w:p w14:paraId="56BB6FA6" w14:textId="7A073EB0" w:rsidR="00144AF4" w:rsidRPr="00F31B66" w:rsidRDefault="00144AF4" w:rsidP="00144AF4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 w:rsidRPr="00144AF4">
        <w:rPr>
          <w:rStyle w:val="Hyperlink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A145CF0" wp14:editId="419EBE72">
            <wp:simplePos x="0" y="0"/>
            <wp:positionH relativeFrom="column">
              <wp:posOffset>4131945</wp:posOffset>
            </wp:positionH>
            <wp:positionV relativeFrom="paragraph">
              <wp:posOffset>9525</wp:posOffset>
            </wp:positionV>
            <wp:extent cx="114300" cy="11430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1942547843" name="Picture 2" descr="LinkedIn logo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45" descr="LinkedIn logo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Data Analyst June 2025</w:t>
      </w:r>
    </w:p>
    <w:sectPr w:rsidR="00144AF4" w:rsidRPr="00F31B66">
      <w:footerReference w:type="default" r:id="rId11"/>
      <w:pgSz w:w="12240" w:h="15840"/>
      <w:pgMar w:top="1008" w:right="1008" w:bottom="576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917AA" w14:textId="77777777" w:rsidR="00DE026E" w:rsidRDefault="00DE026E">
      <w:pPr>
        <w:spacing w:after="0"/>
      </w:pPr>
      <w:r>
        <w:separator/>
      </w:r>
    </w:p>
  </w:endnote>
  <w:endnote w:type="continuationSeparator" w:id="0">
    <w:p w14:paraId="20FD25F0" w14:textId="77777777" w:rsidR="00DE026E" w:rsidRDefault="00DE02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4" w14:textId="3E884614" w:rsidR="00557705" w:rsidRDefault="00000000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 w:rsidR="00A76432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9CACD" w14:textId="77777777" w:rsidR="00DE026E" w:rsidRDefault="00DE026E">
      <w:pPr>
        <w:spacing w:after="0"/>
      </w:pPr>
      <w:r>
        <w:separator/>
      </w:r>
    </w:p>
  </w:footnote>
  <w:footnote w:type="continuationSeparator" w:id="0">
    <w:p w14:paraId="76044D9D" w14:textId="77777777" w:rsidR="00DE026E" w:rsidRDefault="00DE02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9CF"/>
    <w:multiLevelType w:val="hybridMultilevel"/>
    <w:tmpl w:val="354C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74D41"/>
    <w:multiLevelType w:val="multilevel"/>
    <w:tmpl w:val="044C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5668E"/>
    <w:multiLevelType w:val="multilevel"/>
    <w:tmpl w:val="3FC6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650A3"/>
    <w:multiLevelType w:val="multilevel"/>
    <w:tmpl w:val="925C633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78D3212"/>
    <w:multiLevelType w:val="multilevel"/>
    <w:tmpl w:val="4AA046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BD6BD2"/>
    <w:multiLevelType w:val="multilevel"/>
    <w:tmpl w:val="3D82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44ADB"/>
    <w:multiLevelType w:val="multilevel"/>
    <w:tmpl w:val="E72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C5131"/>
    <w:multiLevelType w:val="multilevel"/>
    <w:tmpl w:val="3B0A71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abstractNum w:abstractNumId="8" w15:restartNumberingAfterBreak="0">
    <w:nsid w:val="7DE62CF5"/>
    <w:multiLevelType w:val="multilevel"/>
    <w:tmpl w:val="EFD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69479">
    <w:abstractNumId w:val="7"/>
  </w:num>
  <w:num w:numId="2" w16cid:durableId="1717270313">
    <w:abstractNumId w:val="4"/>
  </w:num>
  <w:num w:numId="3" w16cid:durableId="959191294">
    <w:abstractNumId w:val="3"/>
  </w:num>
  <w:num w:numId="4" w16cid:durableId="280260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64101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66327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0534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0672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1225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9817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61708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0158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53178959">
    <w:abstractNumId w:val="0"/>
  </w:num>
  <w:num w:numId="14" w16cid:durableId="2033608929">
    <w:abstractNumId w:val="2"/>
  </w:num>
  <w:num w:numId="15" w16cid:durableId="1103770391">
    <w:abstractNumId w:val="1"/>
  </w:num>
  <w:num w:numId="16" w16cid:durableId="1740471883">
    <w:abstractNumId w:val="6"/>
  </w:num>
  <w:num w:numId="17" w16cid:durableId="1344472223">
    <w:abstractNumId w:val="8"/>
  </w:num>
  <w:num w:numId="18" w16cid:durableId="1482311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705"/>
    <w:rsid w:val="000510BB"/>
    <w:rsid w:val="00090AF9"/>
    <w:rsid w:val="000A5E72"/>
    <w:rsid w:val="000B59E5"/>
    <w:rsid w:val="00132A37"/>
    <w:rsid w:val="00144AF4"/>
    <w:rsid w:val="00182FFB"/>
    <w:rsid w:val="0019310D"/>
    <w:rsid w:val="00197E5D"/>
    <w:rsid w:val="001B54CC"/>
    <w:rsid w:val="00212752"/>
    <w:rsid w:val="002517C2"/>
    <w:rsid w:val="00256E4A"/>
    <w:rsid w:val="00282DC1"/>
    <w:rsid w:val="00286BA0"/>
    <w:rsid w:val="002D22E6"/>
    <w:rsid w:val="00313DC0"/>
    <w:rsid w:val="00327B1D"/>
    <w:rsid w:val="00354109"/>
    <w:rsid w:val="003655A3"/>
    <w:rsid w:val="00373B52"/>
    <w:rsid w:val="003A239C"/>
    <w:rsid w:val="003B6A00"/>
    <w:rsid w:val="003F0E62"/>
    <w:rsid w:val="00400158"/>
    <w:rsid w:val="00455F94"/>
    <w:rsid w:val="005228B3"/>
    <w:rsid w:val="005340C9"/>
    <w:rsid w:val="00557705"/>
    <w:rsid w:val="005C172B"/>
    <w:rsid w:val="00625E2A"/>
    <w:rsid w:val="00627BE2"/>
    <w:rsid w:val="006515C9"/>
    <w:rsid w:val="006B4C94"/>
    <w:rsid w:val="00743932"/>
    <w:rsid w:val="007F4254"/>
    <w:rsid w:val="008F453B"/>
    <w:rsid w:val="009375D8"/>
    <w:rsid w:val="009A1998"/>
    <w:rsid w:val="009A4B16"/>
    <w:rsid w:val="009C75AD"/>
    <w:rsid w:val="009F43E0"/>
    <w:rsid w:val="00A14A2A"/>
    <w:rsid w:val="00A25CCC"/>
    <w:rsid w:val="00A76432"/>
    <w:rsid w:val="00B4325A"/>
    <w:rsid w:val="00B6557E"/>
    <w:rsid w:val="00B77835"/>
    <w:rsid w:val="00C73781"/>
    <w:rsid w:val="00CD081E"/>
    <w:rsid w:val="00D102DF"/>
    <w:rsid w:val="00D335A8"/>
    <w:rsid w:val="00D63475"/>
    <w:rsid w:val="00D71AB1"/>
    <w:rsid w:val="00DE026E"/>
    <w:rsid w:val="00E065D4"/>
    <w:rsid w:val="00E640F6"/>
    <w:rsid w:val="00EB30D8"/>
    <w:rsid w:val="00ED39B1"/>
    <w:rsid w:val="00EE5875"/>
    <w:rsid w:val="00F20D2D"/>
    <w:rsid w:val="00F31B66"/>
    <w:rsid w:val="00F43545"/>
    <w:rsid w:val="00F80E6E"/>
    <w:rsid w:val="00F835BB"/>
    <w:rsid w:val="00F878B6"/>
    <w:rsid w:val="00FA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723B"/>
  <w15:docId w15:val="{B74AF772-B1A3-4D64-A421-DF8E0D6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na.l.heber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1337/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emywMbztNSjDDa17SZwRKGrYPg==">AMUW2mXjVp9zsKxiPoAX0ecaScdapHP7rQdOS3W+J1wboJvzSaz+LB1+lLQCdxS8b5+4ER0R8c+fBvyihoHULrFYq5F8cbFbn0dJnBu8nrSPGQyt6fNRaQeuPZPrMl51Uk0lWIyxgbKVYK9rqq1LZRvdAJy6iin73fHmSJRGdG0/Z0r5iXsVN4I=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Hydac Technology Corp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Hebert</dc:creator>
  <cp:lastModifiedBy>Hebert, Christina</cp:lastModifiedBy>
  <cp:revision>20</cp:revision>
  <cp:lastPrinted>2025-09-01T12:37:00Z</cp:lastPrinted>
  <dcterms:created xsi:type="dcterms:W3CDTF">2019-08-06T14:28:00Z</dcterms:created>
  <dcterms:modified xsi:type="dcterms:W3CDTF">2025-09-01T12:45:00Z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