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C173" w14:textId="77777777" w:rsidR="00C84B05" w:rsidRDefault="00C84B05" w:rsidP="00C67517">
      <w:pPr>
        <w:pStyle w:val="Heading1"/>
      </w:pPr>
      <w:bookmarkStart w:id="0" w:name="OLE_LINK11"/>
      <w:r>
        <w:t>FSAssets Settings</w:t>
      </w:r>
    </w:p>
    <w:p w14:paraId="1F9F310C" w14:textId="7284BDCE" w:rsidR="00C84B05" w:rsidRDefault="00C84B05" w:rsidP="00501A14">
      <w:pPr>
        <w:rPr>
          <w:highlight w:val="white"/>
        </w:rPr>
      </w:pPr>
      <w:r>
        <w:rPr>
          <w:highlight w:val="white"/>
        </w:rPr>
        <w:br/>
      </w:r>
      <w:r w:rsidR="001C006E">
        <w:rPr>
          <w:highlight w:val="white"/>
        </w:rPr>
        <w:t xml:space="preserve">FSAssets is enabled by default.  </w:t>
      </w:r>
      <w:r>
        <w:rPr>
          <w:highlight w:val="white"/>
        </w:rPr>
        <w:t xml:space="preserve">This option will save the assets to the file system as opposed to the default service which stores assets as blobs in the database. This </w:t>
      </w:r>
      <w:proofErr w:type="gramStart"/>
      <w:r>
        <w:rPr>
          <w:highlight w:val="white"/>
        </w:rPr>
        <w:t>option</w:t>
      </w:r>
      <w:proofErr w:type="gramEnd"/>
      <w:r>
        <w:rPr>
          <w:highlight w:val="white"/>
        </w:rPr>
        <w:t xml:space="preserve"> also provides deduplication abilities. Each asset </w:t>
      </w:r>
      <w:proofErr w:type="gramStart"/>
      <w:r>
        <w:rPr>
          <w:highlight w:val="white"/>
        </w:rPr>
        <w:t>is hashed</w:t>
      </w:r>
      <w:proofErr w:type="gramEnd"/>
      <w:r>
        <w:rPr>
          <w:highlight w:val="white"/>
        </w:rPr>
        <w:t xml:space="preserve"> when it is received for storage. If the asset already exists, the asset service will link to the existing file rather than store two copies.</w:t>
      </w:r>
    </w:p>
    <w:p w14:paraId="39294BC9" w14:textId="1776A73A" w:rsidR="00C84B05" w:rsidRDefault="00C84B05" w:rsidP="00501A14">
      <w:pPr>
        <w:rPr>
          <w:b/>
          <w:bCs/>
          <w:highlight w:val="white"/>
          <w:u w:val="single"/>
        </w:rPr>
      </w:pPr>
      <w:r>
        <w:rPr>
          <w:b/>
          <w:bCs/>
          <w:highlight w:val="white"/>
        </w:rPr>
        <w:t xml:space="preserve">IMPORTANT: </w:t>
      </w:r>
      <w:r>
        <w:rPr>
          <w:highlight w:val="white"/>
        </w:rPr>
        <w:t xml:space="preserve">This is a major change in database structure.  If you already have a MySQL database running with a lot of assets, this will help speed it up, but it will </w:t>
      </w:r>
      <w:r w:rsidR="001C006E">
        <w:rPr>
          <w:highlight w:val="white"/>
        </w:rPr>
        <w:t xml:space="preserve">take more </w:t>
      </w:r>
      <w:r>
        <w:rPr>
          <w:highlight w:val="white"/>
        </w:rPr>
        <w:t>disk space.</w:t>
      </w:r>
      <w:r w:rsidR="001C006E">
        <w:rPr>
          <w:highlight w:val="white"/>
        </w:rPr>
        <w:t xml:space="preserve"> </w:t>
      </w:r>
      <w:r>
        <w:rPr>
          <w:highlight w:val="white"/>
        </w:rPr>
        <w:t xml:space="preserve">If you start out with this setting, it will use the least space. </w:t>
      </w:r>
      <w:r>
        <w:rPr>
          <w:b/>
          <w:bCs/>
          <w:highlight w:val="white"/>
          <w:u w:val="single"/>
        </w:rPr>
        <w:t>Once you switch to FSAssets, you cannot go back to just MySQL without losing data entered since the switch</w:t>
      </w:r>
      <w:r w:rsidR="001C006E">
        <w:rPr>
          <w:b/>
          <w:bCs/>
          <w:highlight w:val="white"/>
          <w:u w:val="single"/>
        </w:rPr>
        <w:t>over!</w:t>
      </w:r>
    </w:p>
    <w:p w14:paraId="004D413B" w14:textId="77777777" w:rsidR="00C84B05" w:rsidRDefault="005E05D1" w:rsidP="00501A14">
      <w:pPr>
        <w:rPr>
          <w:b/>
          <w:bCs/>
          <w:color w:val="000000"/>
          <w:sz w:val="19"/>
          <w:szCs w:val="19"/>
        </w:rPr>
      </w:pPr>
      <w:r w:rsidRPr="005E05D1">
        <w:rPr>
          <w:rFonts w:ascii="Calibri" w:hAnsi="Calibri" w:cs="Calibri"/>
          <w:noProof/>
          <w:sz w:val="22"/>
          <w:szCs w:val="22"/>
          <w:lang w:val="en"/>
        </w:rPr>
        <w:drawing>
          <wp:inline distT="0" distB="0" distL="0" distR="0" wp14:anchorId="409734B1" wp14:editId="03CD52FB">
            <wp:extent cx="2943225" cy="27813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2781300"/>
                    </a:xfrm>
                    <a:prstGeom prst="rect">
                      <a:avLst/>
                    </a:prstGeom>
                    <a:noFill/>
                    <a:ln>
                      <a:noFill/>
                    </a:ln>
                  </pic:spPr>
                </pic:pic>
              </a:graphicData>
            </a:graphic>
          </wp:inline>
        </w:drawing>
      </w:r>
    </w:p>
    <w:p w14:paraId="2ECC146E" w14:textId="77777777" w:rsidR="00C84B05" w:rsidRDefault="00C84B05" w:rsidP="00501A14">
      <w:pPr>
        <w:rPr>
          <w:b/>
          <w:bCs/>
          <w:color w:val="000000"/>
          <w:sz w:val="19"/>
          <w:szCs w:val="19"/>
        </w:rPr>
      </w:pPr>
    </w:p>
    <w:p w14:paraId="663888F1" w14:textId="77777777" w:rsidR="00C84B05" w:rsidRDefault="00C84B05" w:rsidP="00501A14">
      <w:pPr>
        <w:pStyle w:val="Heading2"/>
      </w:pPr>
      <w:r>
        <w:t>Data Folder</w:t>
      </w:r>
    </w:p>
    <w:p w14:paraId="21EA6AA2" w14:textId="77777777" w:rsidR="00C84B05" w:rsidRDefault="00C84B05" w:rsidP="00770F5C">
      <w:r>
        <w:t xml:space="preserve">This is the folder in which the asset data will </w:t>
      </w:r>
      <w:proofErr w:type="gramStart"/>
      <w:r>
        <w:t>be saved</w:t>
      </w:r>
      <w:proofErr w:type="gramEnd"/>
      <w:r>
        <w:t xml:space="preserve">. Default </w:t>
      </w:r>
      <w:proofErr w:type="gramStart"/>
      <w:r>
        <w:t xml:space="preserve">= </w:t>
      </w:r>
      <w:r>
        <w:rPr>
          <w:rFonts w:ascii="Consolas" w:hAnsi="Consolas" w:cs="Consolas"/>
          <w:color w:val="A31515"/>
        </w:rPr>
        <w:t>.</w:t>
      </w:r>
      <w:proofErr w:type="gramEnd"/>
      <w:r>
        <w:rPr>
          <w:rFonts w:ascii="Consolas" w:hAnsi="Consolas" w:cs="Consolas"/>
          <w:color w:val="A31515"/>
        </w:rPr>
        <w:t>/</w:t>
      </w:r>
      <w:proofErr w:type="spellStart"/>
      <w:r>
        <w:rPr>
          <w:rFonts w:ascii="Consolas" w:hAnsi="Consolas" w:cs="Consolas"/>
          <w:color w:val="A31515"/>
        </w:rPr>
        <w:t>fsassets</w:t>
      </w:r>
      <w:proofErr w:type="spellEnd"/>
      <w:r>
        <w:rPr>
          <w:rFonts w:ascii="Consolas" w:hAnsi="Consolas" w:cs="Consolas"/>
          <w:color w:val="A31515"/>
        </w:rPr>
        <w:t>/data</w:t>
      </w:r>
    </w:p>
    <w:p w14:paraId="39097D9A" w14:textId="77777777" w:rsidR="00C84B05" w:rsidRDefault="00C84B05" w:rsidP="00501A14">
      <w:pPr>
        <w:pStyle w:val="Heading2"/>
      </w:pPr>
      <w:r>
        <w:t>SpoolDirectory Folder</w:t>
      </w:r>
    </w:p>
    <w:p w14:paraId="3C2451FD" w14:textId="77777777" w:rsidR="00C84B05" w:rsidRDefault="00C84B05" w:rsidP="00770F5C">
      <w:r>
        <w:t xml:space="preserve">The spool directory is a folder used for temporary storage while the asset </w:t>
      </w:r>
      <w:proofErr w:type="gramStart"/>
      <w:r>
        <w:t>is hashed</w:t>
      </w:r>
      <w:proofErr w:type="gramEnd"/>
      <w:r>
        <w:t xml:space="preserve"> and compressed before it gets moved to the </w:t>
      </w:r>
      <w:proofErr w:type="spellStart"/>
      <w:r>
        <w:t>BaseDirectory</w:t>
      </w:r>
      <w:proofErr w:type="spellEnd"/>
      <w:r>
        <w:t xml:space="preserve">. This must be on the same file system as the base directory.  Default </w:t>
      </w:r>
      <w:proofErr w:type="gramStart"/>
      <w:r>
        <w:t xml:space="preserve">= </w:t>
      </w:r>
      <w:r>
        <w:rPr>
          <w:rFonts w:ascii="Consolas" w:hAnsi="Consolas" w:cs="Consolas"/>
          <w:color w:val="A31515"/>
        </w:rPr>
        <w:t>.</w:t>
      </w:r>
      <w:proofErr w:type="gramEnd"/>
      <w:r>
        <w:rPr>
          <w:rFonts w:ascii="Consolas" w:hAnsi="Consolas" w:cs="Consolas"/>
          <w:color w:val="A31515"/>
        </w:rPr>
        <w:t>/</w:t>
      </w:r>
      <w:proofErr w:type="spellStart"/>
      <w:r>
        <w:rPr>
          <w:rFonts w:ascii="Consolas" w:hAnsi="Consolas" w:cs="Consolas"/>
          <w:color w:val="A31515"/>
        </w:rPr>
        <w:t>fsassets</w:t>
      </w:r>
      <w:proofErr w:type="spellEnd"/>
      <w:r>
        <w:rPr>
          <w:rFonts w:ascii="Consolas" w:hAnsi="Consolas" w:cs="Consolas"/>
          <w:color w:val="A31515"/>
        </w:rPr>
        <w:t>/</w:t>
      </w:r>
      <w:proofErr w:type="spellStart"/>
      <w:r>
        <w:rPr>
          <w:rFonts w:ascii="Consolas" w:hAnsi="Consolas" w:cs="Consolas"/>
          <w:color w:val="A31515"/>
        </w:rPr>
        <w:t>tmp</w:t>
      </w:r>
      <w:proofErr w:type="spellEnd"/>
    </w:p>
    <w:p w14:paraId="586A36F8" w14:textId="77777777" w:rsidR="00C84B05" w:rsidRDefault="00C84B05" w:rsidP="001C006E">
      <w:pPr>
        <w:pStyle w:val="Heading1"/>
      </w:pPr>
      <w:r>
        <w:t>Migration</w:t>
      </w:r>
    </w:p>
    <w:p w14:paraId="7DCB9CAF" w14:textId="7D73BE7E" w:rsidR="00C84B05" w:rsidRDefault="00C84B05" w:rsidP="00770F5C">
      <w:r>
        <w:t>FSAssets will use the MySQL database to collect the original data.  This will not automatically convert all the old assets to the new service. To convert all assets from the default service there is a Robust console command provided:</w:t>
      </w:r>
    </w:p>
    <w:p w14:paraId="0746E88D" w14:textId="77777777" w:rsidR="00C84B05" w:rsidRDefault="00C84B05" w:rsidP="00A47595">
      <w:pPr>
        <w:pBdr>
          <w:top w:val="dashed" w:sz="6" w:space="12" w:color="auto"/>
          <w:left w:val="dashed" w:sz="6" w:space="12" w:color="auto"/>
          <w:bottom w:val="dashed" w:sz="6" w:space="12" w:color="auto"/>
          <w:right w:val="dashed"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720" w:right="720"/>
        <w:rPr>
          <w:rFonts w:ascii="Courier New" w:hAnsi="Courier New" w:cs="Courier New"/>
          <w:color w:val="000000"/>
        </w:rPr>
      </w:pPr>
      <w:r>
        <w:rPr>
          <w:rFonts w:ascii="Courier New" w:hAnsi="Courier New" w:cs="Courier New"/>
          <w:color w:val="000000"/>
        </w:rPr>
        <w:t xml:space="preserve"> import &lt;conn&gt; &lt;table&gt; [&lt;start&gt; &lt;count&gt;]</w:t>
      </w:r>
    </w:p>
    <w:p w14:paraId="4654302E" w14:textId="77777777" w:rsidR="00C84B05" w:rsidRDefault="00C84B05" w:rsidP="00501A14">
      <w:r>
        <w:t xml:space="preserve">The import command expects a database connection string and the name of the legacy asset table to </w:t>
      </w:r>
      <w:proofErr w:type="gramStart"/>
      <w:r>
        <w:t>be passed</w:t>
      </w:r>
      <w:proofErr w:type="gramEnd"/>
      <w:r>
        <w:t xml:space="preserve"> as parameters. The following example shows how to start the import process for a MySQL database. Change the connection details to match your database schema, </w:t>
      </w:r>
      <w:proofErr w:type="gramStart"/>
      <w:r>
        <w:t>username</w:t>
      </w:r>
      <w:proofErr w:type="gramEnd"/>
      <w:r>
        <w:t xml:space="preserve"> and password, or use the DreamGrid default shown here, and copy and paste this into your Robust console:</w:t>
      </w:r>
    </w:p>
    <w:p w14:paraId="26C92F14" w14:textId="0051CF66" w:rsidR="00C84B05" w:rsidRDefault="00C84B05" w:rsidP="00A47595">
      <w:pPr>
        <w:pBdr>
          <w:top w:val="dashed" w:sz="6" w:space="12" w:color="auto"/>
          <w:left w:val="dashed" w:sz="6" w:space="12" w:color="auto"/>
          <w:bottom w:val="dashed" w:sz="6" w:space="12" w:color="auto"/>
          <w:right w:val="dashed"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720" w:right="720"/>
        <w:rPr>
          <w:rFonts w:ascii="Courier New" w:hAnsi="Courier New" w:cs="Courier New"/>
          <w:color w:val="000000"/>
        </w:rPr>
      </w:pPr>
      <w:r>
        <w:rPr>
          <w:rFonts w:ascii="Courier New" w:hAnsi="Courier New" w:cs="Courier New"/>
          <w:color w:val="000000"/>
        </w:rPr>
        <w:t>import "Data Source=</w:t>
      </w:r>
      <w:proofErr w:type="spellStart"/>
      <w:proofErr w:type="gramStart"/>
      <w:r>
        <w:rPr>
          <w:rFonts w:ascii="Courier New" w:hAnsi="Courier New" w:cs="Courier New"/>
          <w:color w:val="000000"/>
        </w:rPr>
        <w:t>localhost;Port</w:t>
      </w:r>
      <w:proofErr w:type="spellEnd"/>
      <w:proofErr w:type="gramEnd"/>
      <w:r>
        <w:rPr>
          <w:rFonts w:ascii="Courier New" w:hAnsi="Courier New" w:cs="Courier New"/>
          <w:color w:val="000000"/>
        </w:rPr>
        <w:t>=3306;Database=</w:t>
      </w:r>
      <w:proofErr w:type="spellStart"/>
      <w:r>
        <w:rPr>
          <w:rFonts w:ascii="Courier New" w:hAnsi="Courier New" w:cs="Courier New"/>
          <w:color w:val="000000"/>
        </w:rPr>
        <w:t>robust;User</w:t>
      </w:r>
      <w:proofErr w:type="spellEnd"/>
      <w:r>
        <w:rPr>
          <w:rFonts w:ascii="Courier New" w:hAnsi="Courier New" w:cs="Courier New"/>
          <w:color w:val="000000"/>
        </w:rPr>
        <w:t xml:space="preserve"> ID=</w:t>
      </w:r>
      <w:proofErr w:type="spellStart"/>
      <w:r>
        <w:rPr>
          <w:rFonts w:ascii="Courier New" w:hAnsi="Courier New" w:cs="Courier New"/>
          <w:color w:val="000000"/>
        </w:rPr>
        <w:t>robustuser;Password</w:t>
      </w:r>
      <w:proofErr w:type="spellEnd"/>
      <w:r>
        <w:rPr>
          <w:rFonts w:ascii="Courier New" w:hAnsi="Courier New" w:cs="Courier New"/>
          <w:color w:val="000000"/>
        </w:rPr>
        <w:t>=</w:t>
      </w:r>
      <w:proofErr w:type="spellStart"/>
      <w:r>
        <w:rPr>
          <w:rFonts w:ascii="Courier New" w:hAnsi="Courier New" w:cs="Courier New"/>
          <w:color w:val="000000"/>
        </w:rPr>
        <w:t>robustpassword;Old</w:t>
      </w:r>
      <w:proofErr w:type="spellEnd"/>
      <w:r>
        <w:rPr>
          <w:rFonts w:ascii="Courier New" w:hAnsi="Courier New" w:cs="Courier New"/>
          <w:color w:val="000000"/>
        </w:rPr>
        <w:t xml:space="preserve"> </w:t>
      </w:r>
      <w:proofErr w:type="spellStart"/>
      <w:r>
        <w:rPr>
          <w:rFonts w:ascii="Courier New" w:hAnsi="Courier New" w:cs="Courier New"/>
          <w:color w:val="000000"/>
        </w:rPr>
        <w:t>Guids</w:t>
      </w:r>
      <w:proofErr w:type="spellEnd"/>
      <w:r>
        <w:rPr>
          <w:rFonts w:ascii="Courier New" w:hAnsi="Courier New" w:cs="Courier New"/>
          <w:color w:val="000000"/>
        </w:rPr>
        <w:t>=</w:t>
      </w:r>
      <w:proofErr w:type="spellStart"/>
      <w:r>
        <w:rPr>
          <w:rFonts w:ascii="Courier New" w:hAnsi="Courier New" w:cs="Courier New"/>
          <w:color w:val="000000"/>
        </w:rPr>
        <w:t>true;</w:t>
      </w:r>
      <w:r w:rsidR="001C006E">
        <w:rPr>
          <w:rFonts w:ascii="Courier New" w:hAnsi="Courier New" w:cs="Courier New"/>
          <w:color w:val="000000"/>
        </w:rPr>
        <w:t>Command</w:t>
      </w:r>
      <w:proofErr w:type="spellEnd"/>
      <w:r w:rsidR="001C006E">
        <w:rPr>
          <w:rFonts w:ascii="Courier New" w:hAnsi="Courier New" w:cs="Courier New"/>
          <w:color w:val="000000"/>
        </w:rPr>
        <w:t xml:space="preserve"> Timeout=300;</w:t>
      </w:r>
      <w:r>
        <w:rPr>
          <w:rFonts w:ascii="Courier New" w:hAnsi="Courier New" w:cs="Courier New"/>
          <w:color w:val="000000"/>
        </w:rPr>
        <w:t>" assets</w:t>
      </w:r>
    </w:p>
    <w:p w14:paraId="0F1FC7FE" w14:textId="77777777" w:rsidR="00C84B05" w:rsidRDefault="00C84B05" w:rsidP="00501A14">
      <w:r>
        <w:t xml:space="preserve">Depending on the size of your existing assets table, the import process will take some time to complete. The optional parameters </w:t>
      </w:r>
      <w:proofErr w:type="gramStart"/>
      <w:r>
        <w:t>start</w:t>
      </w:r>
      <w:proofErr w:type="gramEnd"/>
      <w:r>
        <w:t xml:space="preserve"> and count allow you to specify the position and number of rows to convert.</w:t>
      </w:r>
    </w:p>
    <w:p w14:paraId="514817D1" w14:textId="77777777" w:rsidR="00C84B05" w:rsidRDefault="00C84B05" w:rsidP="00501A14">
      <w:r>
        <w:t>A default, blank database will look like this:</w:t>
      </w:r>
    </w:p>
    <w:p w14:paraId="55C67DC6" w14:textId="1154CE1C" w:rsidR="00C84B05" w:rsidRPr="00501A14" w:rsidRDefault="00C84B05" w:rsidP="00501A14">
      <w:pPr>
        <w:pBdr>
          <w:top w:val="dashed" w:sz="6" w:space="12" w:color="auto"/>
          <w:left w:val="dashed" w:sz="6" w:space="12" w:color="auto"/>
          <w:bottom w:val="dashed" w:sz="6" w:space="12" w:color="auto"/>
          <w:right w:val="dashed"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720" w:right="720"/>
        <w:rPr>
          <w:rFonts w:ascii="Courier New" w:hAnsi="Courier New" w:cs="Courier New"/>
          <w:color w:val="000000"/>
        </w:rPr>
      </w:pPr>
      <w:r w:rsidRPr="00501A14">
        <w:rPr>
          <w:rFonts w:ascii="Courier New" w:hAnsi="Courier New" w:cs="Courier New"/>
          <w:color w:val="000000"/>
        </w:rPr>
        <w:t>R.O.B.U.S.T.# import "Data Source=</w:t>
      </w:r>
      <w:proofErr w:type="spellStart"/>
      <w:proofErr w:type="gramStart"/>
      <w:r w:rsidRPr="00501A14">
        <w:rPr>
          <w:rFonts w:ascii="Courier New" w:hAnsi="Courier New" w:cs="Courier New"/>
          <w:color w:val="000000"/>
        </w:rPr>
        <w:t>localhost;Port</w:t>
      </w:r>
      <w:proofErr w:type="spellEnd"/>
      <w:proofErr w:type="gramEnd"/>
      <w:r w:rsidRPr="00501A14">
        <w:rPr>
          <w:rFonts w:ascii="Courier New" w:hAnsi="Courier New" w:cs="Courier New"/>
          <w:color w:val="000000"/>
        </w:rPr>
        <w:t>=3306;Database=</w:t>
      </w:r>
      <w:proofErr w:type="spellStart"/>
      <w:r w:rsidRPr="00501A14">
        <w:rPr>
          <w:rFonts w:ascii="Courier New" w:hAnsi="Courier New" w:cs="Courier New"/>
          <w:color w:val="000000"/>
        </w:rPr>
        <w:t>robust;User</w:t>
      </w:r>
      <w:proofErr w:type="spellEnd"/>
      <w:r w:rsidRPr="00501A14">
        <w:rPr>
          <w:rFonts w:ascii="Courier New" w:hAnsi="Courier New" w:cs="Courier New"/>
          <w:color w:val="000000"/>
        </w:rPr>
        <w:t xml:space="preserve"> ID=</w:t>
      </w:r>
      <w:proofErr w:type="spellStart"/>
      <w:r w:rsidRPr="00501A14">
        <w:rPr>
          <w:rFonts w:ascii="Courier New" w:hAnsi="Courier New" w:cs="Courier New"/>
          <w:color w:val="000000"/>
        </w:rPr>
        <w:t>robustuser;Password</w:t>
      </w:r>
      <w:proofErr w:type="spellEnd"/>
      <w:r w:rsidRPr="00501A14">
        <w:rPr>
          <w:rFonts w:ascii="Courier New" w:hAnsi="Courier New" w:cs="Courier New"/>
          <w:color w:val="000000"/>
        </w:rPr>
        <w:t>=</w:t>
      </w:r>
      <w:proofErr w:type="spellStart"/>
      <w:r w:rsidRPr="00501A14">
        <w:rPr>
          <w:rFonts w:ascii="Courier New" w:hAnsi="Courier New" w:cs="Courier New"/>
          <w:color w:val="000000"/>
        </w:rPr>
        <w:t>robustpassword;Old</w:t>
      </w:r>
      <w:proofErr w:type="spellEnd"/>
      <w:r w:rsidRPr="00501A14">
        <w:rPr>
          <w:rFonts w:ascii="Courier New" w:hAnsi="Courier New" w:cs="Courier New"/>
          <w:color w:val="000000"/>
        </w:rPr>
        <w:t xml:space="preserve"> </w:t>
      </w:r>
      <w:proofErr w:type="spellStart"/>
      <w:r w:rsidRPr="00501A14">
        <w:rPr>
          <w:rFonts w:ascii="Courier New" w:hAnsi="Courier New" w:cs="Courier New"/>
          <w:color w:val="000000"/>
        </w:rPr>
        <w:t>Guids</w:t>
      </w:r>
      <w:proofErr w:type="spellEnd"/>
      <w:r w:rsidRPr="00501A14">
        <w:rPr>
          <w:rFonts w:ascii="Courier New" w:hAnsi="Courier New" w:cs="Courier New"/>
          <w:color w:val="000000"/>
        </w:rPr>
        <w:t>=</w:t>
      </w:r>
      <w:proofErr w:type="spellStart"/>
      <w:r w:rsidRPr="00501A14">
        <w:rPr>
          <w:rFonts w:ascii="Courier New" w:hAnsi="Courier New" w:cs="Courier New"/>
          <w:color w:val="000000"/>
        </w:rPr>
        <w:t>true;</w:t>
      </w:r>
      <w:r w:rsidR="001C006E">
        <w:rPr>
          <w:rFonts w:ascii="Courier New" w:hAnsi="Courier New" w:cs="Courier New"/>
          <w:color w:val="000000"/>
        </w:rPr>
        <w:t>Command</w:t>
      </w:r>
      <w:proofErr w:type="spellEnd"/>
      <w:r w:rsidR="001C006E">
        <w:rPr>
          <w:rFonts w:ascii="Courier New" w:hAnsi="Courier New" w:cs="Courier New"/>
          <w:color w:val="000000"/>
        </w:rPr>
        <w:t xml:space="preserve"> Timeout=300;</w:t>
      </w:r>
      <w:r w:rsidRPr="00501A14">
        <w:rPr>
          <w:rFonts w:ascii="Courier New" w:hAnsi="Courier New" w:cs="Courier New"/>
          <w:color w:val="000000"/>
        </w:rPr>
        <w:t>" assets</w:t>
      </w:r>
    </w:p>
    <w:p w14:paraId="3AD3EE65" w14:textId="77777777" w:rsidR="00C84B05" w:rsidRPr="00501A14" w:rsidRDefault="00C84B05" w:rsidP="00501A14">
      <w:pPr>
        <w:pBdr>
          <w:top w:val="dashed" w:sz="6" w:space="12" w:color="auto"/>
          <w:left w:val="dashed" w:sz="6" w:space="12" w:color="auto"/>
          <w:bottom w:val="dashed" w:sz="6" w:space="12" w:color="auto"/>
          <w:right w:val="dashed"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720" w:right="720"/>
        <w:rPr>
          <w:rFonts w:ascii="Courier New" w:hAnsi="Courier New" w:cs="Courier New"/>
          <w:color w:val="000000"/>
        </w:rPr>
      </w:pPr>
      <w:r w:rsidRPr="00501A14">
        <w:rPr>
          <w:rFonts w:ascii="Courier New" w:hAnsi="Courier New" w:cs="Courier New"/>
          <w:color w:val="000000"/>
        </w:rPr>
        <w:t>Reading data</w:t>
      </w:r>
      <w:r w:rsidR="00E85895" w:rsidRPr="00501A14">
        <w:rPr>
          <w:rFonts w:ascii="Courier New" w:hAnsi="Courier New" w:cs="Courier New"/>
          <w:color w:val="000000"/>
        </w:rPr>
        <w:br/>
      </w:r>
      <w:proofErr w:type="gramStart"/>
      <w:r w:rsidRPr="00501A14">
        <w:rPr>
          <w:rFonts w:ascii="Courier New" w:hAnsi="Courier New" w:cs="Courier New"/>
          <w:color w:val="000000"/>
        </w:rPr>
        <w:t>0</w:t>
      </w:r>
      <w:proofErr w:type="gramEnd"/>
      <w:r w:rsidRPr="00501A14">
        <w:rPr>
          <w:rFonts w:ascii="Courier New" w:hAnsi="Courier New" w:cs="Courier New"/>
          <w:color w:val="000000"/>
        </w:rPr>
        <w:t xml:space="preserve"> assets imported so far</w:t>
      </w:r>
      <w:r w:rsidR="00E85895" w:rsidRPr="00501A14">
        <w:rPr>
          <w:rFonts w:ascii="Courier New" w:hAnsi="Courier New" w:cs="Courier New"/>
          <w:color w:val="000000"/>
        </w:rPr>
        <w:br/>
      </w:r>
      <w:r w:rsidRPr="00501A14">
        <w:rPr>
          <w:rFonts w:ascii="Courier New" w:hAnsi="Courier New" w:cs="Courier New"/>
          <w:color w:val="000000"/>
        </w:rPr>
        <w:t>100 assets imported so far</w:t>
      </w:r>
      <w:r w:rsidR="00E85895" w:rsidRPr="00501A14">
        <w:rPr>
          <w:rFonts w:ascii="Courier New" w:hAnsi="Courier New" w:cs="Courier New"/>
          <w:color w:val="000000"/>
        </w:rPr>
        <w:br/>
      </w:r>
      <w:r w:rsidRPr="00501A14">
        <w:rPr>
          <w:rFonts w:ascii="Courier New" w:hAnsi="Courier New" w:cs="Courier New"/>
          <w:color w:val="000000"/>
        </w:rPr>
        <w:t>200 assets imported so far</w:t>
      </w:r>
      <w:r w:rsidR="00E85895" w:rsidRPr="00501A14">
        <w:rPr>
          <w:rFonts w:ascii="Courier New" w:hAnsi="Courier New" w:cs="Courier New"/>
          <w:color w:val="000000"/>
        </w:rPr>
        <w:br/>
      </w:r>
      <w:r w:rsidRPr="00501A14">
        <w:rPr>
          <w:rFonts w:ascii="Courier New" w:hAnsi="Courier New" w:cs="Courier New"/>
          <w:color w:val="000000"/>
        </w:rPr>
        <w:t>Import done, 274 assets imported</w:t>
      </w:r>
      <w:r w:rsidR="00E85895" w:rsidRPr="00501A14">
        <w:rPr>
          <w:rFonts w:ascii="Courier New" w:hAnsi="Courier New" w:cs="Courier New"/>
          <w:color w:val="000000"/>
        </w:rPr>
        <w:br/>
      </w:r>
      <w:r w:rsidRPr="00501A14">
        <w:rPr>
          <w:rFonts w:ascii="Courier New" w:hAnsi="Courier New" w:cs="Courier New"/>
          <w:color w:val="000000"/>
        </w:rPr>
        <w:t>R.O.B.U.S.T.#</w:t>
      </w:r>
    </w:p>
    <w:p w14:paraId="541D6518" w14:textId="77777777" w:rsidR="00C84B05" w:rsidRDefault="00C84B05" w:rsidP="00A47595">
      <w:pPr>
        <w:ind w:left="720" w:right="720"/>
        <w:rPr>
          <w:rFonts w:ascii="Times New Roman" w:hAnsi="Times New Roman"/>
        </w:rPr>
      </w:pPr>
    </w:p>
    <w:p w14:paraId="06BC3C70" w14:textId="77777777" w:rsidR="00C84B05" w:rsidRDefault="00C84B05" w:rsidP="00A47595">
      <w:pPr>
        <w:ind w:left="720" w:right="720"/>
        <w:rPr>
          <w:rFonts w:ascii="Times New Roman" w:hAnsi="Times New Roman"/>
        </w:rPr>
      </w:pPr>
    </w:p>
    <w:p w14:paraId="7E674BAE" w14:textId="77777777" w:rsidR="00C84B05" w:rsidRDefault="00C84B05" w:rsidP="00A47595">
      <w:pPr>
        <w:ind w:left="720" w:right="720"/>
        <w:rPr>
          <w:rFonts w:ascii="Times New Roman" w:hAnsi="Times New Roman"/>
        </w:rPr>
      </w:pPr>
    </w:p>
    <w:p w14:paraId="5BCF5EDA" w14:textId="77777777" w:rsidR="00C84B05" w:rsidRDefault="00C84B05" w:rsidP="00A47595">
      <w:pPr>
        <w:ind w:left="720" w:right="720"/>
        <w:rPr>
          <w:rFonts w:ascii="Times New Roman" w:hAnsi="Times New Roman"/>
        </w:rPr>
      </w:pPr>
    </w:p>
    <w:p w14:paraId="3D76A8C9" w14:textId="77777777" w:rsidR="00C84B05" w:rsidRDefault="00C84B05" w:rsidP="00A47595">
      <w:pPr>
        <w:ind w:left="720" w:right="720"/>
        <w:rPr>
          <w:rFonts w:ascii="Times New Roman" w:hAnsi="Times New Roman"/>
        </w:rPr>
      </w:pPr>
    </w:p>
    <w:p w14:paraId="0C360DD3" w14:textId="77777777" w:rsidR="00C84B05" w:rsidRDefault="00C84B05" w:rsidP="00A47595">
      <w:pPr>
        <w:ind w:left="720" w:right="720"/>
        <w:rPr>
          <w:rFonts w:ascii="Times New Roman" w:hAnsi="Times New Roman"/>
        </w:rPr>
      </w:pPr>
    </w:p>
    <w:bookmarkEnd w:id="0"/>
    <w:p w14:paraId="10BD1339" w14:textId="77777777" w:rsidR="00C84B05" w:rsidRDefault="00C84B05" w:rsidP="00A47595">
      <w:pPr>
        <w:ind w:left="720" w:right="720"/>
        <w:rPr>
          <w:rFonts w:ascii="Times New Roman" w:hAnsi="Times New Roman"/>
          <w:highlight w:val="white"/>
        </w:rPr>
      </w:pPr>
    </w:p>
    <w:sectPr w:rsidR="00C84B0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E6821"/>
    <w:rsid w:val="000F4253"/>
    <w:rsid w:val="001C006E"/>
    <w:rsid w:val="00501A14"/>
    <w:rsid w:val="005E05D1"/>
    <w:rsid w:val="006D421B"/>
    <w:rsid w:val="00770F5C"/>
    <w:rsid w:val="008C0AD0"/>
    <w:rsid w:val="009E6821"/>
    <w:rsid w:val="00A47595"/>
    <w:rsid w:val="00C67517"/>
    <w:rsid w:val="00C84B05"/>
    <w:rsid w:val="00DB42D0"/>
    <w:rsid w:val="00E85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9F877E"/>
  <w14:defaultImageDpi w14:val="0"/>
  <w15:docId w15:val="{498BC382-01F2-49B0-8387-1C8BD434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F5C"/>
    <w:rPr>
      <w:rFonts w:ascii="Verdana" w:hAnsi="Verdana"/>
    </w:rPr>
  </w:style>
  <w:style w:type="paragraph" w:styleId="Heading1">
    <w:name w:val="heading 1"/>
    <w:basedOn w:val="Normal"/>
    <w:next w:val="Normal"/>
    <w:link w:val="Heading1Char"/>
    <w:uiPriority w:val="9"/>
    <w:qFormat/>
    <w:rsid w:val="00A4759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4759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4759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4759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4759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4759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4759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4759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4759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7595"/>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A47595"/>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A47595"/>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A47595"/>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A47595"/>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A47595"/>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A47595"/>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A47595"/>
    <w:rPr>
      <w:rFonts w:cs="Times New Roman"/>
      <w:caps/>
      <w:spacing w:val="10"/>
      <w:sz w:val="18"/>
      <w:szCs w:val="18"/>
    </w:rPr>
  </w:style>
  <w:style w:type="character" w:customStyle="1" w:styleId="Heading9Char">
    <w:name w:val="Heading 9 Char"/>
    <w:basedOn w:val="DefaultParagraphFont"/>
    <w:link w:val="Heading9"/>
    <w:uiPriority w:val="9"/>
    <w:semiHidden/>
    <w:locked/>
    <w:rsid w:val="00A47595"/>
    <w:rPr>
      <w:rFonts w:cs="Times New Roman"/>
      <w:i/>
      <w:iCs/>
      <w:caps/>
      <w:spacing w:val="10"/>
      <w:sz w:val="18"/>
      <w:szCs w:val="18"/>
    </w:rPr>
  </w:style>
  <w:style w:type="paragraph" w:styleId="Caption">
    <w:name w:val="caption"/>
    <w:basedOn w:val="Normal"/>
    <w:next w:val="Normal"/>
    <w:uiPriority w:val="35"/>
    <w:semiHidden/>
    <w:unhideWhenUsed/>
    <w:qFormat/>
    <w:rsid w:val="00A47595"/>
    <w:rPr>
      <w:b/>
      <w:bCs/>
      <w:color w:val="2F5496" w:themeColor="accent1" w:themeShade="BF"/>
      <w:sz w:val="16"/>
      <w:szCs w:val="16"/>
    </w:rPr>
  </w:style>
  <w:style w:type="paragraph" w:styleId="Title">
    <w:name w:val="Title"/>
    <w:basedOn w:val="Normal"/>
    <w:next w:val="Normal"/>
    <w:link w:val="TitleChar"/>
    <w:uiPriority w:val="10"/>
    <w:qFormat/>
    <w:rsid w:val="00501A14"/>
    <w:pPr>
      <w:spacing w:before="0" w:after="0"/>
      <w:ind w:left="720"/>
      <w:jc w:val="center"/>
    </w:pPr>
    <w:rPr>
      <w:rFonts w:asciiTheme="majorHAnsi" w:eastAsiaTheme="majorEastAsia" w:hAnsiTheme="majorHAnsi"/>
      <w:caps/>
      <w:color w:val="4472C4" w:themeColor="accent1"/>
      <w:spacing w:val="10"/>
      <w:sz w:val="52"/>
      <w:szCs w:val="52"/>
      <w:lang w:val="en"/>
    </w:rPr>
  </w:style>
  <w:style w:type="character" w:customStyle="1" w:styleId="TitleChar">
    <w:name w:val="Title Char"/>
    <w:basedOn w:val="DefaultParagraphFont"/>
    <w:link w:val="Title"/>
    <w:uiPriority w:val="10"/>
    <w:locked/>
    <w:rsid w:val="00501A14"/>
    <w:rPr>
      <w:rFonts w:asciiTheme="majorHAnsi" w:eastAsiaTheme="majorEastAsia" w:hAnsiTheme="majorHAnsi"/>
      <w:caps/>
      <w:color w:val="4472C4" w:themeColor="accent1"/>
      <w:spacing w:val="10"/>
      <w:sz w:val="52"/>
      <w:szCs w:val="52"/>
      <w:lang w:val="en"/>
    </w:rPr>
  </w:style>
  <w:style w:type="paragraph" w:styleId="Subtitle">
    <w:name w:val="Subtitle"/>
    <w:basedOn w:val="Normal"/>
    <w:next w:val="Normal"/>
    <w:link w:val="SubtitleChar"/>
    <w:uiPriority w:val="11"/>
    <w:qFormat/>
    <w:rsid w:val="00A4759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A47595"/>
    <w:rPr>
      <w:rFonts w:cs="Times New Roman"/>
      <w:caps/>
      <w:color w:val="595959" w:themeColor="text1" w:themeTint="A6"/>
      <w:spacing w:val="10"/>
      <w:sz w:val="21"/>
      <w:szCs w:val="21"/>
    </w:rPr>
  </w:style>
  <w:style w:type="character" w:styleId="Strong">
    <w:name w:val="Strong"/>
    <w:basedOn w:val="DefaultParagraphFont"/>
    <w:uiPriority w:val="22"/>
    <w:qFormat/>
    <w:rsid w:val="00A47595"/>
    <w:rPr>
      <w:rFonts w:cs="Times New Roman"/>
      <w:b/>
    </w:rPr>
  </w:style>
  <w:style w:type="character" w:styleId="Emphasis">
    <w:name w:val="Emphasis"/>
    <w:basedOn w:val="DefaultParagraphFont"/>
    <w:uiPriority w:val="20"/>
    <w:qFormat/>
    <w:rsid w:val="00A47595"/>
    <w:rPr>
      <w:rFonts w:cs="Times New Roman"/>
      <w:caps/>
      <w:color w:val="1F3763" w:themeColor="accent1" w:themeShade="7F"/>
      <w:spacing w:val="5"/>
    </w:rPr>
  </w:style>
  <w:style w:type="paragraph" w:styleId="NoSpacing">
    <w:name w:val="No Spacing"/>
    <w:uiPriority w:val="1"/>
    <w:qFormat/>
    <w:rsid w:val="00A47595"/>
    <w:pPr>
      <w:spacing w:after="0" w:line="240" w:lineRule="auto"/>
    </w:pPr>
  </w:style>
  <w:style w:type="paragraph" w:styleId="Quote">
    <w:name w:val="Quote"/>
    <w:basedOn w:val="Normal"/>
    <w:next w:val="Normal"/>
    <w:link w:val="QuoteChar"/>
    <w:uiPriority w:val="29"/>
    <w:qFormat/>
    <w:rsid w:val="00A47595"/>
    <w:rPr>
      <w:i/>
      <w:iCs/>
      <w:sz w:val="24"/>
      <w:szCs w:val="24"/>
    </w:rPr>
  </w:style>
  <w:style w:type="character" w:customStyle="1" w:styleId="QuoteChar">
    <w:name w:val="Quote Char"/>
    <w:basedOn w:val="DefaultParagraphFont"/>
    <w:link w:val="Quote"/>
    <w:uiPriority w:val="29"/>
    <w:locked/>
    <w:rsid w:val="00A47595"/>
    <w:rPr>
      <w:rFonts w:cs="Times New Roman"/>
      <w:i/>
      <w:iCs/>
      <w:sz w:val="24"/>
      <w:szCs w:val="24"/>
    </w:rPr>
  </w:style>
  <w:style w:type="paragraph" w:styleId="IntenseQuote">
    <w:name w:val="Intense Quote"/>
    <w:basedOn w:val="Normal"/>
    <w:next w:val="Normal"/>
    <w:link w:val="IntenseQuoteChar"/>
    <w:uiPriority w:val="30"/>
    <w:qFormat/>
    <w:rsid w:val="00A4759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A47595"/>
    <w:rPr>
      <w:rFonts w:cs="Times New Roman"/>
      <w:color w:val="4472C4" w:themeColor="accent1"/>
      <w:sz w:val="24"/>
      <w:szCs w:val="24"/>
    </w:rPr>
  </w:style>
  <w:style w:type="character" w:styleId="SubtleEmphasis">
    <w:name w:val="Subtle Emphasis"/>
    <w:basedOn w:val="DefaultParagraphFont"/>
    <w:uiPriority w:val="19"/>
    <w:qFormat/>
    <w:rsid w:val="00A47595"/>
    <w:rPr>
      <w:rFonts w:cs="Times New Roman"/>
      <w:i/>
      <w:color w:val="1F3763" w:themeColor="accent1" w:themeShade="7F"/>
    </w:rPr>
  </w:style>
  <w:style w:type="character" w:styleId="IntenseEmphasis">
    <w:name w:val="Intense Emphasis"/>
    <w:basedOn w:val="DefaultParagraphFont"/>
    <w:uiPriority w:val="21"/>
    <w:qFormat/>
    <w:rsid w:val="00A47595"/>
    <w:rPr>
      <w:rFonts w:cs="Times New Roman"/>
      <w:b/>
      <w:caps/>
      <w:color w:val="1F3763" w:themeColor="accent1" w:themeShade="7F"/>
      <w:spacing w:val="10"/>
    </w:rPr>
  </w:style>
  <w:style w:type="character" w:styleId="SubtleReference">
    <w:name w:val="Subtle Reference"/>
    <w:basedOn w:val="DefaultParagraphFont"/>
    <w:uiPriority w:val="31"/>
    <w:qFormat/>
    <w:rsid w:val="00A47595"/>
    <w:rPr>
      <w:rFonts w:cs="Times New Roman"/>
      <w:b/>
      <w:color w:val="4472C4" w:themeColor="accent1"/>
    </w:rPr>
  </w:style>
  <w:style w:type="character" w:styleId="IntenseReference">
    <w:name w:val="Intense Reference"/>
    <w:basedOn w:val="DefaultParagraphFont"/>
    <w:uiPriority w:val="32"/>
    <w:qFormat/>
    <w:rsid w:val="00A47595"/>
    <w:rPr>
      <w:rFonts w:cs="Times New Roman"/>
      <w:b/>
      <w:i/>
      <w:caps/>
      <w:color w:val="4472C4" w:themeColor="accent1"/>
    </w:rPr>
  </w:style>
  <w:style w:type="character" w:styleId="BookTitle">
    <w:name w:val="Book Title"/>
    <w:basedOn w:val="DefaultParagraphFont"/>
    <w:uiPriority w:val="33"/>
    <w:qFormat/>
    <w:rsid w:val="00A47595"/>
    <w:rPr>
      <w:rFonts w:cs="Times New Roman"/>
      <w:b/>
      <w:i/>
      <w:spacing w:val="0"/>
    </w:rPr>
  </w:style>
  <w:style w:type="paragraph" w:styleId="TOCHeading">
    <w:name w:val="TOC Heading"/>
    <w:basedOn w:val="Heading1"/>
    <w:next w:val="Normal"/>
    <w:uiPriority w:val="39"/>
    <w:semiHidden/>
    <w:unhideWhenUsed/>
    <w:qFormat/>
    <w:rsid w:val="00A475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7</cp:revision>
  <dcterms:created xsi:type="dcterms:W3CDTF">2021-04-30T03:58:00Z</dcterms:created>
  <dcterms:modified xsi:type="dcterms:W3CDTF">2022-01-12T18:15:00Z</dcterms:modified>
</cp:coreProperties>
</file>