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9E90" w14:textId="77777777" w:rsidR="0038433B" w:rsidRDefault="0038433B" w:rsidP="003357CA">
      <w:pPr>
        <w:pStyle w:val="Title"/>
        <w:jc w:val="center"/>
      </w:pPr>
      <w:bookmarkStart w:id="0" w:name="OLE_LINK28"/>
      <w:r>
        <w:t>Save IAR</w:t>
      </w:r>
    </w:p>
    <w:p w14:paraId="5C27B6C7" w14:textId="1B155EC1" w:rsidR="0038433B" w:rsidRDefault="0038433B" w:rsidP="003357CA">
      <w:pPr>
        <w:ind w:left="720"/>
      </w:pPr>
      <w:r>
        <w:t xml:space="preserve">OpenSimulator Inventory Archives (IARs) are a means by which inventory folders and items can </w:t>
      </w:r>
      <w:proofErr w:type="gramStart"/>
      <w:r>
        <w:t>be saved</w:t>
      </w:r>
      <w:proofErr w:type="gramEnd"/>
      <w:r>
        <w:t xml:space="preserve"> offline to a single file (an IAR). This file can then </w:t>
      </w:r>
      <w:proofErr w:type="gramStart"/>
      <w:r>
        <w:t>be loaded</w:t>
      </w:r>
      <w:proofErr w:type="gramEnd"/>
      <w:r>
        <w:t xml:space="preserve"> into a different OpenSimulator installation.</w:t>
      </w:r>
      <w:r>
        <w:br/>
      </w:r>
      <w:r>
        <w:br/>
        <w:t xml:space="preserve">Like </w:t>
      </w:r>
      <w:r w:rsidR="00132DA8">
        <w:t>Opensim</w:t>
      </w:r>
      <w:r>
        <w:t xml:space="preserve"> Archives, IARs save all the necessary asset data to fully restore the items including textures, sounds, </w:t>
      </w:r>
      <w:r w:rsidR="00132DA8">
        <w:t>scripts,</w:t>
      </w:r>
      <w:r>
        <w:t xml:space="preserve"> and objects contained in the inventory of other objects.</w:t>
      </w:r>
    </w:p>
    <w:p w14:paraId="7A9BE088" w14:textId="2D687320" w:rsidR="0038433B" w:rsidRDefault="008E1E91" w:rsidP="003357CA">
      <w:pPr>
        <w:ind w:left="720"/>
      </w:pPr>
      <w:r>
        <w:rPr>
          <w:noProof/>
        </w:rPr>
        <w:drawing>
          <wp:inline distT="0" distB="0" distL="0" distR="0" wp14:anchorId="34C75B51" wp14:editId="5F0712C8">
            <wp:extent cx="5429250" cy="25908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4"/>
                    <a:stretch>
                      <a:fillRect/>
                    </a:stretch>
                  </pic:blipFill>
                  <pic:spPr>
                    <a:xfrm>
                      <a:off x="0" y="0"/>
                      <a:ext cx="5429250" cy="2590800"/>
                    </a:xfrm>
                    <a:prstGeom prst="rect">
                      <a:avLst/>
                    </a:prstGeom>
                  </pic:spPr>
                </pic:pic>
              </a:graphicData>
            </a:graphic>
          </wp:inline>
        </w:drawing>
      </w:r>
    </w:p>
    <w:p w14:paraId="4901C55B" w14:textId="77777777" w:rsidR="0038433B" w:rsidRDefault="0038433B" w:rsidP="003357CA">
      <w:pPr>
        <w:ind w:left="720"/>
      </w:pPr>
      <w:r>
        <w:t xml:space="preserve">The command to save an IAR on the region console </w:t>
      </w:r>
      <w:proofErr w:type="gramStart"/>
      <w:r>
        <w:t>is</w:t>
      </w:r>
      <w:proofErr w:type="gramEnd"/>
    </w:p>
    <w:p w14:paraId="63FD08F3" w14:textId="1DE0DA92" w:rsidR="0038433B" w:rsidRDefault="0038433B" w:rsidP="003357CA">
      <w:pPr>
        <w:ind w:left="720"/>
        <w:rPr>
          <w:rFonts w:ascii="Courier" w:hAnsi="Courier" w:cs="Courier"/>
        </w:rPr>
      </w:pPr>
      <w:r>
        <w:rPr>
          <w:rFonts w:ascii="Courier" w:hAnsi="Courier" w:cs="Courier"/>
        </w:rPr>
        <w:t xml:space="preserve">save </w:t>
      </w:r>
      <w:proofErr w:type="spellStart"/>
      <w:r>
        <w:rPr>
          <w:rFonts w:ascii="Courier" w:hAnsi="Courier" w:cs="Courier"/>
        </w:rPr>
        <w:t>iar</w:t>
      </w:r>
      <w:proofErr w:type="spellEnd"/>
      <w:r>
        <w:rPr>
          <w:rFonts w:ascii="Courier" w:hAnsi="Courier" w:cs="Courier"/>
        </w:rPr>
        <w:t xml:space="preserve"> [-h|--home=&lt;</w:t>
      </w:r>
      <w:proofErr w:type="spellStart"/>
      <w:r>
        <w:rPr>
          <w:rFonts w:ascii="Courier" w:hAnsi="Courier" w:cs="Courier"/>
        </w:rPr>
        <w:t>url</w:t>
      </w:r>
      <w:proofErr w:type="spellEnd"/>
      <w:r>
        <w:rPr>
          <w:rFonts w:ascii="Courier" w:hAnsi="Courier" w:cs="Courier"/>
        </w:rPr>
        <w:t>&gt;] [-v|--verbose] [--</w:t>
      </w:r>
      <w:proofErr w:type="spellStart"/>
      <w:r>
        <w:rPr>
          <w:rFonts w:ascii="Courier" w:hAnsi="Courier" w:cs="Courier"/>
        </w:rPr>
        <w:t>noassets</w:t>
      </w:r>
      <w:proofErr w:type="spellEnd"/>
      <w:r>
        <w:rPr>
          <w:rFonts w:ascii="Courier" w:hAnsi="Courier" w:cs="Courier"/>
        </w:rPr>
        <w:t>] [--perm=&lt;permissions&gt;] &lt;</w:t>
      </w:r>
      <w:proofErr w:type="gramStart"/>
      <w:r>
        <w:rPr>
          <w:rFonts w:ascii="Courier" w:hAnsi="Courier" w:cs="Courier"/>
        </w:rPr>
        <w:t>user-name</w:t>
      </w:r>
      <w:proofErr w:type="gramEnd"/>
      <w:r>
        <w:rPr>
          <w:rFonts w:ascii="Courier" w:hAnsi="Courier" w:cs="Courier"/>
        </w:rPr>
        <w:t>&gt; &lt;path&gt; [&lt;filename&gt;]</w:t>
      </w:r>
    </w:p>
    <w:p w14:paraId="7D4D4AC2" w14:textId="38DCFCD2" w:rsidR="0038433B" w:rsidRDefault="00132DA8" w:rsidP="003357CA">
      <w:pPr>
        <w:ind w:left="720"/>
      </w:pPr>
      <w:r>
        <w:t>where &lt;</w:t>
      </w:r>
      <w:proofErr w:type="gramStart"/>
      <w:r w:rsidR="0038433B">
        <w:t>user-name</w:t>
      </w:r>
      <w:proofErr w:type="gramEnd"/>
      <w:r w:rsidR="0038433B">
        <w:t>&gt; is the name of the user to save inventory</w:t>
      </w:r>
      <w:r w:rsidR="008E1E91">
        <w:t>.</w:t>
      </w:r>
    </w:p>
    <w:p w14:paraId="1939F7AE" w14:textId="77777777" w:rsidR="0038433B" w:rsidRDefault="0038433B" w:rsidP="003357CA">
      <w:pPr>
        <w:ind w:left="720"/>
      </w:pPr>
      <w:r>
        <w:t xml:space="preserve">&lt;path&gt; is the path to an inventory item or folder. If the path is for a folder, that folder and all its contents (both descendant folders and items) </w:t>
      </w:r>
      <w:proofErr w:type="gramStart"/>
      <w:r>
        <w:t>are saved</w:t>
      </w:r>
      <w:proofErr w:type="gramEnd"/>
      <w:r>
        <w:t xml:space="preserve">. If the path is for an item, then only that item </w:t>
      </w:r>
      <w:proofErr w:type="gramStart"/>
      <w:r>
        <w:t>is saved</w:t>
      </w:r>
      <w:proofErr w:type="gramEnd"/>
      <w:r>
        <w:t>.</w:t>
      </w:r>
    </w:p>
    <w:p w14:paraId="5FDF83C8" w14:textId="77777777" w:rsidR="0038433B" w:rsidRDefault="0038433B" w:rsidP="003357CA">
      <w:pPr>
        <w:ind w:left="720"/>
      </w:pPr>
      <w:r>
        <w:t xml:space="preserve">Components of the path </w:t>
      </w:r>
      <w:proofErr w:type="gramStart"/>
      <w:r>
        <w:t>are separated</w:t>
      </w:r>
      <w:proofErr w:type="gramEnd"/>
      <w:r>
        <w:t xml:space="preserve"> by a forward slash ("/"). If you need to specify a path with spaces, you can surround the whole thing with double quotation marks (</w:t>
      </w:r>
      <w:proofErr w:type="gramStart"/>
      <w:r>
        <w:t>e.g.</w:t>
      </w:r>
      <w:proofErr w:type="gramEnd"/>
      <w:r>
        <w:t xml:space="preserve"> "Folder A/Folder B")</w:t>
      </w:r>
    </w:p>
    <w:p w14:paraId="1CCF8AFE" w14:textId="77777777" w:rsidR="0038433B" w:rsidRDefault="0038433B" w:rsidP="003357CA">
      <w:pPr>
        <w:ind w:left="720"/>
      </w:pPr>
      <w:r>
        <w:t xml:space="preserve">You can specify that the contents of a folder should </w:t>
      </w:r>
      <w:proofErr w:type="gramStart"/>
      <w:r>
        <w:t>be saved</w:t>
      </w:r>
      <w:proofErr w:type="gramEnd"/>
      <w:r>
        <w:t xml:space="preserve"> rather than the folder itself using the * wildcard. For instance, "a/b/*" will save the contents of folder b but not folder b itself.</w:t>
      </w:r>
    </w:p>
    <w:p w14:paraId="6113E500" w14:textId="77777777" w:rsidR="0038433B" w:rsidRDefault="0038433B" w:rsidP="003357CA">
      <w:pPr>
        <w:ind w:left="720"/>
      </w:pPr>
      <w:r>
        <w:t>If a name or folder contains a forward slash ("/") then it can be escaped with the backslash (</w:t>
      </w:r>
      <w:proofErr w:type="gramStart"/>
      <w:r>
        <w:t>i.e.</w:t>
      </w:r>
      <w:proofErr w:type="gramEnd"/>
      <w:r>
        <w:t xml:space="preserve"> "\/") to stop it being seen as a path separator. Back slashes themselves need to be escaped with another backslash (</w:t>
      </w:r>
      <w:proofErr w:type="gramStart"/>
      <w:r>
        <w:t>i.e.</w:t>
      </w:r>
      <w:proofErr w:type="gramEnd"/>
      <w:r>
        <w:t xml:space="preserve"> "\\").</w:t>
      </w:r>
    </w:p>
    <w:p w14:paraId="534509B7" w14:textId="77777777" w:rsidR="0038433B" w:rsidRDefault="0038433B" w:rsidP="003357CA">
      <w:pPr>
        <w:ind w:left="720"/>
      </w:pPr>
      <w:r>
        <w:lastRenderedPageBreak/>
        <w:t xml:space="preserve">One further issue here is that </w:t>
      </w:r>
      <w:r w:rsidR="00132DA8">
        <w:t>it is</w:t>
      </w:r>
      <w:r>
        <w:t xml:space="preserve"> not possible to distinguish between identically named folders or items on the path - the workaround is to rename your items/folders if you need to specify them in the path :)</w:t>
      </w:r>
    </w:p>
    <w:p w14:paraId="03539654" w14:textId="10DBC854" w:rsidR="0038433B" w:rsidRDefault="0038433B" w:rsidP="003357CA">
      <w:pPr>
        <w:ind w:left="720"/>
      </w:pPr>
      <w:r>
        <w:t xml:space="preserve">filename&gt; is an optional filename for the IAR. If none </w:t>
      </w:r>
      <w:proofErr w:type="gramStart"/>
      <w:r>
        <w:t>is supplied</w:t>
      </w:r>
      <w:proofErr w:type="gramEnd"/>
      <w:r>
        <w:t>, then the filename user-</w:t>
      </w:r>
      <w:proofErr w:type="spellStart"/>
      <w:r>
        <w:t>inventory.iar</w:t>
      </w:r>
      <w:proofErr w:type="spellEnd"/>
      <w:r>
        <w:t xml:space="preserve"> is used in the current directory. I recommend that </w:t>
      </w:r>
      <w:r w:rsidR="00132DA8">
        <w:t>IARs</w:t>
      </w:r>
      <w:r>
        <w:t xml:space="preserve"> have </w:t>
      </w:r>
      <w:proofErr w:type="gramStart"/>
      <w:r>
        <w:t>the .</w:t>
      </w:r>
      <w:proofErr w:type="spellStart"/>
      <w:r>
        <w:t>iar</w:t>
      </w:r>
      <w:proofErr w:type="spellEnd"/>
      <w:proofErr w:type="gramEnd"/>
      <w:r>
        <w:t xml:space="preserve"> extension.</w:t>
      </w:r>
    </w:p>
    <w:p w14:paraId="38BAB6C2" w14:textId="77777777" w:rsidR="0038433B" w:rsidRDefault="0038433B" w:rsidP="003357CA">
      <w:pPr>
        <w:pStyle w:val="Heading2"/>
        <w:ind w:left="720"/>
      </w:pPr>
      <w:r>
        <w:t>Switches</w:t>
      </w:r>
    </w:p>
    <w:p w14:paraId="6E020AB1" w14:textId="77777777" w:rsidR="0038433B" w:rsidRDefault="0038433B" w:rsidP="003357CA">
      <w:pPr>
        <w:ind w:left="720"/>
      </w:pPr>
      <w:r>
        <w:t>If the --</w:t>
      </w:r>
      <w:proofErr w:type="spellStart"/>
      <w:r>
        <w:t>noassets</w:t>
      </w:r>
      <w:proofErr w:type="spellEnd"/>
      <w:r>
        <w:t xml:space="preserve"> option </w:t>
      </w:r>
      <w:proofErr w:type="gramStart"/>
      <w:r>
        <w:t>is specified</w:t>
      </w:r>
      <w:proofErr w:type="gramEnd"/>
      <w:r>
        <w:t xml:space="preserve">, then the archive will be saved without assets. This can be handy if </w:t>
      </w:r>
      <w:r w:rsidR="00132DA8">
        <w:t>you are</w:t>
      </w:r>
      <w:r>
        <w:t xml:space="preserve"> backing up the asset database separately and </w:t>
      </w:r>
      <w:r w:rsidR="00132DA8">
        <w:t>do not</w:t>
      </w:r>
      <w:r>
        <w:t xml:space="preserve"> want the expense of including all the assets in each archive.</w:t>
      </w:r>
    </w:p>
    <w:p w14:paraId="5F610D74" w14:textId="77777777" w:rsidR="0038433B" w:rsidRDefault="0038433B" w:rsidP="003357CA">
      <w:pPr>
        <w:ind w:left="720"/>
      </w:pPr>
      <w:r>
        <w:t>--home=&lt;</w:t>
      </w:r>
      <w:proofErr w:type="spellStart"/>
      <w:r>
        <w:t>url</w:t>
      </w:r>
      <w:proofErr w:type="spellEnd"/>
      <w:r>
        <w:t xml:space="preserve">&gt; is the URL of this world's profile service. It is not required that the profile service </w:t>
      </w:r>
      <w:proofErr w:type="gramStart"/>
      <w:r>
        <w:t>is</w:t>
      </w:r>
      <w:proofErr w:type="gramEnd"/>
      <w:r>
        <w:t xml:space="preserve"> operational; the information will be saved, and it will be displayed wherever the archive will be loaded. NOTE: the older --profile </w:t>
      </w:r>
      <w:proofErr w:type="gramStart"/>
      <w:r>
        <w:t>option</w:t>
      </w:r>
      <w:proofErr w:type="gramEnd"/>
      <w:r>
        <w:t xml:space="preserve"> (the previous name of this switch) produced IARs that are not compatible with OpenSimulator 0.7.0.2 and earlier; do not use this option if you want to produce a compatible IAR.</w:t>
      </w:r>
    </w:p>
    <w:p w14:paraId="294DFD60" w14:textId="77777777" w:rsidR="0038433B" w:rsidRDefault="0038433B" w:rsidP="003357CA">
      <w:pPr>
        <w:ind w:left="720"/>
      </w:pPr>
      <w:r>
        <w:t xml:space="preserve">--verbose prints out </w:t>
      </w:r>
      <w:r w:rsidR="00132DA8">
        <w:t>verbose</w:t>
      </w:r>
      <w:r>
        <w:t xml:space="preserve"> saving messages</w:t>
      </w:r>
    </w:p>
    <w:p w14:paraId="2FFE045F" w14:textId="0386BC6F" w:rsidR="0038433B" w:rsidRDefault="008E1E91" w:rsidP="003357CA">
      <w:pPr>
        <w:ind w:left="720"/>
      </w:pPr>
      <w:r>
        <w:t xml:space="preserve">When the C/MX switches are set, </w:t>
      </w:r>
      <w:r w:rsidR="0038433B">
        <w:t xml:space="preserve">the --perm </w:t>
      </w:r>
      <w:proofErr w:type="gramStart"/>
      <w:r w:rsidR="0038433B">
        <w:t>option</w:t>
      </w:r>
      <w:proofErr w:type="gramEnd"/>
      <w:r w:rsidR="0038433B">
        <w:t xml:space="preserve"> is </w:t>
      </w:r>
      <w:r w:rsidR="00132DA8">
        <w:t>specified,</w:t>
      </w:r>
      <w:r w:rsidR="0038433B">
        <w:t xml:space="preserve"> </w:t>
      </w:r>
      <w:r>
        <w:t xml:space="preserve">and </w:t>
      </w:r>
      <w:r w:rsidR="0038433B">
        <w:t xml:space="preserve">items with insufficient permissions will not be saved to the IAR. This can be useful for grids that allow their customers to export their inventory to IARs, because it ensures that exporting to IAR </w:t>
      </w:r>
      <w:r w:rsidR="00132DA8">
        <w:t>cannot</w:t>
      </w:r>
      <w:r w:rsidR="0038433B">
        <w:t xml:space="preserve"> </w:t>
      </w:r>
      <w:proofErr w:type="gramStart"/>
      <w:r w:rsidR="0038433B">
        <w:t>be used</w:t>
      </w:r>
      <w:proofErr w:type="gramEnd"/>
      <w:r w:rsidR="0038433B">
        <w:t xml:space="preserve"> to bypass content permissions.</w:t>
      </w:r>
    </w:p>
    <w:p w14:paraId="3EFA88B4" w14:textId="77777777" w:rsidR="0038433B" w:rsidRDefault="0038433B" w:rsidP="003357CA">
      <w:pPr>
        <w:ind w:left="720"/>
      </w:pPr>
      <w:r>
        <w:t xml:space="preserve">&lt;permissions&gt; specifies which permissions are </w:t>
      </w:r>
      <w:proofErr w:type="gramStart"/>
      <w:r>
        <w:t>required</w:t>
      </w:r>
      <w:proofErr w:type="gramEnd"/>
      <w:r>
        <w:t xml:space="preserve">. </w:t>
      </w:r>
      <w:r w:rsidR="00132DA8">
        <w:t>It is</w:t>
      </w:r>
      <w:r>
        <w:t xml:space="preserve"> a string that </w:t>
      </w:r>
      <w:proofErr w:type="gramStart"/>
      <w:r>
        <w:t>contains</w:t>
      </w:r>
      <w:proofErr w:type="gramEnd"/>
      <w:r>
        <w:t xml:space="preserve"> one or more of these characters:</w:t>
      </w:r>
    </w:p>
    <w:p w14:paraId="2C5B3337" w14:textId="77777777" w:rsidR="0038433B" w:rsidRDefault="0038433B" w:rsidP="003357CA">
      <w:pPr>
        <w:pStyle w:val="Heading2"/>
        <w:ind w:left="720"/>
        <w:rPr>
          <w:b/>
          <w:bCs/>
        </w:rPr>
      </w:pPr>
      <w:r>
        <w:t>"C" = Copy</w:t>
      </w:r>
      <w:r>
        <w:br/>
        <w:t>"T" = Transfer</w:t>
      </w:r>
      <w:r>
        <w:br/>
        <w:t>"M" = Modify</w:t>
      </w:r>
      <w:r>
        <w:br/>
      </w:r>
      <w:r>
        <w:br/>
      </w:r>
      <w:r>
        <w:rPr>
          <w:b/>
          <w:bCs/>
        </w:rPr>
        <w:t>Examples</w:t>
      </w:r>
    </w:p>
    <w:p w14:paraId="41C885F2" w14:textId="77777777" w:rsidR="0038433B" w:rsidRDefault="00132DA8" w:rsidP="003357CA">
      <w:pPr>
        <w:ind w:left="720"/>
      </w:pPr>
      <w:r>
        <w:t>Here is</w:t>
      </w:r>
      <w:r w:rsidR="0038433B">
        <w:t xml:space="preserve"> an example. Suppose you have an inventory structure like </w:t>
      </w:r>
      <w:proofErr w:type="gramStart"/>
      <w:r w:rsidR="0038433B">
        <w:t>this</w:t>
      </w:r>
      <w:proofErr w:type="gramEnd"/>
    </w:p>
    <w:p w14:paraId="44C75AE6" w14:textId="77777777" w:rsidR="0038433B" w:rsidRDefault="0038433B" w:rsidP="003357CA">
      <w:pPr>
        <w:ind w:left="720"/>
      </w:pPr>
      <w:r>
        <w:t>My Inventory</w:t>
      </w:r>
      <w:r>
        <w:br/>
        <w:t xml:space="preserve">  |</w:t>
      </w:r>
      <w:r>
        <w:br/>
        <w:t xml:space="preserve">  +-- </w:t>
      </w:r>
      <w:proofErr w:type="spellStart"/>
      <w:r>
        <w:t>FolderA</w:t>
      </w:r>
      <w:proofErr w:type="spellEnd"/>
      <w:r>
        <w:br/>
        <w:t xml:space="preserve">        |  </w:t>
      </w:r>
      <w:r>
        <w:br/>
        <w:t xml:space="preserve">        +-- </w:t>
      </w:r>
      <w:proofErr w:type="spellStart"/>
      <w:r>
        <w:t>FolderB</w:t>
      </w:r>
      <w:proofErr w:type="spellEnd"/>
      <w:r>
        <w:br/>
        <w:t xml:space="preserve">        |      |</w:t>
      </w:r>
      <w:r>
        <w:br/>
        <w:t xml:space="preserve">        |      +-- </w:t>
      </w:r>
      <w:proofErr w:type="spellStart"/>
      <w:r>
        <w:t>ItemX</w:t>
      </w:r>
      <w:proofErr w:type="spellEnd"/>
      <w:r>
        <w:br/>
        <w:t xml:space="preserve">        |</w:t>
      </w:r>
      <w:r>
        <w:br/>
        <w:t xml:space="preserve">        +-- </w:t>
      </w:r>
      <w:proofErr w:type="spellStart"/>
      <w:r>
        <w:t>ItemY</w:t>
      </w:r>
      <w:proofErr w:type="spellEnd"/>
    </w:p>
    <w:p w14:paraId="2EF6F60F" w14:textId="77777777" w:rsidR="0038433B" w:rsidRDefault="0038433B" w:rsidP="003357CA">
      <w:pPr>
        <w:ind w:left="720"/>
      </w:pPr>
      <w:r>
        <w:t>If you type:</w:t>
      </w:r>
    </w:p>
    <w:p w14:paraId="534A6262" w14:textId="77777777" w:rsidR="0038433B" w:rsidRDefault="0038433B" w:rsidP="003357CA">
      <w:pPr>
        <w:ind w:left="720"/>
      </w:pPr>
      <w:r>
        <w:lastRenderedPageBreak/>
        <w:t xml:space="preserve">save </w:t>
      </w:r>
      <w:proofErr w:type="spellStart"/>
      <w:r>
        <w:t>iar</w:t>
      </w:r>
      <w:proofErr w:type="spellEnd"/>
      <w:r>
        <w:t xml:space="preserve"> John Doe </w:t>
      </w:r>
      <w:proofErr w:type="spellStart"/>
      <w:r>
        <w:t>FolderA</w:t>
      </w:r>
      <w:proofErr w:type="spellEnd"/>
      <w:r>
        <w:t xml:space="preserve"> PASSWORD my-</w:t>
      </w:r>
      <w:proofErr w:type="spellStart"/>
      <w:r>
        <w:t>items.iar</w:t>
      </w:r>
      <w:proofErr w:type="spellEnd"/>
    </w:p>
    <w:p w14:paraId="67AD27A2" w14:textId="77777777" w:rsidR="0038433B" w:rsidRDefault="0038433B" w:rsidP="003357CA">
      <w:pPr>
        <w:ind w:left="720"/>
      </w:pPr>
      <w:r>
        <w:t xml:space="preserve">then </w:t>
      </w:r>
      <w:proofErr w:type="spellStart"/>
      <w:r>
        <w:t>FolderA</w:t>
      </w:r>
      <w:proofErr w:type="spellEnd"/>
      <w:r>
        <w:t xml:space="preserve"> and everything in </w:t>
      </w:r>
      <w:proofErr w:type="spellStart"/>
      <w:r>
        <w:t>FolderA</w:t>
      </w:r>
      <w:proofErr w:type="spellEnd"/>
      <w:r>
        <w:t xml:space="preserve"> (</w:t>
      </w:r>
      <w:proofErr w:type="spellStart"/>
      <w:r>
        <w:t>FolderB</w:t>
      </w:r>
      <w:proofErr w:type="spellEnd"/>
      <w:r>
        <w:t xml:space="preserve">, </w:t>
      </w:r>
      <w:proofErr w:type="spellStart"/>
      <w:r>
        <w:t>ItemX</w:t>
      </w:r>
      <w:proofErr w:type="spellEnd"/>
      <w:r>
        <w:t xml:space="preserve"> and </w:t>
      </w:r>
      <w:proofErr w:type="spellStart"/>
      <w:r>
        <w:t>ItemY</w:t>
      </w:r>
      <w:proofErr w:type="spellEnd"/>
      <w:r>
        <w:t xml:space="preserve">) will </w:t>
      </w:r>
      <w:proofErr w:type="gramStart"/>
      <w:r>
        <w:t>be saved</w:t>
      </w:r>
      <w:proofErr w:type="gramEnd"/>
      <w:r>
        <w:t xml:space="preserve"> into an IAR called my-</w:t>
      </w:r>
      <w:proofErr w:type="spellStart"/>
      <w:r>
        <w:t>items.iar</w:t>
      </w:r>
      <w:proofErr w:type="spellEnd"/>
      <w:r>
        <w:t xml:space="preserve">. On the other </w:t>
      </w:r>
      <w:proofErr w:type="gramStart"/>
      <w:r>
        <w:t>hand, if</w:t>
      </w:r>
      <w:proofErr w:type="gramEnd"/>
      <w:r>
        <w:t xml:space="preserve"> you type</w:t>
      </w:r>
    </w:p>
    <w:p w14:paraId="78D6707A" w14:textId="77777777" w:rsidR="0038433B" w:rsidRDefault="0038433B" w:rsidP="003357CA">
      <w:pPr>
        <w:ind w:left="720"/>
      </w:pPr>
      <w:r>
        <w:t xml:space="preserve">save </w:t>
      </w:r>
      <w:proofErr w:type="spellStart"/>
      <w:r>
        <w:t>iar</w:t>
      </w:r>
      <w:proofErr w:type="spellEnd"/>
      <w:r>
        <w:t xml:space="preserve"> John Doe </w:t>
      </w:r>
      <w:proofErr w:type="spellStart"/>
      <w:r>
        <w:t>FolderA</w:t>
      </w:r>
      <w:proofErr w:type="spellEnd"/>
      <w:r>
        <w:t>/</w:t>
      </w:r>
      <w:proofErr w:type="spellStart"/>
      <w:r>
        <w:t>FolderB</w:t>
      </w:r>
      <w:proofErr w:type="spellEnd"/>
      <w:r>
        <w:t>/</w:t>
      </w:r>
      <w:proofErr w:type="spellStart"/>
      <w:r>
        <w:t>ItemX</w:t>
      </w:r>
      <w:proofErr w:type="spellEnd"/>
      <w:r>
        <w:t xml:space="preserve"> PASSWORD my-</w:t>
      </w:r>
      <w:proofErr w:type="spellStart"/>
      <w:r>
        <w:t>items.iar</w:t>
      </w:r>
      <w:proofErr w:type="spellEnd"/>
    </w:p>
    <w:p w14:paraId="55A5F779" w14:textId="77777777" w:rsidR="0038433B" w:rsidRDefault="0038433B" w:rsidP="003357CA">
      <w:pPr>
        <w:ind w:left="720"/>
      </w:pPr>
      <w:r>
        <w:t xml:space="preserve">then only </w:t>
      </w:r>
      <w:proofErr w:type="spellStart"/>
      <w:r>
        <w:t>ItemX</w:t>
      </w:r>
      <w:proofErr w:type="spellEnd"/>
      <w:r>
        <w:t xml:space="preserve"> will </w:t>
      </w:r>
      <w:proofErr w:type="gramStart"/>
      <w:r>
        <w:t>be saved</w:t>
      </w:r>
      <w:proofErr w:type="gramEnd"/>
      <w:r>
        <w:t>.</w:t>
      </w:r>
    </w:p>
    <w:p w14:paraId="5B13C03C" w14:textId="77777777" w:rsidR="0038433B" w:rsidRDefault="0038433B" w:rsidP="003357CA">
      <w:pPr>
        <w:ind w:left="720"/>
      </w:pPr>
      <w:r>
        <w:t xml:space="preserve">If there is a space in the path to the item, for example if John Doe's folder </w:t>
      </w:r>
      <w:proofErr w:type="gramStart"/>
      <w:r>
        <w:t>was named</w:t>
      </w:r>
      <w:proofErr w:type="gramEnd"/>
      <w:r>
        <w:t xml:space="preserve"> "Folder A" instead of "</w:t>
      </w:r>
      <w:proofErr w:type="spellStart"/>
      <w:r>
        <w:t>FolderA</w:t>
      </w:r>
      <w:proofErr w:type="spellEnd"/>
      <w:r>
        <w:t>", then quotes around the path are necessary on the command line:</w:t>
      </w:r>
    </w:p>
    <w:p w14:paraId="1FC2B17D" w14:textId="77777777" w:rsidR="0038433B" w:rsidRDefault="0038433B" w:rsidP="003357CA">
      <w:pPr>
        <w:ind w:left="720"/>
      </w:pPr>
      <w:r>
        <w:t xml:space="preserve">save </w:t>
      </w:r>
      <w:proofErr w:type="spellStart"/>
      <w:r>
        <w:t>iar</w:t>
      </w:r>
      <w:proofErr w:type="spellEnd"/>
      <w:r>
        <w:t xml:space="preserve"> John Doe "Folder A/</w:t>
      </w:r>
      <w:proofErr w:type="spellStart"/>
      <w:r>
        <w:t>FolderB</w:t>
      </w:r>
      <w:proofErr w:type="spellEnd"/>
      <w:r>
        <w:t>/</w:t>
      </w:r>
      <w:proofErr w:type="spellStart"/>
      <w:r>
        <w:t>ItemX</w:t>
      </w:r>
      <w:proofErr w:type="spellEnd"/>
      <w:r>
        <w:t>" PASSWORD my-</w:t>
      </w:r>
      <w:proofErr w:type="spellStart"/>
      <w:r>
        <w:t>items.iar</w:t>
      </w:r>
      <w:proofErr w:type="spellEnd"/>
    </w:p>
    <w:p w14:paraId="0B1FCD46" w14:textId="77777777" w:rsidR="0038433B" w:rsidRDefault="0038433B" w:rsidP="003357CA">
      <w:pPr>
        <w:pStyle w:val="Heading2"/>
        <w:ind w:left="720"/>
      </w:pPr>
      <w:r>
        <w:t>Saving an entire user's inventory</w:t>
      </w:r>
    </w:p>
    <w:p w14:paraId="5E12A722" w14:textId="77777777" w:rsidR="0038433B" w:rsidRDefault="0038433B" w:rsidP="003357CA">
      <w:pPr>
        <w:ind w:left="720"/>
      </w:pPr>
      <w:r>
        <w:t xml:space="preserve">With save </w:t>
      </w:r>
      <w:proofErr w:type="spellStart"/>
      <w:r>
        <w:t>iar</w:t>
      </w:r>
      <w:proofErr w:type="spellEnd"/>
      <w:r>
        <w:t xml:space="preserve"> you can save your entire inventory as well as the contents of </w:t>
      </w:r>
      <w:proofErr w:type="gramStart"/>
      <w:r>
        <w:t>particular folders</w:t>
      </w:r>
      <w:proofErr w:type="gramEnd"/>
      <w:r>
        <w:t xml:space="preserve"> or individual items.</w:t>
      </w:r>
    </w:p>
    <w:p w14:paraId="0CA29FBE" w14:textId="77777777" w:rsidR="0038433B" w:rsidRDefault="0038433B" w:rsidP="003357CA">
      <w:pPr>
        <w:ind w:left="720"/>
      </w:pPr>
      <w:r>
        <w:t xml:space="preserve">For instance, </w:t>
      </w:r>
      <w:proofErr w:type="gramStart"/>
      <w:r>
        <w:t>typing</w:t>
      </w:r>
      <w:proofErr w:type="gramEnd"/>
    </w:p>
    <w:p w14:paraId="55D6EE13" w14:textId="62F79E34" w:rsidR="0038433B" w:rsidRDefault="0038433B" w:rsidP="003357CA">
      <w:pPr>
        <w:ind w:left="720"/>
        <w:rPr>
          <w:rFonts w:ascii="Courier New" w:hAnsi="Courier New" w:cs="Courier New"/>
        </w:rPr>
      </w:pPr>
      <w:r>
        <w:rPr>
          <w:rFonts w:ascii="Courier New" w:hAnsi="Courier New" w:cs="Courier New"/>
        </w:rPr>
        <w:t xml:space="preserve">save </w:t>
      </w:r>
      <w:proofErr w:type="spellStart"/>
      <w:r>
        <w:rPr>
          <w:rFonts w:ascii="Courier New" w:hAnsi="Courier New" w:cs="Courier New"/>
        </w:rPr>
        <w:t>iar</w:t>
      </w:r>
      <w:proofErr w:type="spellEnd"/>
      <w:r>
        <w:rPr>
          <w:rFonts w:ascii="Courier New" w:hAnsi="Courier New" w:cs="Courier New"/>
        </w:rPr>
        <w:t xml:space="preserve"> John Doe / password</w:t>
      </w:r>
    </w:p>
    <w:bookmarkEnd w:id="0"/>
    <w:p w14:paraId="317835A1" w14:textId="77777777" w:rsidR="0038433B" w:rsidRDefault="0038433B" w:rsidP="003357CA">
      <w:pPr>
        <w:ind w:left="720"/>
      </w:pPr>
    </w:p>
    <w:sectPr w:rsidR="003843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32DA8"/>
    <w:rsid w:val="00132DA8"/>
    <w:rsid w:val="001370CB"/>
    <w:rsid w:val="003357CA"/>
    <w:rsid w:val="0038433B"/>
    <w:rsid w:val="00793E8F"/>
    <w:rsid w:val="008E1E91"/>
    <w:rsid w:val="00A53DA1"/>
    <w:rsid w:val="00BC090D"/>
    <w:rsid w:val="00F4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59728"/>
  <w14:defaultImageDpi w14:val="0"/>
  <w15:docId w15:val="{E766703C-EF69-4243-8583-131F7408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CA"/>
  </w:style>
  <w:style w:type="paragraph" w:styleId="Heading1">
    <w:name w:val="heading 1"/>
    <w:basedOn w:val="Normal"/>
    <w:next w:val="Normal"/>
    <w:link w:val="Heading1Char"/>
    <w:uiPriority w:val="9"/>
    <w:qFormat/>
    <w:rsid w:val="003357C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57C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57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57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57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57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57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57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57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357CA"/>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357CA"/>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357CA"/>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3357CA"/>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3357CA"/>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3357CA"/>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3357CA"/>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3357CA"/>
    <w:rPr>
      <w:rFonts w:cs="Times New Roman"/>
      <w:caps/>
      <w:spacing w:val="10"/>
      <w:sz w:val="18"/>
      <w:szCs w:val="18"/>
    </w:rPr>
  </w:style>
  <w:style w:type="character" w:customStyle="1" w:styleId="Heading9Char">
    <w:name w:val="Heading 9 Char"/>
    <w:basedOn w:val="DefaultParagraphFont"/>
    <w:link w:val="Heading9"/>
    <w:uiPriority w:val="9"/>
    <w:semiHidden/>
    <w:locked/>
    <w:rsid w:val="003357CA"/>
    <w:rPr>
      <w:rFonts w:cs="Times New Roman"/>
      <w:i/>
      <w:iCs/>
      <w:caps/>
      <w:spacing w:val="10"/>
      <w:sz w:val="18"/>
      <w:szCs w:val="18"/>
    </w:rPr>
  </w:style>
  <w:style w:type="paragraph" w:styleId="Caption">
    <w:name w:val="caption"/>
    <w:basedOn w:val="Normal"/>
    <w:next w:val="Normal"/>
    <w:uiPriority w:val="35"/>
    <w:semiHidden/>
    <w:unhideWhenUsed/>
    <w:qFormat/>
    <w:rsid w:val="003357CA"/>
    <w:rPr>
      <w:b/>
      <w:bCs/>
      <w:color w:val="2F5496" w:themeColor="accent1" w:themeShade="BF"/>
      <w:sz w:val="16"/>
      <w:szCs w:val="16"/>
    </w:rPr>
  </w:style>
  <w:style w:type="paragraph" w:styleId="Title">
    <w:name w:val="Title"/>
    <w:basedOn w:val="Normal"/>
    <w:next w:val="Normal"/>
    <w:link w:val="TitleChar"/>
    <w:uiPriority w:val="10"/>
    <w:qFormat/>
    <w:rsid w:val="003357CA"/>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3357CA"/>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3357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357CA"/>
    <w:rPr>
      <w:rFonts w:cs="Times New Roman"/>
      <w:caps/>
      <w:color w:val="595959" w:themeColor="text1" w:themeTint="A6"/>
      <w:spacing w:val="10"/>
      <w:sz w:val="21"/>
      <w:szCs w:val="21"/>
    </w:rPr>
  </w:style>
  <w:style w:type="character" w:styleId="Strong">
    <w:name w:val="Strong"/>
    <w:basedOn w:val="DefaultParagraphFont"/>
    <w:uiPriority w:val="22"/>
    <w:qFormat/>
    <w:rsid w:val="003357CA"/>
    <w:rPr>
      <w:b/>
    </w:rPr>
  </w:style>
  <w:style w:type="character" w:styleId="Emphasis">
    <w:name w:val="Emphasis"/>
    <w:basedOn w:val="DefaultParagraphFont"/>
    <w:uiPriority w:val="20"/>
    <w:qFormat/>
    <w:rsid w:val="003357CA"/>
    <w:rPr>
      <w:caps/>
      <w:color w:val="1F3763" w:themeColor="accent1" w:themeShade="7F"/>
      <w:spacing w:val="5"/>
    </w:rPr>
  </w:style>
  <w:style w:type="paragraph" w:styleId="NoSpacing">
    <w:name w:val="No Spacing"/>
    <w:uiPriority w:val="1"/>
    <w:qFormat/>
    <w:rsid w:val="003357CA"/>
    <w:pPr>
      <w:spacing w:after="0" w:line="240" w:lineRule="auto"/>
    </w:pPr>
  </w:style>
  <w:style w:type="paragraph" w:styleId="Quote">
    <w:name w:val="Quote"/>
    <w:basedOn w:val="Normal"/>
    <w:next w:val="Normal"/>
    <w:link w:val="QuoteChar"/>
    <w:uiPriority w:val="29"/>
    <w:qFormat/>
    <w:rsid w:val="003357CA"/>
    <w:rPr>
      <w:i/>
      <w:iCs/>
      <w:sz w:val="24"/>
      <w:szCs w:val="24"/>
    </w:rPr>
  </w:style>
  <w:style w:type="character" w:customStyle="1" w:styleId="QuoteChar">
    <w:name w:val="Quote Char"/>
    <w:basedOn w:val="DefaultParagraphFont"/>
    <w:link w:val="Quote"/>
    <w:uiPriority w:val="29"/>
    <w:locked/>
    <w:rsid w:val="003357CA"/>
    <w:rPr>
      <w:rFonts w:cs="Times New Roman"/>
      <w:i/>
      <w:iCs/>
      <w:sz w:val="24"/>
      <w:szCs w:val="24"/>
    </w:rPr>
  </w:style>
  <w:style w:type="paragraph" w:styleId="IntenseQuote">
    <w:name w:val="Intense Quote"/>
    <w:basedOn w:val="Normal"/>
    <w:next w:val="Normal"/>
    <w:link w:val="IntenseQuoteChar"/>
    <w:uiPriority w:val="30"/>
    <w:qFormat/>
    <w:rsid w:val="003357C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357CA"/>
    <w:rPr>
      <w:rFonts w:cs="Times New Roman"/>
      <w:color w:val="4472C4" w:themeColor="accent1"/>
      <w:sz w:val="24"/>
      <w:szCs w:val="24"/>
    </w:rPr>
  </w:style>
  <w:style w:type="character" w:styleId="SubtleEmphasis">
    <w:name w:val="Subtle Emphasis"/>
    <w:basedOn w:val="DefaultParagraphFont"/>
    <w:uiPriority w:val="19"/>
    <w:qFormat/>
    <w:rsid w:val="003357CA"/>
    <w:rPr>
      <w:i/>
      <w:color w:val="1F3763" w:themeColor="accent1" w:themeShade="7F"/>
    </w:rPr>
  </w:style>
  <w:style w:type="character" w:styleId="IntenseEmphasis">
    <w:name w:val="Intense Emphasis"/>
    <w:basedOn w:val="DefaultParagraphFont"/>
    <w:uiPriority w:val="21"/>
    <w:qFormat/>
    <w:rsid w:val="003357CA"/>
    <w:rPr>
      <w:b/>
      <w:caps/>
      <w:color w:val="1F3763" w:themeColor="accent1" w:themeShade="7F"/>
      <w:spacing w:val="10"/>
    </w:rPr>
  </w:style>
  <w:style w:type="character" w:styleId="SubtleReference">
    <w:name w:val="Subtle Reference"/>
    <w:basedOn w:val="DefaultParagraphFont"/>
    <w:uiPriority w:val="31"/>
    <w:qFormat/>
    <w:rsid w:val="003357CA"/>
    <w:rPr>
      <w:b/>
      <w:color w:val="4472C4" w:themeColor="accent1"/>
    </w:rPr>
  </w:style>
  <w:style w:type="character" w:styleId="IntenseReference">
    <w:name w:val="Intense Reference"/>
    <w:basedOn w:val="DefaultParagraphFont"/>
    <w:uiPriority w:val="32"/>
    <w:qFormat/>
    <w:rsid w:val="003357CA"/>
    <w:rPr>
      <w:b/>
      <w:i/>
      <w:caps/>
      <w:color w:val="4472C4" w:themeColor="accent1"/>
    </w:rPr>
  </w:style>
  <w:style w:type="character" w:styleId="BookTitle">
    <w:name w:val="Book Title"/>
    <w:basedOn w:val="DefaultParagraphFont"/>
    <w:uiPriority w:val="33"/>
    <w:qFormat/>
    <w:rsid w:val="003357CA"/>
    <w:rPr>
      <w:b/>
      <w:i/>
      <w:spacing w:val="0"/>
    </w:rPr>
  </w:style>
  <w:style w:type="paragraph" w:styleId="TOCHeading">
    <w:name w:val="TOC Heading"/>
    <w:basedOn w:val="Heading1"/>
    <w:next w:val="Normal"/>
    <w:uiPriority w:val="39"/>
    <w:semiHidden/>
    <w:unhideWhenUsed/>
    <w:qFormat/>
    <w:rsid w:val="003357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2021-05-05T18:46:00Z</dcterms:created>
  <dcterms:modified xsi:type="dcterms:W3CDTF">2021-05-06T00:04:00Z</dcterms:modified>
</cp:coreProperties>
</file>