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8F83" w14:textId="77777777" w:rsidR="00B83DF3" w:rsidRDefault="00000000" w:rsidP="0076285B">
      <w:pPr>
        <w:pStyle w:val="Paragraph"/>
        <w:jc w:val="left"/>
        <w:sectPr w:rsidR="00B83DF3">
          <w:pgSz w:w="12240" w:h="15840"/>
          <w:pgMar w:top="1440" w:right="1440" w:bottom="1440" w:left="1440" w:header="720" w:footer="720" w:gutter="0"/>
          <w:cols w:space="720"/>
        </w:sectPr>
      </w:pPr>
      <w:r>
        <w:t>Document title: Residential long lease of a whole house (tenant insures and reinstates).</w:t>
      </w:r>
    </w:p>
    <w:p w14:paraId="56FD5254" w14:textId="77777777" w:rsidR="00B83DF3" w:rsidRDefault="00000000" w:rsidP="0076285B">
      <w:pPr>
        <w:pStyle w:val="CoversheetStaticText"/>
        <w:rPr>
          <w:b/>
        </w:rPr>
      </w:pPr>
      <w:r>
        <w:rPr>
          <w:b/>
        </w:rPr>
        <w:lastRenderedPageBreak/>
        <w:t>DATED</w:t>
      </w:r>
    </w:p>
    <w:p w14:paraId="4F4C5421" w14:textId="77777777" w:rsidR="00B83DF3" w:rsidRDefault="00000000" w:rsidP="0076285B">
      <w:pPr>
        <w:pStyle w:val="CoversheetStaticText"/>
        <w:rPr>
          <w:b/>
        </w:rPr>
      </w:pPr>
      <w:r>
        <w:t>------------</w:t>
      </w:r>
    </w:p>
    <w:p w14:paraId="3E445A3E" w14:textId="77777777" w:rsidR="00B83DF3" w:rsidRDefault="00000000" w:rsidP="0076285B">
      <w:pPr>
        <w:pStyle w:val="CoversheetTitle"/>
      </w:pPr>
      <w:r>
        <w:t>Lease</w:t>
      </w:r>
    </w:p>
    <w:p w14:paraId="5F46D7B6" w14:textId="77777777" w:rsidR="00B83DF3" w:rsidRDefault="00000000" w:rsidP="0076285B">
      <w:pPr>
        <w:pStyle w:val="CoversheetStaticText"/>
      </w:pPr>
      <w:r>
        <w:t>[between/among]</w:t>
      </w:r>
    </w:p>
    <w:p w14:paraId="3BCE3D21" w14:textId="77777777" w:rsidR="00B83DF3" w:rsidRDefault="00000000" w:rsidP="0076285B">
      <w:pPr>
        <w:pStyle w:val="CoversheetParty"/>
      </w:pPr>
      <w:r>
        <w:t>Party 1</w:t>
      </w:r>
    </w:p>
    <w:p w14:paraId="720BF6EC" w14:textId="77777777" w:rsidR="00B83DF3" w:rsidRDefault="00000000" w:rsidP="0076285B">
      <w:pPr>
        <w:pStyle w:val="CoversheetStaticText"/>
      </w:pPr>
      <w:r>
        <w:t>and</w:t>
      </w:r>
    </w:p>
    <w:p w14:paraId="500CB711" w14:textId="77777777" w:rsidR="00B83DF3" w:rsidRDefault="00000000" w:rsidP="0076285B">
      <w:pPr>
        <w:pStyle w:val="CoversheetParty"/>
        <w:sectPr w:rsidR="00B83DF3">
          <w:pgSz w:w="12240" w:h="15840"/>
          <w:pgMar w:top="1440" w:right="1440" w:bottom="1440" w:left="1440" w:header="720" w:footer="720" w:gutter="0"/>
          <w:cols w:space="720"/>
        </w:sectPr>
      </w:pPr>
      <w:r>
        <w:t>Party 2</w:t>
      </w:r>
    </w:p>
    <w:p w14:paraId="12D7E06B" w14:textId="77777777" w:rsidR="00EB0A8A" w:rsidRDefault="00EB0A8A">
      <w:pPr>
        <w:sectPr w:rsidR="00EB0A8A">
          <w:type w:val="continuous"/>
          <w:pgSz w:w="12240" w:h="15840"/>
          <w:pgMar w:top="1440" w:right="1440" w:bottom="1440" w:left="1440" w:header="720" w:footer="720" w:gutter="0"/>
          <w:cols w:space="720"/>
        </w:sectPr>
      </w:pPr>
    </w:p>
    <w:p w14:paraId="7EC92928" w14:textId="77777777" w:rsidR="00B83DF3" w:rsidRDefault="00000000" w:rsidP="0076285B">
      <w:pPr>
        <w:pStyle w:val="HeadingLevel2"/>
      </w:pPr>
      <w:r>
        <w:lastRenderedPageBreak/>
        <w:t>CONTENTS</w:t>
      </w:r>
    </w:p>
    <w:p w14:paraId="063CDDE5" w14:textId="77777777" w:rsidR="00B83DF3" w:rsidRDefault="00000000" w:rsidP="0076285B">
      <w:pPr>
        <w:pStyle w:val="HeadingLevel2"/>
      </w:pPr>
      <w:r>
        <w:t>____________________________________________________________</w:t>
      </w:r>
    </w:p>
    <w:p w14:paraId="68193F21" w14:textId="77777777" w:rsidR="00B83DF3" w:rsidRDefault="00000000" w:rsidP="0076285B">
      <w:pPr>
        <w:pStyle w:val="HeadingLevel2"/>
      </w:pPr>
      <w:r>
        <w:t>CLAUSE</w:t>
      </w:r>
    </w:p>
    <w:p w14:paraId="2B97C3E2" w14:textId="77777777" w:rsidR="00EB0A8A" w:rsidRDefault="00000000">
      <w:pPr>
        <w:pStyle w:val="TOC1"/>
        <w:tabs>
          <w:tab w:val="left" w:pos="440"/>
          <w:tab w:val="right" w:leader="dot" w:pos="9350"/>
        </w:tabs>
        <w:rPr>
          <w:noProof/>
        </w:rPr>
      </w:pPr>
      <w:r>
        <w:rPr>
          <w:rFonts w:eastAsia="Arial"/>
          <w:lang w:eastAsia="en-GB"/>
        </w:rPr>
        <w:fldChar w:fldCharType="begin"/>
      </w:r>
      <w:r>
        <w:rPr>
          <w:color w:val="000000"/>
        </w:rPr>
        <w:instrText>TOC \t "Title Clause, 1" \h</w:instrText>
      </w:r>
      <w:r>
        <w:rPr>
          <w:rFonts w:eastAsia="Arial"/>
          <w:lang w:eastAsia="en-GB"/>
        </w:rPr>
        <w:fldChar w:fldCharType="separate"/>
      </w:r>
      <w:hyperlink w:anchor="_Toc256000000" w:history="1">
        <w:r>
          <w:rPr>
            <w:rStyle w:val="Hyperlink"/>
          </w:rPr>
          <w:t>1.</w:t>
        </w:r>
        <w:r>
          <w:rPr>
            <w:rStyle w:val="Hyperlink"/>
            <w:noProof/>
          </w:rPr>
          <w:tab/>
        </w:r>
        <w:r>
          <w:rPr>
            <w:rStyle w:val="Hyperlink"/>
          </w:rPr>
          <w:t>Interpretation</w:t>
        </w:r>
        <w:r>
          <w:rPr>
            <w:rStyle w:val="Hyperlink"/>
          </w:rPr>
          <w:tab/>
        </w:r>
        <w:r>
          <w:fldChar w:fldCharType="begin"/>
        </w:r>
        <w:r>
          <w:rPr>
            <w:rStyle w:val="Hyperlink"/>
          </w:rPr>
          <w:instrText xml:space="preserve"> PAGEREF _Toc256000000 \h </w:instrText>
        </w:r>
        <w:r>
          <w:fldChar w:fldCharType="separate"/>
        </w:r>
        <w:r>
          <w:rPr>
            <w:rStyle w:val="Hyperlink"/>
          </w:rPr>
          <w:t>5</w:t>
        </w:r>
        <w:r>
          <w:fldChar w:fldCharType="end"/>
        </w:r>
      </w:hyperlink>
    </w:p>
    <w:p w14:paraId="78428858" w14:textId="77777777" w:rsidR="00EB0A8A" w:rsidRDefault="00000000">
      <w:pPr>
        <w:pStyle w:val="TOC1"/>
        <w:tabs>
          <w:tab w:val="left" w:pos="440"/>
          <w:tab w:val="right" w:leader="dot" w:pos="9350"/>
        </w:tabs>
        <w:rPr>
          <w:noProof/>
        </w:rPr>
      </w:pPr>
      <w:hyperlink w:anchor="_Toc256000001" w:history="1">
        <w:r>
          <w:rPr>
            <w:rStyle w:val="Hyperlink"/>
          </w:rPr>
          <w:t>2.</w:t>
        </w:r>
        <w:r>
          <w:rPr>
            <w:rStyle w:val="Hyperlink"/>
            <w:noProof/>
          </w:rPr>
          <w:tab/>
        </w:r>
        <w:r>
          <w:rPr>
            <w:rStyle w:val="Hyperlink"/>
          </w:rPr>
          <w:t>Grant</w:t>
        </w:r>
        <w:r>
          <w:rPr>
            <w:rStyle w:val="Hyperlink"/>
          </w:rPr>
          <w:tab/>
        </w:r>
        <w:r>
          <w:fldChar w:fldCharType="begin"/>
        </w:r>
        <w:r>
          <w:rPr>
            <w:rStyle w:val="Hyperlink"/>
          </w:rPr>
          <w:instrText xml:space="preserve"> PAGEREF _Toc256000001 \h </w:instrText>
        </w:r>
        <w:r>
          <w:fldChar w:fldCharType="separate"/>
        </w:r>
        <w:r>
          <w:rPr>
            <w:rStyle w:val="Hyperlink"/>
          </w:rPr>
          <w:t>9</w:t>
        </w:r>
        <w:r>
          <w:fldChar w:fldCharType="end"/>
        </w:r>
      </w:hyperlink>
    </w:p>
    <w:p w14:paraId="2B75909B" w14:textId="77777777" w:rsidR="00EB0A8A" w:rsidRDefault="00000000">
      <w:pPr>
        <w:pStyle w:val="TOC1"/>
        <w:tabs>
          <w:tab w:val="left" w:pos="440"/>
          <w:tab w:val="right" w:leader="dot" w:pos="9350"/>
        </w:tabs>
        <w:rPr>
          <w:noProof/>
        </w:rPr>
      </w:pPr>
      <w:hyperlink w:anchor="_Toc256000002" w:history="1">
        <w:r>
          <w:rPr>
            <w:rStyle w:val="Hyperlink"/>
          </w:rPr>
          <w:t>3.</w:t>
        </w:r>
        <w:r>
          <w:rPr>
            <w:rStyle w:val="Hyperlink"/>
            <w:noProof/>
          </w:rPr>
          <w:tab/>
        </w:r>
        <w:r>
          <w:rPr>
            <w:rStyle w:val="Hyperlink"/>
          </w:rPr>
          <w:t>[The Rights</w:t>
        </w:r>
        <w:r>
          <w:rPr>
            <w:rStyle w:val="Hyperlink"/>
          </w:rPr>
          <w:tab/>
        </w:r>
        <w:r>
          <w:fldChar w:fldCharType="begin"/>
        </w:r>
        <w:r>
          <w:rPr>
            <w:rStyle w:val="Hyperlink"/>
          </w:rPr>
          <w:instrText xml:space="preserve"> PAGEREF _Toc256000002 \h </w:instrText>
        </w:r>
        <w:r>
          <w:fldChar w:fldCharType="separate"/>
        </w:r>
        <w:r>
          <w:rPr>
            <w:rStyle w:val="Hyperlink"/>
          </w:rPr>
          <w:t>10</w:t>
        </w:r>
        <w:r>
          <w:fldChar w:fldCharType="end"/>
        </w:r>
      </w:hyperlink>
    </w:p>
    <w:p w14:paraId="58394EDE" w14:textId="77777777" w:rsidR="00EB0A8A" w:rsidRDefault="00000000">
      <w:pPr>
        <w:pStyle w:val="TOC1"/>
        <w:tabs>
          <w:tab w:val="left" w:pos="440"/>
          <w:tab w:val="right" w:leader="dot" w:pos="9350"/>
        </w:tabs>
        <w:rPr>
          <w:noProof/>
        </w:rPr>
      </w:pPr>
      <w:hyperlink w:anchor="_Toc256000003" w:history="1">
        <w:r>
          <w:rPr>
            <w:rStyle w:val="Hyperlink"/>
          </w:rPr>
          <w:t>4.</w:t>
        </w:r>
        <w:r>
          <w:rPr>
            <w:rStyle w:val="Hyperlink"/>
            <w:noProof/>
          </w:rPr>
          <w:tab/>
        </w:r>
        <w:r>
          <w:rPr>
            <w:rStyle w:val="Hyperlink"/>
          </w:rPr>
          <w:t>The Reservations</w:t>
        </w:r>
        <w:r>
          <w:rPr>
            <w:rStyle w:val="Hyperlink"/>
          </w:rPr>
          <w:tab/>
        </w:r>
        <w:r>
          <w:fldChar w:fldCharType="begin"/>
        </w:r>
        <w:r>
          <w:rPr>
            <w:rStyle w:val="Hyperlink"/>
          </w:rPr>
          <w:instrText xml:space="preserve"> PAGEREF _Toc256000003 \h </w:instrText>
        </w:r>
        <w:r>
          <w:fldChar w:fldCharType="separate"/>
        </w:r>
        <w:r>
          <w:rPr>
            <w:rStyle w:val="Hyperlink"/>
          </w:rPr>
          <w:t>10</w:t>
        </w:r>
        <w:r>
          <w:fldChar w:fldCharType="end"/>
        </w:r>
      </w:hyperlink>
    </w:p>
    <w:p w14:paraId="29937C35" w14:textId="77777777" w:rsidR="00EB0A8A" w:rsidRDefault="00000000">
      <w:pPr>
        <w:pStyle w:val="TOC1"/>
        <w:tabs>
          <w:tab w:val="left" w:pos="440"/>
          <w:tab w:val="right" w:leader="dot" w:pos="9350"/>
        </w:tabs>
        <w:rPr>
          <w:noProof/>
        </w:rPr>
      </w:pPr>
      <w:hyperlink w:anchor="_Toc256000004" w:history="1">
        <w:r>
          <w:rPr>
            <w:rStyle w:val="Hyperlink"/>
          </w:rPr>
          <w:t>5.</w:t>
        </w:r>
        <w:r>
          <w:rPr>
            <w:rStyle w:val="Hyperlink"/>
            <w:noProof/>
          </w:rPr>
          <w:tab/>
        </w:r>
        <w:r>
          <w:rPr>
            <w:rStyle w:val="Hyperlink"/>
          </w:rPr>
          <w:t>Tenant covenants</w:t>
        </w:r>
        <w:r>
          <w:rPr>
            <w:rStyle w:val="Hyperlink"/>
          </w:rPr>
          <w:tab/>
        </w:r>
        <w:r>
          <w:fldChar w:fldCharType="begin"/>
        </w:r>
        <w:r>
          <w:rPr>
            <w:rStyle w:val="Hyperlink"/>
          </w:rPr>
          <w:instrText xml:space="preserve"> PAGEREF _Toc256000004 \h </w:instrText>
        </w:r>
        <w:r>
          <w:fldChar w:fldCharType="separate"/>
        </w:r>
        <w:r>
          <w:rPr>
            <w:rStyle w:val="Hyperlink"/>
          </w:rPr>
          <w:t>12</w:t>
        </w:r>
        <w:r>
          <w:fldChar w:fldCharType="end"/>
        </w:r>
      </w:hyperlink>
    </w:p>
    <w:p w14:paraId="1A10C3C4" w14:textId="77777777" w:rsidR="00EB0A8A" w:rsidRDefault="00000000">
      <w:pPr>
        <w:pStyle w:val="TOC1"/>
        <w:tabs>
          <w:tab w:val="left" w:pos="440"/>
          <w:tab w:val="right" w:leader="dot" w:pos="9350"/>
        </w:tabs>
        <w:rPr>
          <w:noProof/>
        </w:rPr>
      </w:pPr>
      <w:hyperlink w:anchor="_Toc256000005" w:history="1">
        <w:r>
          <w:rPr>
            <w:rStyle w:val="Hyperlink"/>
          </w:rPr>
          <w:t>6.</w:t>
        </w:r>
        <w:r>
          <w:rPr>
            <w:rStyle w:val="Hyperlink"/>
            <w:noProof/>
          </w:rPr>
          <w:tab/>
        </w:r>
        <w:r>
          <w:rPr>
            <w:rStyle w:val="Hyperlink"/>
          </w:rPr>
          <w:t>Landlord covenants</w:t>
        </w:r>
        <w:r>
          <w:rPr>
            <w:rStyle w:val="Hyperlink"/>
          </w:rPr>
          <w:tab/>
        </w:r>
        <w:r>
          <w:fldChar w:fldCharType="begin"/>
        </w:r>
        <w:r>
          <w:rPr>
            <w:rStyle w:val="Hyperlink"/>
          </w:rPr>
          <w:instrText xml:space="preserve"> PAGEREF _Toc256000005 \h </w:instrText>
        </w:r>
        <w:r>
          <w:fldChar w:fldCharType="separate"/>
        </w:r>
        <w:r>
          <w:rPr>
            <w:rStyle w:val="Hyperlink"/>
          </w:rPr>
          <w:t>12</w:t>
        </w:r>
        <w:r>
          <w:fldChar w:fldCharType="end"/>
        </w:r>
      </w:hyperlink>
    </w:p>
    <w:p w14:paraId="1032E6C3" w14:textId="77777777" w:rsidR="00EB0A8A" w:rsidRDefault="00000000">
      <w:pPr>
        <w:pStyle w:val="TOC1"/>
        <w:tabs>
          <w:tab w:val="left" w:pos="440"/>
          <w:tab w:val="right" w:leader="dot" w:pos="9350"/>
        </w:tabs>
        <w:rPr>
          <w:noProof/>
        </w:rPr>
      </w:pPr>
      <w:hyperlink w:anchor="_Toc256000006" w:history="1">
        <w:r>
          <w:rPr>
            <w:rStyle w:val="Hyperlink"/>
          </w:rPr>
          <w:t>7.</w:t>
        </w:r>
        <w:r>
          <w:rPr>
            <w:rStyle w:val="Hyperlink"/>
            <w:noProof/>
          </w:rPr>
          <w:tab/>
        </w:r>
        <w:r>
          <w:rPr>
            <w:rStyle w:val="Hyperlink"/>
          </w:rPr>
          <w:t>Re-entry and forfeiture</w:t>
        </w:r>
        <w:r>
          <w:rPr>
            <w:rStyle w:val="Hyperlink"/>
          </w:rPr>
          <w:tab/>
        </w:r>
        <w:r>
          <w:fldChar w:fldCharType="begin"/>
        </w:r>
        <w:r>
          <w:rPr>
            <w:rStyle w:val="Hyperlink"/>
          </w:rPr>
          <w:instrText xml:space="preserve"> PAGEREF _Toc256000006 \h </w:instrText>
        </w:r>
        <w:r>
          <w:fldChar w:fldCharType="separate"/>
        </w:r>
        <w:r>
          <w:rPr>
            <w:rStyle w:val="Hyperlink"/>
          </w:rPr>
          <w:t>12</w:t>
        </w:r>
        <w:r>
          <w:fldChar w:fldCharType="end"/>
        </w:r>
      </w:hyperlink>
    </w:p>
    <w:p w14:paraId="0BCB6EEE" w14:textId="77777777" w:rsidR="00EB0A8A" w:rsidRDefault="00000000">
      <w:pPr>
        <w:pStyle w:val="TOC1"/>
        <w:tabs>
          <w:tab w:val="left" w:pos="440"/>
          <w:tab w:val="right" w:leader="dot" w:pos="9350"/>
        </w:tabs>
        <w:rPr>
          <w:noProof/>
        </w:rPr>
      </w:pPr>
      <w:hyperlink w:anchor="_Toc256000007" w:history="1">
        <w:r>
          <w:rPr>
            <w:rStyle w:val="Hyperlink"/>
          </w:rPr>
          <w:t>8.</w:t>
        </w:r>
        <w:r>
          <w:rPr>
            <w:rStyle w:val="Hyperlink"/>
            <w:noProof/>
          </w:rPr>
          <w:tab/>
        </w:r>
        <w:r>
          <w:rPr>
            <w:rStyle w:val="Hyperlink"/>
          </w:rPr>
          <w:t>Section 62 of the Law of Property Act 1925, implied rights and existing appurtenant rights</w:t>
        </w:r>
        <w:r>
          <w:rPr>
            <w:rStyle w:val="Hyperlink"/>
          </w:rPr>
          <w:tab/>
        </w:r>
        <w:r>
          <w:fldChar w:fldCharType="begin"/>
        </w:r>
        <w:r>
          <w:rPr>
            <w:rStyle w:val="Hyperlink"/>
          </w:rPr>
          <w:instrText xml:space="preserve"> PAGEREF _Toc256000007 \h </w:instrText>
        </w:r>
        <w:r>
          <w:fldChar w:fldCharType="separate"/>
        </w:r>
        <w:r>
          <w:rPr>
            <w:rStyle w:val="Hyperlink"/>
          </w:rPr>
          <w:t>12</w:t>
        </w:r>
        <w:r>
          <w:fldChar w:fldCharType="end"/>
        </w:r>
      </w:hyperlink>
    </w:p>
    <w:p w14:paraId="166B5AC2" w14:textId="77777777" w:rsidR="00EB0A8A" w:rsidRDefault="00000000">
      <w:pPr>
        <w:pStyle w:val="TOC1"/>
        <w:tabs>
          <w:tab w:val="left" w:pos="440"/>
          <w:tab w:val="right" w:leader="dot" w:pos="9350"/>
        </w:tabs>
        <w:rPr>
          <w:noProof/>
        </w:rPr>
      </w:pPr>
      <w:hyperlink w:anchor="_Toc256000008" w:history="1">
        <w:r>
          <w:rPr>
            <w:rStyle w:val="Hyperlink"/>
          </w:rPr>
          <w:t>9.</w:t>
        </w:r>
        <w:r>
          <w:rPr>
            <w:rStyle w:val="Hyperlink"/>
            <w:noProof/>
          </w:rPr>
          <w:tab/>
        </w:r>
        <w:r>
          <w:rPr>
            <w:rStyle w:val="Hyperlink"/>
          </w:rPr>
          <w:t>Damage to or destruction of Property</w:t>
        </w:r>
        <w:r>
          <w:rPr>
            <w:rStyle w:val="Hyperlink"/>
          </w:rPr>
          <w:tab/>
        </w:r>
        <w:r>
          <w:fldChar w:fldCharType="begin"/>
        </w:r>
        <w:r>
          <w:rPr>
            <w:rStyle w:val="Hyperlink"/>
          </w:rPr>
          <w:instrText xml:space="preserve"> PAGEREF _Toc256000008 \h </w:instrText>
        </w:r>
        <w:r>
          <w:fldChar w:fldCharType="separate"/>
        </w:r>
        <w:r>
          <w:rPr>
            <w:rStyle w:val="Hyperlink"/>
          </w:rPr>
          <w:t>13</w:t>
        </w:r>
        <w:r>
          <w:fldChar w:fldCharType="end"/>
        </w:r>
      </w:hyperlink>
    </w:p>
    <w:p w14:paraId="2F858418" w14:textId="77777777" w:rsidR="00EB0A8A" w:rsidRDefault="00000000">
      <w:pPr>
        <w:pStyle w:val="TOC1"/>
        <w:tabs>
          <w:tab w:val="left" w:pos="660"/>
          <w:tab w:val="right" w:leader="dot" w:pos="9350"/>
        </w:tabs>
        <w:rPr>
          <w:noProof/>
        </w:rPr>
      </w:pPr>
      <w:hyperlink w:anchor="_Toc256000009" w:history="1">
        <w:r>
          <w:rPr>
            <w:rStyle w:val="Hyperlink"/>
          </w:rPr>
          <w:t>10.</w:t>
        </w:r>
        <w:r>
          <w:rPr>
            <w:rStyle w:val="Hyperlink"/>
            <w:noProof/>
          </w:rPr>
          <w:tab/>
        </w:r>
        <w:r>
          <w:rPr>
            <w:rStyle w:val="Hyperlink"/>
          </w:rPr>
          <w:t>Set-off</w:t>
        </w:r>
        <w:r>
          <w:rPr>
            <w:rStyle w:val="Hyperlink"/>
          </w:rPr>
          <w:tab/>
        </w:r>
        <w:r>
          <w:fldChar w:fldCharType="begin"/>
        </w:r>
        <w:r>
          <w:rPr>
            <w:rStyle w:val="Hyperlink"/>
          </w:rPr>
          <w:instrText xml:space="preserve"> PAGEREF _Toc256000009 \h </w:instrText>
        </w:r>
        <w:r>
          <w:fldChar w:fldCharType="separate"/>
        </w:r>
        <w:r>
          <w:rPr>
            <w:rStyle w:val="Hyperlink"/>
          </w:rPr>
          <w:t>13</w:t>
        </w:r>
        <w:r>
          <w:fldChar w:fldCharType="end"/>
        </w:r>
      </w:hyperlink>
    </w:p>
    <w:p w14:paraId="3029485D" w14:textId="77777777" w:rsidR="00EB0A8A" w:rsidRDefault="00000000">
      <w:pPr>
        <w:pStyle w:val="TOC1"/>
        <w:tabs>
          <w:tab w:val="left" w:pos="660"/>
          <w:tab w:val="right" w:leader="dot" w:pos="9350"/>
        </w:tabs>
        <w:rPr>
          <w:noProof/>
        </w:rPr>
      </w:pPr>
      <w:hyperlink w:anchor="_Toc256000010" w:history="1">
        <w:r>
          <w:rPr>
            <w:rStyle w:val="Hyperlink"/>
          </w:rPr>
          <w:t>11.</w:t>
        </w:r>
        <w:r>
          <w:rPr>
            <w:rStyle w:val="Hyperlink"/>
            <w:noProof/>
          </w:rPr>
          <w:tab/>
        </w:r>
        <w:r>
          <w:rPr>
            <w:rStyle w:val="Hyperlink"/>
          </w:rPr>
          <w:t>Landlord's consent</w:t>
        </w:r>
        <w:r>
          <w:rPr>
            <w:rStyle w:val="Hyperlink"/>
          </w:rPr>
          <w:tab/>
        </w:r>
        <w:r>
          <w:fldChar w:fldCharType="begin"/>
        </w:r>
        <w:r>
          <w:rPr>
            <w:rStyle w:val="Hyperlink"/>
          </w:rPr>
          <w:instrText xml:space="preserve"> PAGEREF _Toc256000010 \h </w:instrText>
        </w:r>
        <w:r>
          <w:fldChar w:fldCharType="separate"/>
        </w:r>
        <w:r>
          <w:rPr>
            <w:rStyle w:val="Hyperlink"/>
          </w:rPr>
          <w:t>13</w:t>
        </w:r>
        <w:r>
          <w:fldChar w:fldCharType="end"/>
        </w:r>
      </w:hyperlink>
    </w:p>
    <w:p w14:paraId="3AC9E1BD" w14:textId="77777777" w:rsidR="00EB0A8A" w:rsidRDefault="00000000">
      <w:pPr>
        <w:pStyle w:val="TOC1"/>
        <w:tabs>
          <w:tab w:val="left" w:pos="660"/>
          <w:tab w:val="right" w:leader="dot" w:pos="9350"/>
        </w:tabs>
        <w:rPr>
          <w:noProof/>
        </w:rPr>
      </w:pPr>
      <w:hyperlink w:anchor="_Toc256000011" w:history="1">
        <w:r>
          <w:rPr>
            <w:rStyle w:val="Hyperlink"/>
          </w:rPr>
          <w:t>12.</w:t>
        </w:r>
        <w:r>
          <w:rPr>
            <w:rStyle w:val="Hyperlink"/>
            <w:noProof/>
          </w:rPr>
          <w:tab/>
        </w:r>
        <w:r>
          <w:rPr>
            <w:rStyle w:val="Hyperlink"/>
          </w:rPr>
          <w:t>Joint and several liability</w:t>
        </w:r>
        <w:r>
          <w:rPr>
            <w:rStyle w:val="Hyperlink"/>
          </w:rPr>
          <w:tab/>
        </w:r>
        <w:r>
          <w:fldChar w:fldCharType="begin"/>
        </w:r>
        <w:r>
          <w:rPr>
            <w:rStyle w:val="Hyperlink"/>
          </w:rPr>
          <w:instrText xml:space="preserve"> PAGEREF _Toc256000011 \h </w:instrText>
        </w:r>
        <w:r>
          <w:fldChar w:fldCharType="separate"/>
        </w:r>
        <w:r>
          <w:rPr>
            <w:rStyle w:val="Hyperlink"/>
          </w:rPr>
          <w:t>14</w:t>
        </w:r>
        <w:r>
          <w:fldChar w:fldCharType="end"/>
        </w:r>
      </w:hyperlink>
    </w:p>
    <w:p w14:paraId="6DE5F436" w14:textId="77777777" w:rsidR="00EB0A8A" w:rsidRDefault="00000000">
      <w:pPr>
        <w:pStyle w:val="TOC1"/>
        <w:tabs>
          <w:tab w:val="left" w:pos="660"/>
          <w:tab w:val="right" w:leader="dot" w:pos="9350"/>
        </w:tabs>
        <w:rPr>
          <w:noProof/>
        </w:rPr>
      </w:pPr>
      <w:hyperlink w:anchor="_Toc256000012" w:history="1">
        <w:r>
          <w:rPr>
            <w:rStyle w:val="Hyperlink"/>
          </w:rPr>
          <w:t>13.</w:t>
        </w:r>
        <w:r>
          <w:rPr>
            <w:rStyle w:val="Hyperlink"/>
            <w:noProof/>
          </w:rPr>
          <w:tab/>
        </w:r>
        <w:r>
          <w:rPr>
            <w:rStyle w:val="Hyperlink"/>
          </w:rPr>
          <w:t>Entire agreement</w:t>
        </w:r>
        <w:r>
          <w:rPr>
            <w:rStyle w:val="Hyperlink"/>
          </w:rPr>
          <w:tab/>
        </w:r>
        <w:r>
          <w:fldChar w:fldCharType="begin"/>
        </w:r>
        <w:r>
          <w:rPr>
            <w:rStyle w:val="Hyperlink"/>
          </w:rPr>
          <w:instrText xml:space="preserve"> PAGEREF _Toc256000012 \h </w:instrText>
        </w:r>
        <w:r>
          <w:fldChar w:fldCharType="separate"/>
        </w:r>
        <w:r>
          <w:rPr>
            <w:rStyle w:val="Hyperlink"/>
          </w:rPr>
          <w:t>14</w:t>
        </w:r>
        <w:r>
          <w:fldChar w:fldCharType="end"/>
        </w:r>
      </w:hyperlink>
    </w:p>
    <w:p w14:paraId="29D6B2AE" w14:textId="77777777" w:rsidR="00EB0A8A" w:rsidRDefault="00000000">
      <w:pPr>
        <w:pStyle w:val="TOC1"/>
        <w:tabs>
          <w:tab w:val="left" w:pos="660"/>
          <w:tab w:val="right" w:leader="dot" w:pos="9350"/>
        </w:tabs>
        <w:rPr>
          <w:noProof/>
        </w:rPr>
      </w:pPr>
      <w:hyperlink w:anchor="_Toc256000013" w:history="1">
        <w:r>
          <w:rPr>
            <w:rStyle w:val="Hyperlink"/>
          </w:rPr>
          <w:t>14.</w:t>
        </w:r>
        <w:r>
          <w:rPr>
            <w:rStyle w:val="Hyperlink"/>
            <w:noProof/>
          </w:rPr>
          <w:tab/>
        </w:r>
        <w:r>
          <w:rPr>
            <w:rStyle w:val="Hyperlink"/>
          </w:rPr>
          <w:t>Notices</w:t>
        </w:r>
        <w:r>
          <w:rPr>
            <w:rStyle w:val="Hyperlink"/>
          </w:rPr>
          <w:tab/>
        </w:r>
        <w:r>
          <w:fldChar w:fldCharType="begin"/>
        </w:r>
        <w:r>
          <w:rPr>
            <w:rStyle w:val="Hyperlink"/>
          </w:rPr>
          <w:instrText xml:space="preserve"> PAGEREF _Toc256000013 \h </w:instrText>
        </w:r>
        <w:r>
          <w:fldChar w:fldCharType="separate"/>
        </w:r>
        <w:r>
          <w:rPr>
            <w:rStyle w:val="Hyperlink"/>
          </w:rPr>
          <w:t>15</w:t>
        </w:r>
        <w:r>
          <w:fldChar w:fldCharType="end"/>
        </w:r>
      </w:hyperlink>
    </w:p>
    <w:p w14:paraId="2C9188D1" w14:textId="77777777" w:rsidR="00EB0A8A" w:rsidRDefault="00000000">
      <w:pPr>
        <w:pStyle w:val="TOC1"/>
        <w:tabs>
          <w:tab w:val="left" w:pos="660"/>
          <w:tab w:val="right" w:leader="dot" w:pos="9350"/>
        </w:tabs>
        <w:rPr>
          <w:noProof/>
        </w:rPr>
      </w:pPr>
      <w:hyperlink w:anchor="_Toc256000014" w:history="1">
        <w:r>
          <w:rPr>
            <w:rStyle w:val="Hyperlink"/>
          </w:rPr>
          <w:t>15.</w:t>
        </w:r>
        <w:r>
          <w:rPr>
            <w:rStyle w:val="Hyperlink"/>
            <w:noProof/>
          </w:rPr>
          <w:tab/>
        </w:r>
        <w:r>
          <w:rPr>
            <w:rStyle w:val="Hyperlink"/>
          </w:rPr>
          <w:t>Contracts (Rights of Third Parties) Act 1999</w:t>
        </w:r>
        <w:r>
          <w:rPr>
            <w:rStyle w:val="Hyperlink"/>
          </w:rPr>
          <w:tab/>
        </w:r>
        <w:r>
          <w:fldChar w:fldCharType="begin"/>
        </w:r>
        <w:r>
          <w:rPr>
            <w:rStyle w:val="Hyperlink"/>
          </w:rPr>
          <w:instrText xml:space="preserve"> PAGEREF _Toc256000014 \h </w:instrText>
        </w:r>
        <w:r>
          <w:fldChar w:fldCharType="separate"/>
        </w:r>
        <w:r>
          <w:rPr>
            <w:rStyle w:val="Hyperlink"/>
          </w:rPr>
          <w:t>16</w:t>
        </w:r>
        <w:r>
          <w:fldChar w:fldCharType="end"/>
        </w:r>
      </w:hyperlink>
    </w:p>
    <w:p w14:paraId="663A77F7" w14:textId="77777777" w:rsidR="00EB0A8A" w:rsidRDefault="00000000">
      <w:pPr>
        <w:pStyle w:val="TOC1"/>
        <w:tabs>
          <w:tab w:val="left" w:pos="660"/>
          <w:tab w:val="right" w:leader="dot" w:pos="9350"/>
        </w:tabs>
        <w:rPr>
          <w:noProof/>
        </w:rPr>
      </w:pPr>
      <w:hyperlink w:anchor="_Toc256000015" w:history="1">
        <w:r>
          <w:rPr>
            <w:rStyle w:val="Hyperlink"/>
          </w:rPr>
          <w:t>16.</w:t>
        </w:r>
        <w:r>
          <w:rPr>
            <w:rStyle w:val="Hyperlink"/>
            <w:noProof/>
          </w:rPr>
          <w:tab/>
        </w:r>
        <w:r>
          <w:rPr>
            <w:rStyle w:val="Hyperlink"/>
          </w:rPr>
          <w:t>VAT</w:t>
        </w:r>
        <w:r>
          <w:rPr>
            <w:rStyle w:val="Hyperlink"/>
          </w:rPr>
          <w:tab/>
        </w:r>
        <w:r>
          <w:fldChar w:fldCharType="begin"/>
        </w:r>
        <w:r>
          <w:rPr>
            <w:rStyle w:val="Hyperlink"/>
          </w:rPr>
          <w:instrText xml:space="preserve"> PAGEREF _Toc256000015 \h </w:instrText>
        </w:r>
        <w:r>
          <w:fldChar w:fldCharType="separate"/>
        </w:r>
        <w:r>
          <w:rPr>
            <w:rStyle w:val="Hyperlink"/>
          </w:rPr>
          <w:t>16</w:t>
        </w:r>
        <w:r>
          <w:fldChar w:fldCharType="end"/>
        </w:r>
      </w:hyperlink>
    </w:p>
    <w:p w14:paraId="6C1927DA" w14:textId="77777777" w:rsidR="00EB0A8A" w:rsidRDefault="00000000">
      <w:pPr>
        <w:pStyle w:val="TOC1"/>
        <w:tabs>
          <w:tab w:val="left" w:pos="660"/>
          <w:tab w:val="right" w:leader="dot" w:pos="9350"/>
        </w:tabs>
        <w:rPr>
          <w:noProof/>
        </w:rPr>
      </w:pPr>
      <w:hyperlink w:anchor="_Toc256000016" w:history="1">
        <w:r>
          <w:rPr>
            <w:rStyle w:val="Hyperlink"/>
          </w:rPr>
          <w:t>17.</w:t>
        </w:r>
        <w:r>
          <w:rPr>
            <w:rStyle w:val="Hyperlink"/>
            <w:noProof/>
          </w:rPr>
          <w:tab/>
        </w:r>
        <w:r>
          <w:rPr>
            <w:rStyle w:val="Hyperlink"/>
          </w:rPr>
          <w:t>Governing law</w:t>
        </w:r>
        <w:r>
          <w:rPr>
            <w:rStyle w:val="Hyperlink"/>
          </w:rPr>
          <w:tab/>
        </w:r>
        <w:r>
          <w:fldChar w:fldCharType="begin"/>
        </w:r>
        <w:r>
          <w:rPr>
            <w:rStyle w:val="Hyperlink"/>
          </w:rPr>
          <w:instrText xml:space="preserve"> PAGEREF _Toc256000016 \h </w:instrText>
        </w:r>
        <w:r>
          <w:fldChar w:fldCharType="separate"/>
        </w:r>
        <w:r>
          <w:rPr>
            <w:rStyle w:val="Hyperlink"/>
          </w:rPr>
          <w:t>16</w:t>
        </w:r>
        <w:r>
          <w:fldChar w:fldCharType="end"/>
        </w:r>
      </w:hyperlink>
    </w:p>
    <w:p w14:paraId="1C1AD055" w14:textId="77777777" w:rsidR="00EB0A8A" w:rsidRDefault="00000000">
      <w:pPr>
        <w:pStyle w:val="TOC1"/>
        <w:tabs>
          <w:tab w:val="left" w:pos="660"/>
          <w:tab w:val="right" w:leader="dot" w:pos="9350"/>
        </w:tabs>
        <w:rPr>
          <w:noProof/>
        </w:rPr>
      </w:pPr>
      <w:hyperlink w:anchor="_Toc256000017" w:history="1">
        <w:r>
          <w:rPr>
            <w:rStyle w:val="Hyperlink"/>
          </w:rPr>
          <w:t>18.</w:t>
        </w:r>
        <w:r>
          <w:rPr>
            <w:rStyle w:val="Hyperlink"/>
            <w:noProof/>
          </w:rPr>
          <w:tab/>
        </w:r>
        <w:r>
          <w:rPr>
            <w:rStyle w:val="Hyperlink"/>
          </w:rPr>
          <w:t>Jurisdiction</w:t>
        </w:r>
        <w:r>
          <w:rPr>
            <w:rStyle w:val="Hyperlink"/>
          </w:rPr>
          <w:tab/>
        </w:r>
        <w:r>
          <w:fldChar w:fldCharType="begin"/>
        </w:r>
        <w:r>
          <w:rPr>
            <w:rStyle w:val="Hyperlink"/>
          </w:rPr>
          <w:instrText xml:space="preserve"> PAGEREF _Toc256000017 \h </w:instrText>
        </w:r>
        <w:r>
          <w:fldChar w:fldCharType="separate"/>
        </w:r>
        <w:r>
          <w:rPr>
            <w:rStyle w:val="Hyperlink"/>
          </w:rPr>
          <w:t>16</w:t>
        </w:r>
        <w:r>
          <w:fldChar w:fldCharType="end"/>
        </w:r>
      </w:hyperlink>
    </w:p>
    <w:p w14:paraId="4BB7035A" w14:textId="77777777" w:rsidR="00B83DF3" w:rsidRDefault="00000000" w:rsidP="0076285B">
      <w:pPr>
        <w:pStyle w:val="HeadingLevel2"/>
      </w:pPr>
      <w:r>
        <w:fldChar w:fldCharType="end"/>
      </w:r>
    </w:p>
    <w:p w14:paraId="47086F8F" w14:textId="77777777" w:rsidR="00B83DF3" w:rsidRDefault="00000000" w:rsidP="0076285B">
      <w:pPr>
        <w:pStyle w:val="HeadingLevel2"/>
      </w:pPr>
      <w:r>
        <w:t>SCHEDULE</w:t>
      </w:r>
    </w:p>
    <w:p w14:paraId="29AC8EF4" w14:textId="77777777" w:rsidR="00EB0A8A" w:rsidRDefault="00000000">
      <w:pPr>
        <w:pStyle w:val="TOC1"/>
        <w:tabs>
          <w:tab w:val="left" w:pos="1540"/>
          <w:tab w:val="right" w:leader="dot" w:pos="9350"/>
        </w:tabs>
        <w:rPr>
          <w:noProof/>
        </w:rPr>
      </w:pPr>
      <w:r>
        <w:rPr>
          <w:rFonts w:eastAsia="Arial"/>
          <w:lang w:eastAsia="en-GB"/>
        </w:rPr>
        <w:fldChar w:fldCharType="begin"/>
      </w:r>
      <w:r>
        <w:rPr>
          <w:color w:val="000000"/>
        </w:rPr>
        <w:instrText>TOC \t "Schedule Title Clause, 1, Schedule, 1, Part, 1, Part Title, 1" \h</w:instrText>
      </w:r>
      <w:r>
        <w:rPr>
          <w:rFonts w:eastAsia="Arial"/>
          <w:lang w:eastAsia="en-GB"/>
        </w:rPr>
        <w:fldChar w:fldCharType="separate"/>
      </w:r>
      <w:hyperlink w:anchor="_Toc256000018" w:history="1">
        <w:r>
          <w:rPr>
            <w:rStyle w:val="Hyperlink"/>
          </w:rPr>
          <w:t>Schedule 1</w:t>
        </w:r>
        <w:r>
          <w:rPr>
            <w:rStyle w:val="Hyperlink"/>
            <w:noProof/>
          </w:rPr>
          <w:tab/>
        </w:r>
        <w:r>
          <w:rPr>
            <w:rStyle w:val="Hyperlink"/>
          </w:rPr>
          <w:t>The Property</w:t>
        </w:r>
        <w:r>
          <w:rPr>
            <w:rStyle w:val="Hyperlink"/>
          </w:rPr>
          <w:tab/>
        </w:r>
        <w:r>
          <w:fldChar w:fldCharType="begin"/>
        </w:r>
        <w:r>
          <w:rPr>
            <w:rStyle w:val="Hyperlink"/>
          </w:rPr>
          <w:instrText xml:space="preserve"> PAGEREF _Toc256000018 \h </w:instrText>
        </w:r>
        <w:r>
          <w:fldChar w:fldCharType="separate"/>
        </w:r>
        <w:r>
          <w:rPr>
            <w:rStyle w:val="Hyperlink"/>
          </w:rPr>
          <w:t>17</w:t>
        </w:r>
        <w:r>
          <w:fldChar w:fldCharType="end"/>
        </w:r>
      </w:hyperlink>
    </w:p>
    <w:p w14:paraId="5BF4DD7D" w14:textId="77777777" w:rsidR="00EB0A8A" w:rsidRDefault="00000000">
      <w:pPr>
        <w:pStyle w:val="TOC1"/>
        <w:tabs>
          <w:tab w:val="left" w:pos="1540"/>
          <w:tab w:val="right" w:leader="dot" w:pos="9350"/>
        </w:tabs>
        <w:rPr>
          <w:noProof/>
        </w:rPr>
      </w:pPr>
      <w:hyperlink w:anchor="_Toc256000019" w:history="1">
        <w:r>
          <w:rPr>
            <w:rStyle w:val="Hyperlink"/>
          </w:rPr>
          <w:t>Schedule 2</w:t>
        </w:r>
        <w:r>
          <w:rPr>
            <w:rStyle w:val="Hyperlink"/>
            <w:noProof/>
          </w:rPr>
          <w:tab/>
        </w:r>
        <w:r>
          <w:rPr>
            <w:rStyle w:val="Hyperlink"/>
          </w:rPr>
          <w:t>Tenant Covenants</w:t>
        </w:r>
        <w:r>
          <w:rPr>
            <w:rStyle w:val="Hyperlink"/>
          </w:rPr>
          <w:tab/>
        </w:r>
        <w:r>
          <w:fldChar w:fldCharType="begin"/>
        </w:r>
        <w:r>
          <w:rPr>
            <w:rStyle w:val="Hyperlink"/>
          </w:rPr>
          <w:instrText xml:space="preserve"> PAGEREF _Toc256000019 \h </w:instrText>
        </w:r>
        <w:r>
          <w:fldChar w:fldCharType="separate"/>
        </w:r>
        <w:r>
          <w:rPr>
            <w:rStyle w:val="Hyperlink"/>
          </w:rPr>
          <w:t>18</w:t>
        </w:r>
        <w:r>
          <w:fldChar w:fldCharType="end"/>
        </w:r>
      </w:hyperlink>
    </w:p>
    <w:p w14:paraId="5BE1DCC0" w14:textId="77777777" w:rsidR="00EB0A8A" w:rsidRDefault="00000000">
      <w:pPr>
        <w:pStyle w:val="TOC1"/>
        <w:tabs>
          <w:tab w:val="left" w:pos="440"/>
          <w:tab w:val="right" w:leader="dot" w:pos="9350"/>
        </w:tabs>
        <w:rPr>
          <w:noProof/>
        </w:rPr>
      </w:pPr>
      <w:hyperlink w:anchor="_Toc256000020" w:history="1">
        <w:r>
          <w:rPr>
            <w:rStyle w:val="Hyperlink"/>
          </w:rPr>
          <w:t>1.</w:t>
        </w:r>
        <w:r>
          <w:rPr>
            <w:rStyle w:val="Hyperlink"/>
            <w:noProof/>
          </w:rPr>
          <w:tab/>
        </w:r>
        <w:r>
          <w:rPr>
            <w:rStyle w:val="Hyperlink"/>
          </w:rPr>
          <w:t>Rent</w:t>
        </w:r>
        <w:r>
          <w:rPr>
            <w:rStyle w:val="Hyperlink"/>
          </w:rPr>
          <w:tab/>
        </w:r>
        <w:r>
          <w:fldChar w:fldCharType="begin"/>
        </w:r>
        <w:r>
          <w:rPr>
            <w:rStyle w:val="Hyperlink"/>
          </w:rPr>
          <w:instrText xml:space="preserve"> PAGEREF _Toc256000020 \h </w:instrText>
        </w:r>
        <w:r>
          <w:fldChar w:fldCharType="separate"/>
        </w:r>
        <w:r>
          <w:rPr>
            <w:rStyle w:val="Hyperlink"/>
          </w:rPr>
          <w:t>18</w:t>
        </w:r>
        <w:r>
          <w:fldChar w:fldCharType="end"/>
        </w:r>
      </w:hyperlink>
    </w:p>
    <w:p w14:paraId="02DE9183" w14:textId="77777777" w:rsidR="00EB0A8A" w:rsidRDefault="00000000">
      <w:pPr>
        <w:pStyle w:val="TOC1"/>
        <w:tabs>
          <w:tab w:val="left" w:pos="440"/>
          <w:tab w:val="right" w:leader="dot" w:pos="9350"/>
        </w:tabs>
        <w:rPr>
          <w:noProof/>
        </w:rPr>
      </w:pPr>
      <w:hyperlink w:anchor="_Toc256000021" w:history="1">
        <w:r>
          <w:rPr>
            <w:rStyle w:val="Hyperlink"/>
          </w:rPr>
          <w:t>2.</w:t>
        </w:r>
        <w:r>
          <w:rPr>
            <w:rStyle w:val="Hyperlink"/>
            <w:noProof/>
          </w:rPr>
          <w:tab/>
        </w:r>
        <w:r>
          <w:rPr>
            <w:rStyle w:val="Hyperlink"/>
          </w:rPr>
          <w:t>Insurance</w:t>
        </w:r>
        <w:r>
          <w:rPr>
            <w:rStyle w:val="Hyperlink"/>
          </w:rPr>
          <w:tab/>
        </w:r>
        <w:r>
          <w:fldChar w:fldCharType="begin"/>
        </w:r>
        <w:r>
          <w:rPr>
            <w:rStyle w:val="Hyperlink"/>
          </w:rPr>
          <w:instrText xml:space="preserve"> PAGEREF _Toc256000021 \h </w:instrText>
        </w:r>
        <w:r>
          <w:fldChar w:fldCharType="separate"/>
        </w:r>
        <w:r>
          <w:rPr>
            <w:rStyle w:val="Hyperlink"/>
          </w:rPr>
          <w:t>18</w:t>
        </w:r>
        <w:r>
          <w:fldChar w:fldCharType="end"/>
        </w:r>
      </w:hyperlink>
    </w:p>
    <w:p w14:paraId="2F810750" w14:textId="77777777" w:rsidR="00EB0A8A" w:rsidRDefault="00000000">
      <w:pPr>
        <w:pStyle w:val="TOC1"/>
        <w:tabs>
          <w:tab w:val="left" w:pos="440"/>
          <w:tab w:val="right" w:leader="dot" w:pos="9350"/>
        </w:tabs>
        <w:rPr>
          <w:noProof/>
        </w:rPr>
      </w:pPr>
      <w:hyperlink w:anchor="_Toc256000022" w:history="1">
        <w:r>
          <w:rPr>
            <w:rStyle w:val="Hyperlink"/>
          </w:rPr>
          <w:t>3.</w:t>
        </w:r>
        <w:r>
          <w:rPr>
            <w:rStyle w:val="Hyperlink"/>
            <w:noProof/>
          </w:rPr>
          <w:tab/>
        </w:r>
        <w:r>
          <w:rPr>
            <w:rStyle w:val="Hyperlink"/>
          </w:rPr>
          <w:t>Rebuild following damage or destruction</w:t>
        </w:r>
        <w:r>
          <w:rPr>
            <w:rStyle w:val="Hyperlink"/>
          </w:rPr>
          <w:tab/>
        </w:r>
        <w:r>
          <w:fldChar w:fldCharType="begin"/>
        </w:r>
        <w:r>
          <w:rPr>
            <w:rStyle w:val="Hyperlink"/>
          </w:rPr>
          <w:instrText xml:space="preserve"> PAGEREF _Toc256000022 \h </w:instrText>
        </w:r>
        <w:r>
          <w:fldChar w:fldCharType="separate"/>
        </w:r>
        <w:r>
          <w:rPr>
            <w:rStyle w:val="Hyperlink"/>
          </w:rPr>
          <w:t>19</w:t>
        </w:r>
        <w:r>
          <w:fldChar w:fldCharType="end"/>
        </w:r>
      </w:hyperlink>
    </w:p>
    <w:p w14:paraId="04024ECD" w14:textId="77777777" w:rsidR="00EB0A8A" w:rsidRDefault="00000000">
      <w:pPr>
        <w:pStyle w:val="TOC1"/>
        <w:tabs>
          <w:tab w:val="left" w:pos="440"/>
          <w:tab w:val="right" w:leader="dot" w:pos="9350"/>
        </w:tabs>
        <w:rPr>
          <w:noProof/>
        </w:rPr>
      </w:pPr>
      <w:hyperlink w:anchor="_Toc256000023" w:history="1">
        <w:r>
          <w:rPr>
            <w:rStyle w:val="Hyperlink"/>
          </w:rPr>
          <w:t>4.</w:t>
        </w:r>
        <w:r>
          <w:rPr>
            <w:rStyle w:val="Hyperlink"/>
            <w:noProof/>
          </w:rPr>
          <w:tab/>
        </w:r>
        <w:r>
          <w:rPr>
            <w:rStyle w:val="Hyperlink"/>
          </w:rPr>
          <w:t>Interest on late payment</w:t>
        </w:r>
        <w:r>
          <w:rPr>
            <w:rStyle w:val="Hyperlink"/>
          </w:rPr>
          <w:tab/>
        </w:r>
        <w:r>
          <w:fldChar w:fldCharType="begin"/>
        </w:r>
        <w:r>
          <w:rPr>
            <w:rStyle w:val="Hyperlink"/>
          </w:rPr>
          <w:instrText xml:space="preserve"> PAGEREF _Toc256000023 \h </w:instrText>
        </w:r>
        <w:r>
          <w:fldChar w:fldCharType="separate"/>
        </w:r>
        <w:r>
          <w:rPr>
            <w:rStyle w:val="Hyperlink"/>
          </w:rPr>
          <w:t>20</w:t>
        </w:r>
        <w:r>
          <w:fldChar w:fldCharType="end"/>
        </w:r>
      </w:hyperlink>
    </w:p>
    <w:p w14:paraId="6795C492" w14:textId="77777777" w:rsidR="00EB0A8A" w:rsidRDefault="00000000">
      <w:pPr>
        <w:pStyle w:val="TOC1"/>
        <w:tabs>
          <w:tab w:val="left" w:pos="440"/>
          <w:tab w:val="right" w:leader="dot" w:pos="9350"/>
        </w:tabs>
        <w:rPr>
          <w:noProof/>
        </w:rPr>
      </w:pPr>
      <w:hyperlink w:anchor="_Toc256000024" w:history="1">
        <w:r>
          <w:rPr>
            <w:rStyle w:val="Hyperlink"/>
          </w:rPr>
          <w:t>5.</w:t>
        </w:r>
        <w:r>
          <w:rPr>
            <w:rStyle w:val="Hyperlink"/>
            <w:noProof/>
          </w:rPr>
          <w:tab/>
        </w:r>
        <w:r>
          <w:rPr>
            <w:rStyle w:val="Hyperlink"/>
          </w:rPr>
          <w:t>Rates and taxes</w:t>
        </w:r>
        <w:r>
          <w:rPr>
            <w:rStyle w:val="Hyperlink"/>
          </w:rPr>
          <w:tab/>
        </w:r>
        <w:r>
          <w:fldChar w:fldCharType="begin"/>
        </w:r>
        <w:r>
          <w:rPr>
            <w:rStyle w:val="Hyperlink"/>
          </w:rPr>
          <w:instrText xml:space="preserve"> PAGEREF _Toc256000024 \h </w:instrText>
        </w:r>
        <w:r>
          <w:fldChar w:fldCharType="separate"/>
        </w:r>
        <w:r>
          <w:rPr>
            <w:rStyle w:val="Hyperlink"/>
          </w:rPr>
          <w:t>20</w:t>
        </w:r>
        <w:r>
          <w:fldChar w:fldCharType="end"/>
        </w:r>
      </w:hyperlink>
    </w:p>
    <w:p w14:paraId="77A2F46B" w14:textId="77777777" w:rsidR="00EB0A8A" w:rsidRDefault="00000000">
      <w:pPr>
        <w:pStyle w:val="TOC1"/>
        <w:tabs>
          <w:tab w:val="left" w:pos="440"/>
          <w:tab w:val="right" w:leader="dot" w:pos="9350"/>
        </w:tabs>
        <w:rPr>
          <w:noProof/>
        </w:rPr>
      </w:pPr>
      <w:hyperlink w:anchor="_Toc256000025" w:history="1">
        <w:r>
          <w:rPr>
            <w:rStyle w:val="Hyperlink"/>
          </w:rPr>
          <w:t>6.</w:t>
        </w:r>
        <w:r>
          <w:rPr>
            <w:rStyle w:val="Hyperlink"/>
            <w:noProof/>
          </w:rPr>
          <w:tab/>
        </w:r>
        <w:r>
          <w:rPr>
            <w:rStyle w:val="Hyperlink"/>
          </w:rPr>
          <w:t>Utilities</w:t>
        </w:r>
        <w:r>
          <w:rPr>
            <w:rStyle w:val="Hyperlink"/>
          </w:rPr>
          <w:tab/>
        </w:r>
        <w:r>
          <w:fldChar w:fldCharType="begin"/>
        </w:r>
        <w:r>
          <w:rPr>
            <w:rStyle w:val="Hyperlink"/>
          </w:rPr>
          <w:instrText xml:space="preserve"> PAGEREF _Toc256000025 \h </w:instrText>
        </w:r>
        <w:r>
          <w:fldChar w:fldCharType="separate"/>
        </w:r>
        <w:r>
          <w:rPr>
            <w:rStyle w:val="Hyperlink"/>
          </w:rPr>
          <w:t>20</w:t>
        </w:r>
        <w:r>
          <w:fldChar w:fldCharType="end"/>
        </w:r>
      </w:hyperlink>
    </w:p>
    <w:p w14:paraId="4187B5D7" w14:textId="77777777" w:rsidR="00EB0A8A" w:rsidRDefault="00000000">
      <w:pPr>
        <w:pStyle w:val="TOC1"/>
        <w:tabs>
          <w:tab w:val="left" w:pos="440"/>
          <w:tab w:val="right" w:leader="dot" w:pos="9350"/>
        </w:tabs>
        <w:rPr>
          <w:noProof/>
        </w:rPr>
      </w:pPr>
      <w:hyperlink w:anchor="_Toc256000026" w:history="1">
        <w:r>
          <w:rPr>
            <w:rStyle w:val="Hyperlink"/>
          </w:rPr>
          <w:t>7.</w:t>
        </w:r>
        <w:r>
          <w:rPr>
            <w:rStyle w:val="Hyperlink"/>
            <w:noProof/>
          </w:rPr>
          <w:tab/>
        </w:r>
        <w:r>
          <w:rPr>
            <w:rStyle w:val="Hyperlink"/>
          </w:rPr>
          <w:t>Common items</w:t>
        </w:r>
        <w:r>
          <w:rPr>
            <w:rStyle w:val="Hyperlink"/>
          </w:rPr>
          <w:tab/>
        </w:r>
        <w:r>
          <w:fldChar w:fldCharType="begin"/>
        </w:r>
        <w:r>
          <w:rPr>
            <w:rStyle w:val="Hyperlink"/>
          </w:rPr>
          <w:instrText xml:space="preserve"> PAGEREF _Toc256000026 \h </w:instrText>
        </w:r>
        <w:r>
          <w:fldChar w:fldCharType="separate"/>
        </w:r>
        <w:r>
          <w:rPr>
            <w:rStyle w:val="Hyperlink"/>
          </w:rPr>
          <w:t>20</w:t>
        </w:r>
        <w:r>
          <w:fldChar w:fldCharType="end"/>
        </w:r>
      </w:hyperlink>
    </w:p>
    <w:p w14:paraId="0E57D472" w14:textId="77777777" w:rsidR="00EB0A8A" w:rsidRDefault="00000000">
      <w:pPr>
        <w:pStyle w:val="TOC1"/>
        <w:tabs>
          <w:tab w:val="left" w:pos="440"/>
          <w:tab w:val="right" w:leader="dot" w:pos="9350"/>
        </w:tabs>
        <w:rPr>
          <w:noProof/>
        </w:rPr>
      </w:pPr>
      <w:hyperlink w:anchor="_Toc256000027" w:history="1">
        <w:r>
          <w:rPr>
            <w:rStyle w:val="Hyperlink"/>
          </w:rPr>
          <w:t>8.</w:t>
        </w:r>
        <w:r>
          <w:rPr>
            <w:rStyle w:val="Hyperlink"/>
            <w:noProof/>
          </w:rPr>
          <w:tab/>
        </w:r>
        <w:r>
          <w:rPr>
            <w:rStyle w:val="Hyperlink"/>
          </w:rPr>
          <w:t>Costs</w:t>
        </w:r>
        <w:r>
          <w:rPr>
            <w:rStyle w:val="Hyperlink"/>
          </w:rPr>
          <w:tab/>
        </w:r>
        <w:r>
          <w:fldChar w:fldCharType="begin"/>
        </w:r>
        <w:r>
          <w:rPr>
            <w:rStyle w:val="Hyperlink"/>
          </w:rPr>
          <w:instrText xml:space="preserve"> PAGEREF _Toc256000027 \h </w:instrText>
        </w:r>
        <w:r>
          <w:fldChar w:fldCharType="separate"/>
        </w:r>
        <w:r>
          <w:rPr>
            <w:rStyle w:val="Hyperlink"/>
          </w:rPr>
          <w:t>21</w:t>
        </w:r>
        <w:r>
          <w:fldChar w:fldCharType="end"/>
        </w:r>
      </w:hyperlink>
    </w:p>
    <w:p w14:paraId="5A7DDD00" w14:textId="77777777" w:rsidR="00EB0A8A" w:rsidRDefault="00000000">
      <w:pPr>
        <w:pStyle w:val="TOC1"/>
        <w:tabs>
          <w:tab w:val="left" w:pos="440"/>
          <w:tab w:val="right" w:leader="dot" w:pos="9350"/>
        </w:tabs>
        <w:rPr>
          <w:noProof/>
        </w:rPr>
      </w:pPr>
      <w:hyperlink w:anchor="_Toc256000028" w:history="1">
        <w:r>
          <w:rPr>
            <w:rStyle w:val="Hyperlink"/>
          </w:rPr>
          <w:t>9.</w:t>
        </w:r>
        <w:r>
          <w:rPr>
            <w:rStyle w:val="Hyperlink"/>
            <w:noProof/>
          </w:rPr>
          <w:tab/>
        </w:r>
        <w:r>
          <w:rPr>
            <w:rStyle w:val="Hyperlink"/>
          </w:rPr>
          <w:t>Alterations</w:t>
        </w:r>
        <w:r>
          <w:rPr>
            <w:rStyle w:val="Hyperlink"/>
          </w:rPr>
          <w:tab/>
        </w:r>
        <w:r>
          <w:fldChar w:fldCharType="begin"/>
        </w:r>
        <w:r>
          <w:rPr>
            <w:rStyle w:val="Hyperlink"/>
          </w:rPr>
          <w:instrText xml:space="preserve"> PAGEREF _Toc256000028 \h </w:instrText>
        </w:r>
        <w:r>
          <w:fldChar w:fldCharType="separate"/>
        </w:r>
        <w:r>
          <w:rPr>
            <w:rStyle w:val="Hyperlink"/>
          </w:rPr>
          <w:t>21</w:t>
        </w:r>
        <w:r>
          <w:fldChar w:fldCharType="end"/>
        </w:r>
      </w:hyperlink>
    </w:p>
    <w:p w14:paraId="29941CB2" w14:textId="77777777" w:rsidR="00EB0A8A" w:rsidRDefault="00000000">
      <w:pPr>
        <w:pStyle w:val="TOC1"/>
        <w:tabs>
          <w:tab w:val="left" w:pos="660"/>
          <w:tab w:val="right" w:leader="dot" w:pos="9350"/>
        </w:tabs>
        <w:rPr>
          <w:noProof/>
        </w:rPr>
      </w:pPr>
      <w:hyperlink w:anchor="_Toc256000029" w:history="1">
        <w:r>
          <w:rPr>
            <w:rStyle w:val="Hyperlink"/>
          </w:rPr>
          <w:t>10.</w:t>
        </w:r>
        <w:r>
          <w:rPr>
            <w:rStyle w:val="Hyperlink"/>
            <w:noProof/>
          </w:rPr>
          <w:tab/>
        </w:r>
        <w:r>
          <w:rPr>
            <w:rStyle w:val="Hyperlink"/>
          </w:rPr>
          <w:t>[Signs and aerials</w:t>
        </w:r>
        <w:r>
          <w:rPr>
            <w:rStyle w:val="Hyperlink"/>
          </w:rPr>
          <w:tab/>
        </w:r>
        <w:r>
          <w:fldChar w:fldCharType="begin"/>
        </w:r>
        <w:r>
          <w:rPr>
            <w:rStyle w:val="Hyperlink"/>
          </w:rPr>
          <w:instrText xml:space="preserve"> PAGEREF _Toc256000029 \h </w:instrText>
        </w:r>
        <w:r>
          <w:fldChar w:fldCharType="separate"/>
        </w:r>
        <w:r>
          <w:rPr>
            <w:rStyle w:val="Hyperlink"/>
          </w:rPr>
          <w:t>22</w:t>
        </w:r>
        <w:r>
          <w:fldChar w:fldCharType="end"/>
        </w:r>
      </w:hyperlink>
    </w:p>
    <w:p w14:paraId="321DAE62" w14:textId="77777777" w:rsidR="00EB0A8A" w:rsidRDefault="00000000">
      <w:pPr>
        <w:pStyle w:val="TOC1"/>
        <w:tabs>
          <w:tab w:val="left" w:pos="660"/>
          <w:tab w:val="right" w:leader="dot" w:pos="9350"/>
        </w:tabs>
        <w:rPr>
          <w:noProof/>
        </w:rPr>
      </w:pPr>
      <w:hyperlink w:anchor="_Toc256000030" w:history="1">
        <w:r>
          <w:rPr>
            <w:rStyle w:val="Hyperlink"/>
          </w:rPr>
          <w:t>11.</w:t>
        </w:r>
        <w:r>
          <w:rPr>
            <w:rStyle w:val="Hyperlink"/>
            <w:noProof/>
          </w:rPr>
          <w:tab/>
        </w:r>
        <w:r>
          <w:rPr>
            <w:rStyle w:val="Hyperlink"/>
          </w:rPr>
          <w:t>Assignment and underletting</w:t>
        </w:r>
        <w:r>
          <w:rPr>
            <w:rStyle w:val="Hyperlink"/>
          </w:rPr>
          <w:tab/>
        </w:r>
        <w:r>
          <w:fldChar w:fldCharType="begin"/>
        </w:r>
        <w:r>
          <w:rPr>
            <w:rStyle w:val="Hyperlink"/>
          </w:rPr>
          <w:instrText xml:space="preserve"> PAGEREF _Toc256000030 \h </w:instrText>
        </w:r>
        <w:r>
          <w:fldChar w:fldCharType="separate"/>
        </w:r>
        <w:r>
          <w:rPr>
            <w:rStyle w:val="Hyperlink"/>
          </w:rPr>
          <w:t>22</w:t>
        </w:r>
        <w:r>
          <w:fldChar w:fldCharType="end"/>
        </w:r>
      </w:hyperlink>
    </w:p>
    <w:p w14:paraId="37B7B7A6" w14:textId="77777777" w:rsidR="00EB0A8A" w:rsidRDefault="00000000">
      <w:pPr>
        <w:pStyle w:val="TOC1"/>
        <w:tabs>
          <w:tab w:val="left" w:pos="660"/>
          <w:tab w:val="right" w:leader="dot" w:pos="9350"/>
        </w:tabs>
        <w:rPr>
          <w:noProof/>
        </w:rPr>
      </w:pPr>
      <w:hyperlink w:anchor="_Toc256000031" w:history="1">
        <w:r>
          <w:rPr>
            <w:rStyle w:val="Hyperlink"/>
          </w:rPr>
          <w:t>12.</w:t>
        </w:r>
        <w:r>
          <w:rPr>
            <w:rStyle w:val="Hyperlink"/>
            <w:noProof/>
          </w:rPr>
          <w:tab/>
        </w:r>
        <w:r>
          <w:rPr>
            <w:rStyle w:val="Hyperlink"/>
          </w:rPr>
          <w:t>Repair and decoration</w:t>
        </w:r>
        <w:r>
          <w:rPr>
            <w:rStyle w:val="Hyperlink"/>
          </w:rPr>
          <w:tab/>
        </w:r>
        <w:r>
          <w:fldChar w:fldCharType="begin"/>
        </w:r>
        <w:r>
          <w:rPr>
            <w:rStyle w:val="Hyperlink"/>
          </w:rPr>
          <w:instrText xml:space="preserve"> PAGEREF _Toc256000031 \h </w:instrText>
        </w:r>
        <w:r>
          <w:fldChar w:fldCharType="separate"/>
        </w:r>
        <w:r>
          <w:rPr>
            <w:rStyle w:val="Hyperlink"/>
          </w:rPr>
          <w:t>23</w:t>
        </w:r>
        <w:r>
          <w:fldChar w:fldCharType="end"/>
        </w:r>
      </w:hyperlink>
    </w:p>
    <w:p w14:paraId="1E0D312D" w14:textId="77777777" w:rsidR="00EB0A8A" w:rsidRDefault="00000000">
      <w:pPr>
        <w:pStyle w:val="TOC1"/>
        <w:tabs>
          <w:tab w:val="left" w:pos="660"/>
          <w:tab w:val="right" w:leader="dot" w:pos="9350"/>
        </w:tabs>
        <w:rPr>
          <w:noProof/>
        </w:rPr>
      </w:pPr>
      <w:hyperlink w:anchor="_Toc256000032" w:history="1">
        <w:r>
          <w:rPr>
            <w:rStyle w:val="Hyperlink"/>
          </w:rPr>
          <w:t>13.</w:t>
        </w:r>
        <w:r>
          <w:rPr>
            <w:rStyle w:val="Hyperlink"/>
            <w:noProof/>
          </w:rPr>
          <w:tab/>
        </w:r>
        <w:r>
          <w:rPr>
            <w:rStyle w:val="Hyperlink"/>
          </w:rPr>
          <w:t>Roofs and gutters</w:t>
        </w:r>
        <w:r>
          <w:rPr>
            <w:rStyle w:val="Hyperlink"/>
          </w:rPr>
          <w:tab/>
        </w:r>
        <w:r>
          <w:fldChar w:fldCharType="begin"/>
        </w:r>
        <w:r>
          <w:rPr>
            <w:rStyle w:val="Hyperlink"/>
          </w:rPr>
          <w:instrText xml:space="preserve"> PAGEREF _Toc256000032 \h </w:instrText>
        </w:r>
        <w:r>
          <w:fldChar w:fldCharType="separate"/>
        </w:r>
        <w:r>
          <w:rPr>
            <w:rStyle w:val="Hyperlink"/>
          </w:rPr>
          <w:t>24</w:t>
        </w:r>
        <w:r>
          <w:fldChar w:fldCharType="end"/>
        </w:r>
      </w:hyperlink>
    </w:p>
    <w:p w14:paraId="7B2444F7" w14:textId="77777777" w:rsidR="00EB0A8A" w:rsidRDefault="00000000">
      <w:pPr>
        <w:pStyle w:val="TOC1"/>
        <w:tabs>
          <w:tab w:val="left" w:pos="660"/>
          <w:tab w:val="right" w:leader="dot" w:pos="9350"/>
        </w:tabs>
        <w:rPr>
          <w:noProof/>
        </w:rPr>
      </w:pPr>
      <w:hyperlink w:anchor="_Toc256000033" w:history="1">
        <w:r>
          <w:rPr>
            <w:rStyle w:val="Hyperlink"/>
          </w:rPr>
          <w:t>14.</w:t>
        </w:r>
        <w:r>
          <w:rPr>
            <w:rStyle w:val="Hyperlink"/>
            <w:noProof/>
          </w:rPr>
          <w:tab/>
        </w:r>
        <w:r>
          <w:rPr>
            <w:rStyle w:val="Hyperlink"/>
          </w:rPr>
          <w:t>Windows, [and] window boxes [and external areas]</w:t>
        </w:r>
        <w:r>
          <w:rPr>
            <w:rStyle w:val="Hyperlink"/>
          </w:rPr>
          <w:tab/>
        </w:r>
        <w:r>
          <w:fldChar w:fldCharType="begin"/>
        </w:r>
        <w:r>
          <w:rPr>
            <w:rStyle w:val="Hyperlink"/>
          </w:rPr>
          <w:instrText xml:space="preserve"> PAGEREF _Toc256000033 \h </w:instrText>
        </w:r>
        <w:r>
          <w:fldChar w:fldCharType="separate"/>
        </w:r>
        <w:r>
          <w:rPr>
            <w:rStyle w:val="Hyperlink"/>
          </w:rPr>
          <w:t>24</w:t>
        </w:r>
        <w:r>
          <w:fldChar w:fldCharType="end"/>
        </w:r>
      </w:hyperlink>
    </w:p>
    <w:p w14:paraId="3976ABB8" w14:textId="77777777" w:rsidR="00EB0A8A" w:rsidRDefault="00000000">
      <w:pPr>
        <w:pStyle w:val="TOC1"/>
        <w:tabs>
          <w:tab w:val="left" w:pos="660"/>
          <w:tab w:val="right" w:leader="dot" w:pos="9350"/>
        </w:tabs>
        <w:rPr>
          <w:noProof/>
        </w:rPr>
      </w:pPr>
      <w:hyperlink w:anchor="_Toc256000034" w:history="1">
        <w:r>
          <w:rPr>
            <w:rStyle w:val="Hyperlink"/>
          </w:rPr>
          <w:t>15.</w:t>
        </w:r>
        <w:r>
          <w:rPr>
            <w:rStyle w:val="Hyperlink"/>
            <w:noProof/>
          </w:rPr>
          <w:tab/>
        </w:r>
        <w:r>
          <w:rPr>
            <w:rStyle w:val="Hyperlink"/>
          </w:rPr>
          <w:t>Refuse</w:t>
        </w:r>
        <w:r>
          <w:rPr>
            <w:rStyle w:val="Hyperlink"/>
          </w:rPr>
          <w:tab/>
        </w:r>
        <w:r>
          <w:fldChar w:fldCharType="begin"/>
        </w:r>
        <w:r>
          <w:rPr>
            <w:rStyle w:val="Hyperlink"/>
          </w:rPr>
          <w:instrText xml:space="preserve"> PAGEREF _Toc256000034 \h </w:instrText>
        </w:r>
        <w:r>
          <w:fldChar w:fldCharType="separate"/>
        </w:r>
        <w:r>
          <w:rPr>
            <w:rStyle w:val="Hyperlink"/>
          </w:rPr>
          <w:t>24</w:t>
        </w:r>
        <w:r>
          <w:fldChar w:fldCharType="end"/>
        </w:r>
      </w:hyperlink>
    </w:p>
    <w:p w14:paraId="18A69294" w14:textId="77777777" w:rsidR="00EB0A8A" w:rsidRDefault="00000000">
      <w:pPr>
        <w:pStyle w:val="TOC1"/>
        <w:tabs>
          <w:tab w:val="left" w:pos="660"/>
          <w:tab w:val="right" w:leader="dot" w:pos="9350"/>
        </w:tabs>
        <w:rPr>
          <w:noProof/>
        </w:rPr>
      </w:pPr>
      <w:hyperlink w:anchor="_Toc256000035" w:history="1">
        <w:r>
          <w:rPr>
            <w:rStyle w:val="Hyperlink"/>
          </w:rPr>
          <w:t>16.</w:t>
        </w:r>
        <w:r>
          <w:rPr>
            <w:rStyle w:val="Hyperlink"/>
            <w:noProof/>
          </w:rPr>
          <w:tab/>
        </w:r>
        <w:r>
          <w:rPr>
            <w:rStyle w:val="Hyperlink"/>
          </w:rPr>
          <w:t>Sewers and drains</w:t>
        </w:r>
        <w:r>
          <w:rPr>
            <w:rStyle w:val="Hyperlink"/>
          </w:rPr>
          <w:tab/>
        </w:r>
        <w:r>
          <w:fldChar w:fldCharType="begin"/>
        </w:r>
        <w:r>
          <w:rPr>
            <w:rStyle w:val="Hyperlink"/>
          </w:rPr>
          <w:instrText xml:space="preserve"> PAGEREF _Toc256000035 \h </w:instrText>
        </w:r>
        <w:r>
          <w:fldChar w:fldCharType="separate"/>
        </w:r>
        <w:r>
          <w:rPr>
            <w:rStyle w:val="Hyperlink"/>
          </w:rPr>
          <w:t>24</w:t>
        </w:r>
        <w:r>
          <w:fldChar w:fldCharType="end"/>
        </w:r>
      </w:hyperlink>
    </w:p>
    <w:p w14:paraId="4951FE59" w14:textId="77777777" w:rsidR="00EB0A8A" w:rsidRDefault="00000000">
      <w:pPr>
        <w:pStyle w:val="TOC1"/>
        <w:tabs>
          <w:tab w:val="left" w:pos="660"/>
          <w:tab w:val="right" w:leader="dot" w:pos="9350"/>
        </w:tabs>
        <w:rPr>
          <w:noProof/>
        </w:rPr>
      </w:pPr>
      <w:hyperlink w:anchor="_Toc256000036" w:history="1">
        <w:r>
          <w:rPr>
            <w:rStyle w:val="Hyperlink"/>
          </w:rPr>
          <w:t>17.</w:t>
        </w:r>
        <w:r>
          <w:rPr>
            <w:rStyle w:val="Hyperlink"/>
            <w:noProof/>
          </w:rPr>
          <w:tab/>
        </w:r>
        <w:r>
          <w:rPr>
            <w:rStyle w:val="Hyperlink"/>
          </w:rPr>
          <w:t>Compliance with laws and notices</w:t>
        </w:r>
        <w:r>
          <w:rPr>
            <w:rStyle w:val="Hyperlink"/>
          </w:rPr>
          <w:tab/>
        </w:r>
        <w:r>
          <w:fldChar w:fldCharType="begin"/>
        </w:r>
        <w:r>
          <w:rPr>
            <w:rStyle w:val="Hyperlink"/>
          </w:rPr>
          <w:instrText xml:space="preserve"> PAGEREF _Toc256000036 \h </w:instrText>
        </w:r>
        <w:r>
          <w:fldChar w:fldCharType="separate"/>
        </w:r>
        <w:r>
          <w:rPr>
            <w:rStyle w:val="Hyperlink"/>
          </w:rPr>
          <w:t>25</w:t>
        </w:r>
        <w:r>
          <w:fldChar w:fldCharType="end"/>
        </w:r>
      </w:hyperlink>
    </w:p>
    <w:p w14:paraId="69977A37" w14:textId="77777777" w:rsidR="00EB0A8A" w:rsidRDefault="00000000">
      <w:pPr>
        <w:pStyle w:val="TOC1"/>
        <w:tabs>
          <w:tab w:val="left" w:pos="660"/>
          <w:tab w:val="right" w:leader="dot" w:pos="9350"/>
        </w:tabs>
        <w:rPr>
          <w:noProof/>
        </w:rPr>
      </w:pPr>
      <w:hyperlink w:anchor="_Toc256000037" w:history="1">
        <w:r>
          <w:rPr>
            <w:rStyle w:val="Hyperlink"/>
          </w:rPr>
          <w:t>18.</w:t>
        </w:r>
        <w:r>
          <w:rPr>
            <w:rStyle w:val="Hyperlink"/>
            <w:noProof/>
          </w:rPr>
          <w:tab/>
        </w:r>
        <w:r>
          <w:rPr>
            <w:rStyle w:val="Hyperlink"/>
          </w:rPr>
          <w:t>Encroachments, obstructions and acquisition of rights</w:t>
        </w:r>
        <w:r>
          <w:rPr>
            <w:rStyle w:val="Hyperlink"/>
          </w:rPr>
          <w:tab/>
        </w:r>
        <w:r>
          <w:fldChar w:fldCharType="begin"/>
        </w:r>
        <w:r>
          <w:rPr>
            <w:rStyle w:val="Hyperlink"/>
          </w:rPr>
          <w:instrText xml:space="preserve"> PAGEREF _Toc256000037 \h </w:instrText>
        </w:r>
        <w:r>
          <w:fldChar w:fldCharType="separate"/>
        </w:r>
        <w:r>
          <w:rPr>
            <w:rStyle w:val="Hyperlink"/>
          </w:rPr>
          <w:t>25</w:t>
        </w:r>
        <w:r>
          <w:fldChar w:fldCharType="end"/>
        </w:r>
      </w:hyperlink>
    </w:p>
    <w:p w14:paraId="733880AB" w14:textId="77777777" w:rsidR="00EB0A8A" w:rsidRDefault="00000000">
      <w:pPr>
        <w:pStyle w:val="TOC1"/>
        <w:tabs>
          <w:tab w:val="left" w:pos="660"/>
          <w:tab w:val="right" w:leader="dot" w:pos="9350"/>
        </w:tabs>
        <w:rPr>
          <w:noProof/>
        </w:rPr>
      </w:pPr>
      <w:hyperlink w:anchor="_Toc256000038" w:history="1">
        <w:r>
          <w:rPr>
            <w:rStyle w:val="Hyperlink"/>
          </w:rPr>
          <w:t>19.</w:t>
        </w:r>
        <w:r>
          <w:rPr>
            <w:rStyle w:val="Hyperlink"/>
            <w:noProof/>
          </w:rPr>
          <w:tab/>
        </w:r>
        <w:r>
          <w:rPr>
            <w:rStyle w:val="Hyperlink"/>
          </w:rPr>
          <w:t>Notify defects</w:t>
        </w:r>
        <w:r>
          <w:rPr>
            <w:rStyle w:val="Hyperlink"/>
          </w:rPr>
          <w:tab/>
        </w:r>
        <w:r>
          <w:fldChar w:fldCharType="begin"/>
        </w:r>
        <w:r>
          <w:rPr>
            <w:rStyle w:val="Hyperlink"/>
          </w:rPr>
          <w:instrText xml:space="preserve"> PAGEREF _Toc256000038 \h </w:instrText>
        </w:r>
        <w:r>
          <w:fldChar w:fldCharType="separate"/>
        </w:r>
        <w:r>
          <w:rPr>
            <w:rStyle w:val="Hyperlink"/>
          </w:rPr>
          <w:t>26</w:t>
        </w:r>
        <w:r>
          <w:fldChar w:fldCharType="end"/>
        </w:r>
      </w:hyperlink>
    </w:p>
    <w:p w14:paraId="59AD2784" w14:textId="77777777" w:rsidR="00EB0A8A" w:rsidRDefault="00000000">
      <w:pPr>
        <w:pStyle w:val="TOC1"/>
        <w:tabs>
          <w:tab w:val="left" w:pos="660"/>
          <w:tab w:val="right" w:leader="dot" w:pos="9350"/>
        </w:tabs>
        <w:rPr>
          <w:noProof/>
        </w:rPr>
      </w:pPr>
      <w:hyperlink w:anchor="_Toc256000039" w:history="1">
        <w:r>
          <w:rPr>
            <w:rStyle w:val="Hyperlink"/>
          </w:rPr>
          <w:t>20.</w:t>
        </w:r>
        <w:r>
          <w:rPr>
            <w:rStyle w:val="Hyperlink"/>
            <w:noProof/>
          </w:rPr>
          <w:tab/>
        </w:r>
        <w:r>
          <w:rPr>
            <w:rStyle w:val="Hyperlink"/>
          </w:rPr>
          <w:t>Third Party Rights</w:t>
        </w:r>
        <w:r>
          <w:rPr>
            <w:rStyle w:val="Hyperlink"/>
          </w:rPr>
          <w:tab/>
        </w:r>
        <w:r>
          <w:fldChar w:fldCharType="begin"/>
        </w:r>
        <w:r>
          <w:rPr>
            <w:rStyle w:val="Hyperlink"/>
          </w:rPr>
          <w:instrText xml:space="preserve"> PAGEREF _Toc256000039 \h </w:instrText>
        </w:r>
        <w:r>
          <w:fldChar w:fldCharType="separate"/>
        </w:r>
        <w:r>
          <w:rPr>
            <w:rStyle w:val="Hyperlink"/>
          </w:rPr>
          <w:t>26</w:t>
        </w:r>
        <w:r>
          <w:fldChar w:fldCharType="end"/>
        </w:r>
      </w:hyperlink>
    </w:p>
    <w:p w14:paraId="62D1D57B" w14:textId="77777777" w:rsidR="00EB0A8A" w:rsidRDefault="00000000">
      <w:pPr>
        <w:pStyle w:val="TOC1"/>
        <w:tabs>
          <w:tab w:val="left" w:pos="660"/>
          <w:tab w:val="right" w:leader="dot" w:pos="9350"/>
        </w:tabs>
        <w:rPr>
          <w:noProof/>
        </w:rPr>
      </w:pPr>
      <w:hyperlink w:anchor="_Toc256000040" w:history="1">
        <w:r>
          <w:rPr>
            <w:rStyle w:val="Hyperlink"/>
          </w:rPr>
          <w:t>21.</w:t>
        </w:r>
        <w:r>
          <w:rPr>
            <w:rStyle w:val="Hyperlink"/>
            <w:noProof/>
          </w:rPr>
          <w:tab/>
        </w:r>
        <w:r>
          <w:rPr>
            <w:rStyle w:val="Hyperlink"/>
          </w:rPr>
          <w:t>Remedy breaches</w:t>
        </w:r>
        <w:r>
          <w:rPr>
            <w:rStyle w:val="Hyperlink"/>
          </w:rPr>
          <w:tab/>
        </w:r>
        <w:r>
          <w:fldChar w:fldCharType="begin"/>
        </w:r>
        <w:r>
          <w:rPr>
            <w:rStyle w:val="Hyperlink"/>
          </w:rPr>
          <w:instrText xml:space="preserve"> PAGEREF _Toc256000040 \h </w:instrText>
        </w:r>
        <w:r>
          <w:fldChar w:fldCharType="separate"/>
        </w:r>
        <w:r>
          <w:rPr>
            <w:rStyle w:val="Hyperlink"/>
          </w:rPr>
          <w:t>26</w:t>
        </w:r>
        <w:r>
          <w:fldChar w:fldCharType="end"/>
        </w:r>
      </w:hyperlink>
    </w:p>
    <w:p w14:paraId="26F7CA6B" w14:textId="77777777" w:rsidR="00EB0A8A" w:rsidRDefault="00000000">
      <w:pPr>
        <w:pStyle w:val="TOC1"/>
        <w:tabs>
          <w:tab w:val="left" w:pos="660"/>
          <w:tab w:val="right" w:leader="dot" w:pos="9350"/>
        </w:tabs>
        <w:rPr>
          <w:noProof/>
        </w:rPr>
      </w:pPr>
      <w:hyperlink w:anchor="_Toc256000041" w:history="1">
        <w:r>
          <w:rPr>
            <w:rStyle w:val="Hyperlink"/>
          </w:rPr>
          <w:t>22.</w:t>
        </w:r>
        <w:r>
          <w:rPr>
            <w:rStyle w:val="Hyperlink"/>
            <w:noProof/>
          </w:rPr>
          <w:tab/>
        </w:r>
        <w:r>
          <w:rPr>
            <w:rStyle w:val="Hyperlink"/>
          </w:rPr>
          <w:t>Permit entry</w:t>
        </w:r>
        <w:r>
          <w:rPr>
            <w:rStyle w:val="Hyperlink"/>
          </w:rPr>
          <w:tab/>
        </w:r>
        <w:r>
          <w:fldChar w:fldCharType="begin"/>
        </w:r>
        <w:r>
          <w:rPr>
            <w:rStyle w:val="Hyperlink"/>
          </w:rPr>
          <w:instrText xml:space="preserve"> PAGEREF _Toc256000041 \h </w:instrText>
        </w:r>
        <w:r>
          <w:fldChar w:fldCharType="separate"/>
        </w:r>
        <w:r>
          <w:rPr>
            <w:rStyle w:val="Hyperlink"/>
          </w:rPr>
          <w:t>27</w:t>
        </w:r>
        <w:r>
          <w:fldChar w:fldCharType="end"/>
        </w:r>
      </w:hyperlink>
    </w:p>
    <w:p w14:paraId="0B1D3295" w14:textId="77777777" w:rsidR="00EB0A8A" w:rsidRDefault="00000000">
      <w:pPr>
        <w:pStyle w:val="TOC1"/>
        <w:tabs>
          <w:tab w:val="left" w:pos="660"/>
          <w:tab w:val="right" w:leader="dot" w:pos="9350"/>
        </w:tabs>
        <w:rPr>
          <w:noProof/>
        </w:rPr>
      </w:pPr>
      <w:hyperlink w:anchor="_Toc256000042" w:history="1">
        <w:r>
          <w:rPr>
            <w:rStyle w:val="Hyperlink"/>
          </w:rPr>
          <w:t>23.</w:t>
        </w:r>
        <w:r>
          <w:rPr>
            <w:rStyle w:val="Hyperlink"/>
            <w:noProof/>
          </w:rPr>
          <w:tab/>
        </w:r>
        <w:r>
          <w:rPr>
            <w:rStyle w:val="Hyperlink"/>
          </w:rPr>
          <w:t>Indemnity</w:t>
        </w:r>
        <w:r>
          <w:rPr>
            <w:rStyle w:val="Hyperlink"/>
          </w:rPr>
          <w:tab/>
        </w:r>
        <w:r>
          <w:fldChar w:fldCharType="begin"/>
        </w:r>
        <w:r>
          <w:rPr>
            <w:rStyle w:val="Hyperlink"/>
          </w:rPr>
          <w:instrText xml:space="preserve"> PAGEREF _Toc256000042 \h </w:instrText>
        </w:r>
        <w:r>
          <w:fldChar w:fldCharType="separate"/>
        </w:r>
        <w:r>
          <w:rPr>
            <w:rStyle w:val="Hyperlink"/>
          </w:rPr>
          <w:t>27</w:t>
        </w:r>
        <w:r>
          <w:fldChar w:fldCharType="end"/>
        </w:r>
      </w:hyperlink>
    </w:p>
    <w:p w14:paraId="7A2A2B15" w14:textId="77777777" w:rsidR="00EB0A8A" w:rsidRDefault="00000000">
      <w:pPr>
        <w:pStyle w:val="TOC1"/>
        <w:tabs>
          <w:tab w:val="left" w:pos="660"/>
          <w:tab w:val="right" w:leader="dot" w:pos="9350"/>
        </w:tabs>
        <w:rPr>
          <w:noProof/>
        </w:rPr>
      </w:pPr>
      <w:hyperlink w:anchor="_Toc256000043" w:history="1">
        <w:r>
          <w:rPr>
            <w:rStyle w:val="Hyperlink"/>
          </w:rPr>
          <w:t>24.</w:t>
        </w:r>
        <w:r>
          <w:rPr>
            <w:rStyle w:val="Hyperlink"/>
            <w:noProof/>
          </w:rPr>
          <w:tab/>
        </w:r>
        <w:r>
          <w:rPr>
            <w:rStyle w:val="Hyperlink"/>
          </w:rPr>
          <w:t>Returning the Property to the Landlord</w:t>
        </w:r>
        <w:r>
          <w:rPr>
            <w:rStyle w:val="Hyperlink"/>
          </w:rPr>
          <w:tab/>
        </w:r>
        <w:r>
          <w:fldChar w:fldCharType="begin"/>
        </w:r>
        <w:r>
          <w:rPr>
            <w:rStyle w:val="Hyperlink"/>
          </w:rPr>
          <w:instrText xml:space="preserve"> PAGEREF _Toc256000043 \h </w:instrText>
        </w:r>
        <w:r>
          <w:fldChar w:fldCharType="separate"/>
        </w:r>
        <w:r>
          <w:rPr>
            <w:rStyle w:val="Hyperlink"/>
          </w:rPr>
          <w:t>27</w:t>
        </w:r>
        <w:r>
          <w:fldChar w:fldCharType="end"/>
        </w:r>
      </w:hyperlink>
    </w:p>
    <w:p w14:paraId="3EC3C43B" w14:textId="77777777" w:rsidR="00EB0A8A" w:rsidRDefault="00000000">
      <w:pPr>
        <w:pStyle w:val="TOC1"/>
        <w:tabs>
          <w:tab w:val="left" w:pos="660"/>
          <w:tab w:val="right" w:leader="dot" w:pos="9350"/>
        </w:tabs>
        <w:rPr>
          <w:noProof/>
        </w:rPr>
      </w:pPr>
      <w:hyperlink w:anchor="_Toc256000044" w:history="1">
        <w:r>
          <w:rPr>
            <w:rStyle w:val="Hyperlink"/>
          </w:rPr>
          <w:t>25.</w:t>
        </w:r>
        <w:r>
          <w:rPr>
            <w:rStyle w:val="Hyperlink"/>
            <w:noProof/>
          </w:rPr>
          <w:tab/>
        </w:r>
        <w:r>
          <w:rPr>
            <w:rStyle w:val="Hyperlink"/>
          </w:rPr>
          <w:t>Use</w:t>
        </w:r>
        <w:r>
          <w:rPr>
            <w:rStyle w:val="Hyperlink"/>
          </w:rPr>
          <w:tab/>
        </w:r>
        <w:r>
          <w:fldChar w:fldCharType="begin"/>
        </w:r>
        <w:r>
          <w:rPr>
            <w:rStyle w:val="Hyperlink"/>
          </w:rPr>
          <w:instrText xml:space="preserve"> PAGEREF _Toc256000044 \h </w:instrText>
        </w:r>
        <w:r>
          <w:fldChar w:fldCharType="separate"/>
        </w:r>
        <w:r>
          <w:rPr>
            <w:rStyle w:val="Hyperlink"/>
          </w:rPr>
          <w:t>27</w:t>
        </w:r>
        <w:r>
          <w:fldChar w:fldCharType="end"/>
        </w:r>
      </w:hyperlink>
    </w:p>
    <w:p w14:paraId="774BF228" w14:textId="77777777" w:rsidR="00EB0A8A" w:rsidRDefault="00000000">
      <w:pPr>
        <w:pStyle w:val="TOC1"/>
        <w:tabs>
          <w:tab w:val="left" w:pos="1540"/>
          <w:tab w:val="right" w:leader="dot" w:pos="9350"/>
        </w:tabs>
        <w:rPr>
          <w:noProof/>
        </w:rPr>
      </w:pPr>
      <w:hyperlink w:anchor="_Toc256000045" w:history="1">
        <w:r>
          <w:rPr>
            <w:rStyle w:val="Hyperlink"/>
          </w:rPr>
          <w:t>Schedule 3</w:t>
        </w:r>
        <w:r>
          <w:rPr>
            <w:rStyle w:val="Hyperlink"/>
            <w:noProof/>
          </w:rPr>
          <w:tab/>
        </w:r>
        <w:r>
          <w:rPr>
            <w:rStyle w:val="Hyperlink"/>
          </w:rPr>
          <w:t>Landlord Covenants</w:t>
        </w:r>
        <w:r>
          <w:rPr>
            <w:rStyle w:val="Hyperlink"/>
          </w:rPr>
          <w:tab/>
        </w:r>
        <w:r>
          <w:fldChar w:fldCharType="begin"/>
        </w:r>
        <w:r>
          <w:rPr>
            <w:rStyle w:val="Hyperlink"/>
          </w:rPr>
          <w:instrText xml:space="preserve"> PAGEREF _Toc256000045 \h </w:instrText>
        </w:r>
        <w:r>
          <w:fldChar w:fldCharType="separate"/>
        </w:r>
        <w:r>
          <w:rPr>
            <w:rStyle w:val="Hyperlink"/>
          </w:rPr>
          <w:t>29</w:t>
        </w:r>
        <w:r>
          <w:fldChar w:fldCharType="end"/>
        </w:r>
      </w:hyperlink>
    </w:p>
    <w:p w14:paraId="3795E9DC" w14:textId="77777777" w:rsidR="00EB0A8A" w:rsidRDefault="00000000">
      <w:pPr>
        <w:pStyle w:val="TOC1"/>
        <w:tabs>
          <w:tab w:val="left" w:pos="440"/>
          <w:tab w:val="right" w:leader="dot" w:pos="9350"/>
        </w:tabs>
        <w:rPr>
          <w:noProof/>
        </w:rPr>
      </w:pPr>
      <w:hyperlink w:anchor="_Toc256000046" w:history="1">
        <w:r>
          <w:rPr>
            <w:rStyle w:val="Hyperlink"/>
          </w:rPr>
          <w:t>1.</w:t>
        </w:r>
        <w:r>
          <w:rPr>
            <w:rStyle w:val="Hyperlink"/>
            <w:noProof/>
          </w:rPr>
          <w:tab/>
        </w:r>
        <w:r>
          <w:rPr>
            <w:rStyle w:val="Hyperlink"/>
          </w:rPr>
          <w:t>Quiet enjoyment</w:t>
        </w:r>
        <w:r>
          <w:rPr>
            <w:rStyle w:val="Hyperlink"/>
          </w:rPr>
          <w:tab/>
        </w:r>
        <w:r>
          <w:fldChar w:fldCharType="begin"/>
        </w:r>
        <w:r>
          <w:rPr>
            <w:rStyle w:val="Hyperlink"/>
          </w:rPr>
          <w:instrText xml:space="preserve"> PAGEREF _Toc256000046 \h </w:instrText>
        </w:r>
        <w:r>
          <w:fldChar w:fldCharType="separate"/>
        </w:r>
        <w:r>
          <w:rPr>
            <w:rStyle w:val="Hyperlink"/>
          </w:rPr>
          <w:t>29</w:t>
        </w:r>
        <w:r>
          <w:fldChar w:fldCharType="end"/>
        </w:r>
      </w:hyperlink>
    </w:p>
    <w:p w14:paraId="0D39642F" w14:textId="77777777" w:rsidR="00EB0A8A" w:rsidRDefault="00000000">
      <w:pPr>
        <w:pStyle w:val="TOC1"/>
        <w:tabs>
          <w:tab w:val="left" w:pos="440"/>
          <w:tab w:val="right" w:leader="dot" w:pos="9350"/>
        </w:tabs>
        <w:rPr>
          <w:noProof/>
        </w:rPr>
      </w:pPr>
      <w:hyperlink w:anchor="_Toc256000047" w:history="1">
        <w:r>
          <w:rPr>
            <w:rStyle w:val="Hyperlink"/>
          </w:rPr>
          <w:t>2.</w:t>
        </w:r>
        <w:r>
          <w:rPr>
            <w:rStyle w:val="Hyperlink"/>
            <w:noProof/>
          </w:rPr>
          <w:tab/>
        </w:r>
        <w:r>
          <w:rPr>
            <w:rStyle w:val="Hyperlink"/>
          </w:rPr>
          <w:t>Insurance</w:t>
        </w:r>
        <w:r>
          <w:rPr>
            <w:rStyle w:val="Hyperlink"/>
          </w:rPr>
          <w:tab/>
        </w:r>
        <w:r>
          <w:fldChar w:fldCharType="begin"/>
        </w:r>
        <w:r>
          <w:rPr>
            <w:rStyle w:val="Hyperlink"/>
          </w:rPr>
          <w:instrText xml:space="preserve"> PAGEREF _Toc256000047 \h </w:instrText>
        </w:r>
        <w:r>
          <w:fldChar w:fldCharType="separate"/>
        </w:r>
        <w:r>
          <w:rPr>
            <w:rStyle w:val="Hyperlink"/>
          </w:rPr>
          <w:t>29</w:t>
        </w:r>
        <w:r>
          <w:fldChar w:fldCharType="end"/>
        </w:r>
      </w:hyperlink>
    </w:p>
    <w:p w14:paraId="6DC50895" w14:textId="77777777" w:rsidR="00B83DF3" w:rsidRDefault="00000000" w:rsidP="0076285B">
      <w:pPr>
        <w:pStyle w:val="HeadingLevel2"/>
      </w:pPr>
      <w:r>
        <w:fldChar w:fldCharType="end"/>
      </w:r>
    </w:p>
    <w:p w14:paraId="3AE72E18" w14:textId="77777777" w:rsidR="00B83DF3" w:rsidRDefault="00000000" w:rsidP="0076285B">
      <w:pPr>
        <w:pStyle w:val="HeadingLevel2"/>
        <w:sectPr w:rsidR="00B83DF3">
          <w:footerReference w:type="default" r:id="rId11"/>
          <w:pgSz w:w="12240" w:h="15840"/>
          <w:pgMar w:top="1440" w:right="1440" w:bottom="1440" w:left="1440" w:header="720" w:footer="720" w:gutter="0"/>
          <w:pgNumType w:start="1"/>
          <w:cols w:space="720"/>
        </w:sectPr>
      </w:pPr>
    </w:p>
    <w:p w14:paraId="5585B4A0" w14:textId="77777777" w:rsidR="00B83DF3" w:rsidRDefault="00000000" w:rsidP="0076285B">
      <w:pPr>
        <w:pStyle w:val="Paragraph"/>
        <w:rPr>
          <w:b/>
        </w:rPr>
      </w:pPr>
      <w:r>
        <w:rPr>
          <w:b/>
        </w:rPr>
        <w:lastRenderedPageBreak/>
        <w:t xml:space="preserve">LR1. Date of lease </w:t>
      </w:r>
    </w:p>
    <w:p w14:paraId="056F3B31" w14:textId="77777777" w:rsidR="00B83DF3" w:rsidRDefault="00000000" w:rsidP="0076285B">
      <w:pPr>
        <w:pStyle w:val="Paragraph"/>
      </w:pPr>
      <w:r>
        <w:t>[DATE]</w:t>
      </w:r>
    </w:p>
    <w:p w14:paraId="173E6AD8" w14:textId="77777777" w:rsidR="00B83DF3" w:rsidRDefault="00000000" w:rsidP="0076285B">
      <w:pPr>
        <w:pStyle w:val="Paragraph"/>
        <w:rPr>
          <w:b/>
        </w:rPr>
      </w:pPr>
      <w:r>
        <w:rPr>
          <w:b/>
        </w:rPr>
        <w:t>LR2. Title number(s)</w:t>
      </w:r>
    </w:p>
    <w:p w14:paraId="5095A21B" w14:textId="77777777" w:rsidR="00B83DF3" w:rsidRDefault="00000000" w:rsidP="0076285B">
      <w:pPr>
        <w:pStyle w:val="BlockQuote"/>
        <w:rPr>
          <w:b/>
        </w:rPr>
      </w:pPr>
      <w:r>
        <w:rPr>
          <w:b/>
        </w:rPr>
        <w:t>LR2.1 Landlord’s title number(s)</w:t>
      </w:r>
    </w:p>
    <w:p w14:paraId="1778C425" w14:textId="77777777" w:rsidR="00B83DF3" w:rsidRDefault="00000000" w:rsidP="0076285B">
      <w:pPr>
        <w:pStyle w:val="BlockQuote"/>
      </w:pPr>
      <w:r>
        <w:t>[TITLE NUMBER(S)]</w:t>
      </w:r>
    </w:p>
    <w:p w14:paraId="0F098D38" w14:textId="77777777" w:rsidR="00B83DF3" w:rsidRDefault="00000000" w:rsidP="0076285B">
      <w:pPr>
        <w:pStyle w:val="BlockQuote"/>
        <w:rPr>
          <w:b/>
        </w:rPr>
      </w:pPr>
      <w:r>
        <w:rPr>
          <w:b/>
        </w:rPr>
        <w:t>LR2.2 Other title numbers</w:t>
      </w:r>
    </w:p>
    <w:p w14:paraId="7C7B65A5" w14:textId="77777777" w:rsidR="00B83DF3" w:rsidRDefault="00000000" w:rsidP="0076285B">
      <w:pPr>
        <w:pStyle w:val="BlockQuote"/>
      </w:pPr>
      <w:r>
        <w:t xml:space="preserve">[TITLE NUMBER(S)] </w:t>
      </w:r>
      <w:r>
        <w:rPr>
          <w:b/>
        </w:rPr>
        <w:t>OR</w:t>
      </w:r>
      <w:r>
        <w:t xml:space="preserve"> [None] </w:t>
      </w:r>
    </w:p>
    <w:p w14:paraId="24F77603" w14:textId="77777777" w:rsidR="00B83DF3" w:rsidRDefault="00000000" w:rsidP="0076285B">
      <w:pPr>
        <w:pStyle w:val="Paragraph"/>
        <w:rPr>
          <w:b/>
        </w:rPr>
      </w:pPr>
      <w:r>
        <w:rPr>
          <w:b/>
        </w:rPr>
        <w:t>LR3. Parties to this lease</w:t>
      </w:r>
    </w:p>
    <w:p w14:paraId="4477095C" w14:textId="77777777" w:rsidR="00B83DF3" w:rsidRDefault="00000000" w:rsidP="0076285B">
      <w:pPr>
        <w:pStyle w:val="BlockQuote"/>
        <w:rPr>
          <w:b/>
        </w:rPr>
      </w:pPr>
      <w:r>
        <w:rPr>
          <w:b/>
        </w:rPr>
        <w:t>Landlord</w:t>
      </w:r>
    </w:p>
    <w:p w14:paraId="25AEF813" w14:textId="77777777" w:rsidR="00B83DF3" w:rsidRDefault="00000000" w:rsidP="0076285B">
      <w:pPr>
        <w:pStyle w:val="BlockQuote"/>
      </w:pPr>
      <w:r>
        <w:t>[[COMPANY] NAME]</w:t>
      </w:r>
    </w:p>
    <w:p w14:paraId="446FA8B9" w14:textId="77777777" w:rsidR="00B83DF3" w:rsidRDefault="00000000" w:rsidP="0076285B">
      <w:pPr>
        <w:pStyle w:val="BlockQuote"/>
      </w:pPr>
      <w:r>
        <w:t xml:space="preserve">[[REGISTERED OFFICE] ADDRESS] </w:t>
      </w:r>
    </w:p>
    <w:p w14:paraId="0AA8A76A" w14:textId="77777777" w:rsidR="00B83DF3" w:rsidRDefault="00000000" w:rsidP="0076285B">
      <w:pPr>
        <w:pStyle w:val="BlockQuote"/>
      </w:pPr>
      <w:r>
        <w:t>[COMPANY REGISTERED NUMBER if Landlord is a company]</w:t>
      </w:r>
    </w:p>
    <w:p w14:paraId="032B37B2" w14:textId="77777777" w:rsidR="00B83DF3" w:rsidRDefault="00000000" w:rsidP="0076285B">
      <w:pPr>
        <w:pStyle w:val="BlockQuote"/>
        <w:rPr>
          <w:b/>
        </w:rPr>
      </w:pPr>
      <w:r>
        <w:rPr>
          <w:b/>
        </w:rPr>
        <w:t>Tenant</w:t>
      </w:r>
    </w:p>
    <w:p w14:paraId="2C046542" w14:textId="77777777" w:rsidR="00B83DF3" w:rsidRPr="002B49D8" w:rsidRDefault="00000000" w:rsidP="0076285B">
      <w:pPr>
        <w:pStyle w:val="BlockQuote"/>
      </w:pPr>
      <w:r>
        <w:t>[[COMPANY] NAME]</w:t>
      </w:r>
    </w:p>
    <w:p w14:paraId="3FAD544B" w14:textId="77777777" w:rsidR="00B83DF3" w:rsidRPr="002B49D8" w:rsidRDefault="00000000" w:rsidP="0076285B">
      <w:pPr>
        <w:pStyle w:val="BlockQuote"/>
      </w:pPr>
      <w:r>
        <w:t xml:space="preserve">[[REGISTERED OFFICE] ADDRESS] </w:t>
      </w:r>
    </w:p>
    <w:p w14:paraId="77879E61" w14:textId="77777777" w:rsidR="00B83DF3" w:rsidRPr="002B49D8" w:rsidRDefault="00000000" w:rsidP="0076285B">
      <w:pPr>
        <w:pStyle w:val="BlockQuote"/>
      </w:pPr>
      <w:r>
        <w:t>[COMPANY REGISTERED NUMBER if Tenant is a company]</w:t>
      </w:r>
    </w:p>
    <w:p w14:paraId="28D3E6FA" w14:textId="77777777" w:rsidR="00B83DF3" w:rsidRDefault="00000000" w:rsidP="0076285B">
      <w:pPr>
        <w:pStyle w:val="BlockQuote"/>
        <w:rPr>
          <w:b/>
        </w:rPr>
      </w:pPr>
      <w:r>
        <w:rPr>
          <w:b/>
        </w:rPr>
        <w:t>Other parties</w:t>
      </w:r>
    </w:p>
    <w:p w14:paraId="6450C27C" w14:textId="77777777" w:rsidR="00B83DF3" w:rsidRPr="00722F65" w:rsidRDefault="00000000" w:rsidP="0076285B">
      <w:pPr>
        <w:pStyle w:val="BlockQuote"/>
        <w:rPr>
          <w:bCs/>
        </w:rPr>
      </w:pPr>
      <w:r>
        <w:rPr>
          <w:bCs/>
        </w:rPr>
        <w:t>[[COMPANY] NAME]</w:t>
      </w:r>
    </w:p>
    <w:p w14:paraId="0941FBB2" w14:textId="77777777" w:rsidR="00B83DF3" w:rsidRPr="00722F65" w:rsidRDefault="00000000" w:rsidP="0076285B">
      <w:pPr>
        <w:pStyle w:val="BlockQuote"/>
        <w:rPr>
          <w:bCs/>
        </w:rPr>
      </w:pPr>
      <w:r>
        <w:rPr>
          <w:bCs/>
        </w:rPr>
        <w:t xml:space="preserve">[[REGISTERED OFFICE] ADDRESS] </w:t>
      </w:r>
    </w:p>
    <w:p w14:paraId="43619DAD" w14:textId="77777777" w:rsidR="00B83DF3" w:rsidRPr="00722F65" w:rsidRDefault="00000000" w:rsidP="0076285B">
      <w:pPr>
        <w:pStyle w:val="BlockQuote"/>
        <w:rPr>
          <w:bCs/>
        </w:rPr>
      </w:pPr>
      <w:r>
        <w:rPr>
          <w:bCs/>
        </w:rPr>
        <w:t>[COMPANY REGISTERED NUMBER if appropriate]</w:t>
      </w:r>
    </w:p>
    <w:p w14:paraId="12EAD0AA" w14:textId="77777777" w:rsidR="00B83DF3" w:rsidRDefault="00000000" w:rsidP="0076285B">
      <w:pPr>
        <w:pStyle w:val="Paragraph"/>
        <w:rPr>
          <w:b/>
        </w:rPr>
      </w:pPr>
      <w:r>
        <w:rPr>
          <w:b/>
        </w:rPr>
        <w:t>LR4. Property</w:t>
      </w:r>
    </w:p>
    <w:p w14:paraId="5553C2ED" w14:textId="77777777" w:rsidR="00B83DF3" w:rsidRDefault="00000000" w:rsidP="0076285B">
      <w:pPr>
        <w:pStyle w:val="Paragraph"/>
        <w:rPr>
          <w:b/>
        </w:rPr>
      </w:pPr>
      <w:r>
        <w:rPr>
          <w:b/>
        </w:rPr>
        <w:t>In the case of a conflict between this clause and the remainder of this lease then, for the purposes of registration, this clause shall prevail.</w:t>
      </w:r>
    </w:p>
    <w:p w14:paraId="0969EEA5" w14:textId="77777777" w:rsidR="00B83DF3" w:rsidRDefault="00000000" w:rsidP="0076285B">
      <w:pPr>
        <w:pStyle w:val="Paragraph"/>
      </w:pPr>
      <w:r>
        <w:t xml:space="preserve">See the definition of "Property" in </w:t>
      </w:r>
      <w:r>
        <w:fldChar w:fldCharType="begin"/>
      </w:r>
      <w:r>
        <w:instrText>PAGEREF a342515\# "'clause '"  \h</w:instrText>
      </w:r>
      <w:r>
        <w:fldChar w:fldCharType="separate"/>
      </w:r>
      <w:r>
        <w:t xml:space="preserve">clause </w:t>
      </w:r>
      <w:r>
        <w:fldChar w:fldCharType="end"/>
      </w:r>
      <w:r>
        <w:fldChar w:fldCharType="begin"/>
      </w:r>
      <w:r>
        <w:rPr>
          <w:highlight w:val="lightGray"/>
        </w:rPr>
        <w:instrText>REF a342515 \h \w</w:instrText>
      </w:r>
      <w:r>
        <w:fldChar w:fldCharType="separate"/>
      </w:r>
      <w:r>
        <w:t>1.1</w:t>
      </w:r>
      <w:r>
        <w:fldChar w:fldCharType="end"/>
      </w:r>
      <w:r>
        <w:t xml:space="preserve"> of and </w:t>
      </w:r>
      <w:r>
        <w:fldChar w:fldCharType="begin"/>
      </w:r>
      <w:r>
        <w:rPr>
          <w:highlight w:val="lightGray"/>
        </w:rPr>
        <w:instrText>REF a956754 \h \w</w:instrText>
      </w:r>
      <w:r>
        <w:fldChar w:fldCharType="separate"/>
      </w:r>
      <w:r>
        <w:t>Schedule 1</w:t>
      </w:r>
      <w:r>
        <w:fldChar w:fldCharType="end"/>
      </w:r>
      <w:r>
        <w:t xml:space="preserve"> to this lease.</w:t>
      </w:r>
    </w:p>
    <w:p w14:paraId="3FF4DCAD" w14:textId="77777777" w:rsidR="00B83DF3" w:rsidRDefault="00000000" w:rsidP="0076285B">
      <w:pPr>
        <w:pStyle w:val="Paragraph"/>
      </w:pPr>
      <w:r>
        <w:t>[The Property is let without the benefit of any existing easements or other rights which are appurtenant to [TITLE NUMBER].]</w:t>
      </w:r>
    </w:p>
    <w:p w14:paraId="2FC29D2F" w14:textId="77777777" w:rsidR="00B83DF3" w:rsidRDefault="00000000" w:rsidP="0076285B">
      <w:pPr>
        <w:pStyle w:val="Paragraph"/>
        <w:rPr>
          <w:b/>
        </w:rPr>
      </w:pPr>
      <w:r>
        <w:rPr>
          <w:b/>
        </w:rPr>
        <w:t>LR5. Prescribed statements etc.</w:t>
      </w:r>
    </w:p>
    <w:p w14:paraId="5814E0BA" w14:textId="77777777" w:rsidR="00B83DF3" w:rsidRPr="004403EB" w:rsidRDefault="00000000" w:rsidP="0076285B">
      <w:pPr>
        <w:pStyle w:val="BlockQuote"/>
        <w:rPr>
          <w:b/>
          <w:bCs/>
        </w:rPr>
      </w:pPr>
      <w:r>
        <w:rPr>
          <w:b/>
          <w:bCs/>
        </w:rPr>
        <w:t>LR5.1 Statements prescribed under rules 179 (dispositions in favour of a charity), 180 (dispositions by a charity) or 196 (leases under the Leasehold Reform, Housing and Urban Development Act 1993) of the Land Registration Rules 2003.</w:t>
      </w:r>
    </w:p>
    <w:p w14:paraId="33FE1271" w14:textId="77777777" w:rsidR="00B83DF3" w:rsidRPr="004403EB" w:rsidRDefault="00000000" w:rsidP="0076285B">
      <w:pPr>
        <w:pStyle w:val="BlockQuote"/>
      </w:pPr>
      <w:r>
        <w:t>None.</w:t>
      </w:r>
    </w:p>
    <w:p w14:paraId="35164ED8" w14:textId="77777777" w:rsidR="00B83DF3" w:rsidRPr="004403EB" w:rsidRDefault="00000000" w:rsidP="0076285B">
      <w:pPr>
        <w:pStyle w:val="BlockQuote"/>
        <w:rPr>
          <w:b/>
          <w:bCs/>
        </w:rPr>
      </w:pPr>
      <w:r>
        <w:rPr>
          <w:b/>
          <w:bCs/>
        </w:rPr>
        <w:t>LR5.2 This lease is made under, or by reference to, provisions of:</w:t>
      </w:r>
    </w:p>
    <w:p w14:paraId="33DB8D7C" w14:textId="77777777" w:rsidR="00B83DF3" w:rsidRPr="004403EB" w:rsidRDefault="00000000" w:rsidP="0076285B">
      <w:pPr>
        <w:pStyle w:val="BlockQuote"/>
      </w:pPr>
      <w:r>
        <w:t>None.</w:t>
      </w:r>
    </w:p>
    <w:p w14:paraId="08CF9FCC" w14:textId="77777777" w:rsidR="00B83DF3" w:rsidRDefault="00000000" w:rsidP="0076285B">
      <w:pPr>
        <w:pStyle w:val="Paragraph"/>
        <w:rPr>
          <w:b/>
        </w:rPr>
      </w:pPr>
      <w:r>
        <w:rPr>
          <w:b/>
        </w:rPr>
        <w:t>LR6. Term for which the Property is leased</w:t>
      </w:r>
    </w:p>
    <w:p w14:paraId="20320F1B" w14:textId="77777777" w:rsidR="00B83DF3" w:rsidRDefault="00000000" w:rsidP="0076285B">
      <w:pPr>
        <w:pStyle w:val="Paragraph"/>
      </w:pPr>
      <w:r>
        <w:t xml:space="preserve">The term as specified in the definition of "Contractual Term" at </w:t>
      </w:r>
      <w:r>
        <w:fldChar w:fldCharType="begin"/>
      </w:r>
      <w:r>
        <w:instrText>PAGEREF a342515\# "'clause '"  \h</w:instrText>
      </w:r>
      <w:r>
        <w:fldChar w:fldCharType="separate"/>
      </w:r>
      <w:r>
        <w:t xml:space="preserve">clause </w:t>
      </w:r>
      <w:r>
        <w:fldChar w:fldCharType="end"/>
      </w:r>
      <w:r>
        <w:fldChar w:fldCharType="begin"/>
      </w:r>
      <w:r>
        <w:rPr>
          <w:highlight w:val="lightGray"/>
        </w:rPr>
        <w:instrText>REF a342515 \h \w</w:instrText>
      </w:r>
      <w:r>
        <w:fldChar w:fldCharType="separate"/>
      </w:r>
      <w:r>
        <w:t>1.1</w:t>
      </w:r>
      <w:r>
        <w:fldChar w:fldCharType="end"/>
      </w:r>
      <w:r>
        <w:t xml:space="preserve">  of this lease.</w:t>
      </w:r>
    </w:p>
    <w:p w14:paraId="3B7A48EA" w14:textId="77777777" w:rsidR="00B83DF3" w:rsidRDefault="00000000" w:rsidP="0076285B">
      <w:pPr>
        <w:pStyle w:val="Paragraph"/>
        <w:rPr>
          <w:b/>
        </w:rPr>
      </w:pPr>
      <w:r>
        <w:rPr>
          <w:b/>
        </w:rPr>
        <w:t>LR7. Premium</w:t>
      </w:r>
    </w:p>
    <w:p w14:paraId="5D4C0522" w14:textId="77777777" w:rsidR="00B83DF3" w:rsidRDefault="00000000" w:rsidP="0076285B">
      <w:pPr>
        <w:pStyle w:val="Paragraph"/>
      </w:pPr>
      <w:r>
        <w:t xml:space="preserve">£[PREMIUM PAYABLE IN FIGURES] [(PREMIUM PAYABLE IN WORDS)]. </w:t>
      </w:r>
    </w:p>
    <w:p w14:paraId="486DD82C" w14:textId="77777777" w:rsidR="00B83DF3" w:rsidRDefault="00000000" w:rsidP="0076285B">
      <w:pPr>
        <w:pStyle w:val="Paragraph"/>
        <w:rPr>
          <w:b/>
        </w:rPr>
      </w:pPr>
      <w:r>
        <w:rPr>
          <w:b/>
        </w:rPr>
        <w:t>LR8. Prohibitions or restrictions on disposing of this lease</w:t>
      </w:r>
    </w:p>
    <w:p w14:paraId="390ADC43" w14:textId="77777777" w:rsidR="00B83DF3" w:rsidRDefault="00000000" w:rsidP="0076285B">
      <w:pPr>
        <w:pStyle w:val="Paragraph"/>
      </w:pPr>
      <w:r>
        <w:lastRenderedPageBreak/>
        <w:t>This lease contains a provision that prohibits or restricts dispositions.</w:t>
      </w:r>
    </w:p>
    <w:p w14:paraId="70B0CCBB" w14:textId="77777777" w:rsidR="00B83DF3" w:rsidRDefault="00000000" w:rsidP="0076285B">
      <w:pPr>
        <w:pStyle w:val="Paragraph"/>
        <w:rPr>
          <w:b/>
        </w:rPr>
      </w:pPr>
      <w:r>
        <w:rPr>
          <w:b/>
        </w:rPr>
        <w:t>LR9. Rights of acquisition etc.</w:t>
      </w:r>
    </w:p>
    <w:p w14:paraId="49AB0C55" w14:textId="77777777" w:rsidR="00B83DF3" w:rsidRDefault="00000000" w:rsidP="0076285B">
      <w:pPr>
        <w:pStyle w:val="BlockQuote"/>
        <w:rPr>
          <w:b/>
        </w:rPr>
      </w:pPr>
      <w:r>
        <w:rPr>
          <w:b/>
        </w:rPr>
        <w:t>LR9.1 Tenant's contractual rights to renew this lease, to acquire the reversion or another lease of the Property, or to acquire an interest in other land</w:t>
      </w:r>
    </w:p>
    <w:p w14:paraId="4204F005" w14:textId="77777777" w:rsidR="00B83DF3" w:rsidRDefault="00000000" w:rsidP="0076285B">
      <w:pPr>
        <w:pStyle w:val="BlockQuote"/>
      </w:pPr>
      <w:r>
        <w:t>None.</w:t>
      </w:r>
    </w:p>
    <w:p w14:paraId="5278D32C" w14:textId="77777777" w:rsidR="00B83DF3" w:rsidRDefault="00000000" w:rsidP="0076285B">
      <w:pPr>
        <w:pStyle w:val="BlockQuote"/>
        <w:rPr>
          <w:b/>
        </w:rPr>
      </w:pPr>
      <w:r>
        <w:rPr>
          <w:b/>
        </w:rPr>
        <w:t>LR9.2 Tenant's covenant to (or offer to) surrender this lease</w:t>
      </w:r>
    </w:p>
    <w:p w14:paraId="004A1348" w14:textId="77777777" w:rsidR="00B83DF3" w:rsidRDefault="00000000" w:rsidP="0076285B">
      <w:pPr>
        <w:pStyle w:val="BlockQuote"/>
      </w:pPr>
      <w:r>
        <w:t>None.</w:t>
      </w:r>
    </w:p>
    <w:p w14:paraId="34D271E5" w14:textId="77777777" w:rsidR="00B83DF3" w:rsidRDefault="00000000" w:rsidP="0076285B">
      <w:pPr>
        <w:pStyle w:val="BlockQuote"/>
        <w:rPr>
          <w:b/>
        </w:rPr>
      </w:pPr>
      <w:r>
        <w:rPr>
          <w:b/>
        </w:rPr>
        <w:t>LR9.3 Landlord's contractual rights to acquire this lease</w:t>
      </w:r>
    </w:p>
    <w:p w14:paraId="086835A3" w14:textId="77777777" w:rsidR="00B83DF3" w:rsidRDefault="00000000" w:rsidP="0076285B">
      <w:pPr>
        <w:pStyle w:val="BlockQuote"/>
      </w:pPr>
      <w:r>
        <w:t>None.</w:t>
      </w:r>
    </w:p>
    <w:p w14:paraId="20DE6F1B" w14:textId="77777777" w:rsidR="00B83DF3" w:rsidRDefault="00000000" w:rsidP="0076285B">
      <w:pPr>
        <w:pStyle w:val="Paragraph"/>
        <w:rPr>
          <w:b/>
        </w:rPr>
      </w:pPr>
      <w:r>
        <w:rPr>
          <w:b/>
        </w:rPr>
        <w:t>LR10. Restrictive covenants given in this lease by the Landlord in respect of land other than the Property</w:t>
      </w:r>
    </w:p>
    <w:p w14:paraId="10591DD4" w14:textId="77777777" w:rsidR="00B83DF3" w:rsidRDefault="00000000" w:rsidP="0076285B">
      <w:pPr>
        <w:pStyle w:val="Paragraph"/>
      </w:pPr>
      <w:r>
        <w:t>[None].</w:t>
      </w:r>
    </w:p>
    <w:p w14:paraId="45D9F846" w14:textId="77777777" w:rsidR="00B83DF3" w:rsidRDefault="00000000" w:rsidP="0076285B">
      <w:pPr>
        <w:pStyle w:val="Paragraph"/>
        <w:rPr>
          <w:b/>
        </w:rPr>
      </w:pPr>
      <w:r>
        <w:rPr>
          <w:b/>
        </w:rPr>
        <w:t>LR11. Easements</w:t>
      </w:r>
    </w:p>
    <w:p w14:paraId="5616805A" w14:textId="77777777" w:rsidR="00B83DF3" w:rsidRDefault="00000000" w:rsidP="0076285B">
      <w:pPr>
        <w:pStyle w:val="BlockQuote"/>
        <w:rPr>
          <w:b/>
        </w:rPr>
      </w:pPr>
      <w:r>
        <w:rPr>
          <w:b/>
        </w:rPr>
        <w:t>LR11.1 Easements granted by this lease for the benefit of the Property</w:t>
      </w:r>
    </w:p>
    <w:p w14:paraId="3846DE41" w14:textId="77777777" w:rsidR="00B83DF3" w:rsidRDefault="00000000" w:rsidP="0076285B">
      <w:pPr>
        <w:pStyle w:val="BlockQuote"/>
      </w:pPr>
      <w:r>
        <w:t xml:space="preserve">[None </w:t>
      </w:r>
      <w:r>
        <w:rPr>
          <w:b/>
        </w:rPr>
        <w:t>OR</w:t>
      </w:r>
      <w:r>
        <w:t xml:space="preserve"> The easements granted in </w:t>
      </w:r>
      <w:r>
        <w:fldChar w:fldCharType="begin"/>
      </w:r>
      <w:r>
        <w:instrText>PAGEREF a261404\# "'clause '"  \h</w:instrText>
      </w:r>
      <w:r>
        <w:fldChar w:fldCharType="separate"/>
      </w:r>
      <w:r>
        <w:t xml:space="preserve">clause </w:t>
      </w:r>
      <w:r>
        <w:fldChar w:fldCharType="end"/>
      </w:r>
      <w:r>
        <w:fldChar w:fldCharType="begin"/>
      </w:r>
      <w:r>
        <w:rPr>
          <w:highlight w:val="lightGray"/>
        </w:rPr>
        <w:instrText>REF a261404 \h \w</w:instrText>
      </w:r>
      <w:r>
        <w:fldChar w:fldCharType="separate"/>
      </w:r>
      <w:r>
        <w:t>3.1</w:t>
      </w:r>
      <w:r>
        <w:fldChar w:fldCharType="end"/>
      </w:r>
      <w:r>
        <w:t xml:space="preserve"> of this lease].</w:t>
      </w:r>
    </w:p>
    <w:p w14:paraId="11C92A20" w14:textId="77777777" w:rsidR="00B83DF3" w:rsidRDefault="00000000" w:rsidP="0076285B">
      <w:pPr>
        <w:pStyle w:val="BlockQuote"/>
        <w:rPr>
          <w:b/>
        </w:rPr>
      </w:pPr>
      <w:r>
        <w:rPr>
          <w:b/>
        </w:rPr>
        <w:t>LR11.2 Easements granted or reserved by this lease over the Property for the benefit of other property</w:t>
      </w:r>
    </w:p>
    <w:p w14:paraId="6D61BE2D" w14:textId="77777777" w:rsidR="00B83DF3" w:rsidRDefault="00000000" w:rsidP="0076285B">
      <w:pPr>
        <w:pStyle w:val="BlockQuote"/>
      </w:pPr>
      <w:r>
        <w:t xml:space="preserve">[None </w:t>
      </w:r>
      <w:r>
        <w:rPr>
          <w:b/>
        </w:rPr>
        <w:t>OR</w:t>
      </w:r>
      <w:r>
        <w:t xml:space="preserve"> The easements reserved in </w:t>
      </w:r>
      <w:r>
        <w:fldChar w:fldCharType="begin"/>
      </w:r>
      <w:r>
        <w:instrText>PAGEREF a846308\# "'clause '"  \h</w:instrText>
      </w:r>
      <w:r>
        <w:fldChar w:fldCharType="separate"/>
      </w:r>
      <w:r>
        <w:t xml:space="preserve">clause </w:t>
      </w:r>
      <w:r>
        <w:fldChar w:fldCharType="end"/>
      </w:r>
      <w:r>
        <w:fldChar w:fldCharType="begin"/>
      </w:r>
      <w:r>
        <w:rPr>
          <w:highlight w:val="lightGray"/>
        </w:rPr>
        <w:instrText>REF a846308 \h \w</w:instrText>
      </w:r>
      <w:r>
        <w:fldChar w:fldCharType="separate"/>
      </w:r>
      <w:r>
        <w:t>4</w:t>
      </w:r>
      <w:r>
        <w:fldChar w:fldCharType="end"/>
      </w:r>
      <w:r>
        <w:t xml:space="preserve">  of this lease.]</w:t>
      </w:r>
    </w:p>
    <w:p w14:paraId="59C9B929" w14:textId="77777777" w:rsidR="00B83DF3" w:rsidRDefault="00000000" w:rsidP="0076285B">
      <w:pPr>
        <w:pStyle w:val="Paragraph"/>
        <w:rPr>
          <w:b/>
        </w:rPr>
      </w:pPr>
      <w:r>
        <w:rPr>
          <w:b/>
        </w:rPr>
        <w:t>LR12. Estate rentcharge burdening the Property</w:t>
      </w:r>
    </w:p>
    <w:p w14:paraId="2AD13AA1" w14:textId="77777777" w:rsidR="00B83DF3" w:rsidRDefault="00000000" w:rsidP="0076285B">
      <w:pPr>
        <w:pStyle w:val="Paragraph"/>
      </w:pPr>
      <w:r>
        <w:t>[None.]</w:t>
      </w:r>
    </w:p>
    <w:p w14:paraId="37C2F912" w14:textId="77777777" w:rsidR="00B83DF3" w:rsidRDefault="00000000" w:rsidP="0076285B">
      <w:pPr>
        <w:pStyle w:val="Paragraph"/>
        <w:rPr>
          <w:b/>
        </w:rPr>
      </w:pPr>
      <w:r>
        <w:rPr>
          <w:b/>
        </w:rPr>
        <w:t>LR13. Application for standard form of restriction</w:t>
      </w:r>
    </w:p>
    <w:p w14:paraId="4DDA056C" w14:textId="77777777" w:rsidR="00B83DF3" w:rsidRDefault="00000000" w:rsidP="0076285B">
      <w:pPr>
        <w:pStyle w:val="Paragraph"/>
      </w:pPr>
      <w:r>
        <w:t xml:space="preserve">[The parties to this lease apply to enter the following standard form of restriction [against the title of the Property </w:t>
      </w:r>
      <w:r>
        <w:rPr>
          <w:b/>
        </w:rPr>
        <w:t>OR</w:t>
      </w:r>
      <w:r>
        <w:t xml:space="preserve"> against title number [TITLE NUMBER]]].</w:t>
      </w:r>
    </w:p>
    <w:p w14:paraId="400EF0ED" w14:textId="77777777" w:rsidR="00B83DF3" w:rsidRPr="00316939" w:rsidRDefault="00000000" w:rsidP="0076285B">
      <w:pPr>
        <w:pStyle w:val="Paragraph"/>
        <w:rPr>
          <w:b/>
          <w:bCs/>
        </w:rPr>
      </w:pPr>
      <w:r>
        <w:rPr>
          <w:b/>
          <w:bCs/>
        </w:rPr>
        <w:t>OR</w:t>
      </w:r>
    </w:p>
    <w:p w14:paraId="183D9522" w14:textId="77777777" w:rsidR="00B83DF3" w:rsidRDefault="00000000" w:rsidP="0076285B">
      <w:pPr>
        <w:pStyle w:val="Paragraph"/>
      </w:pPr>
      <w:r>
        <w:t>[None.]</w:t>
      </w:r>
    </w:p>
    <w:p w14:paraId="0D8EF573" w14:textId="77777777" w:rsidR="00B83DF3" w:rsidRDefault="00000000" w:rsidP="0076285B">
      <w:pPr>
        <w:pStyle w:val="Paragraph"/>
        <w:rPr>
          <w:b/>
        </w:rPr>
      </w:pPr>
      <w:r>
        <w:rPr>
          <w:b/>
        </w:rPr>
        <w:t>LR14. Declaration of trust where there is more than one person comprising the Tenant</w:t>
      </w:r>
    </w:p>
    <w:p w14:paraId="406AE3D1" w14:textId="77777777" w:rsidR="00B83DF3" w:rsidRDefault="00000000" w:rsidP="0076285B">
      <w:pPr>
        <w:pStyle w:val="Paragraph"/>
      </w:pPr>
      <w:r>
        <w:t>[DELETE ALL INAPPLICABLE STATEMENTS]</w:t>
      </w:r>
    </w:p>
    <w:p w14:paraId="5FB294C0" w14:textId="77777777" w:rsidR="00B83DF3" w:rsidRDefault="00000000" w:rsidP="0076285B">
      <w:pPr>
        <w:pStyle w:val="Paragraph"/>
      </w:pPr>
      <w:r>
        <w:t>[The Tenant is more than one person. They are to hold the Property on trust for themselves as joint tenants.]</w:t>
      </w:r>
    </w:p>
    <w:p w14:paraId="6101830F" w14:textId="77777777" w:rsidR="00B83DF3" w:rsidRDefault="00000000" w:rsidP="0076285B">
      <w:pPr>
        <w:pStyle w:val="Paragraph"/>
      </w:pPr>
      <w:r>
        <w:t>[The Tenant is more than one person. They are to hold the Property on trust for themselves as tenants in common in equal shares.]</w:t>
      </w:r>
    </w:p>
    <w:p w14:paraId="120DB337" w14:textId="77777777" w:rsidR="00B83DF3" w:rsidRDefault="00000000" w:rsidP="0076285B">
      <w:pPr>
        <w:pStyle w:val="Paragraph"/>
      </w:pPr>
      <w:r>
        <w:t>[The Tenant is more than one person. They are to hold the Property on trust [COMPLETE AS NECESSARY.]]</w:t>
      </w:r>
    </w:p>
    <w:p w14:paraId="5FEE25F2" w14:textId="77777777" w:rsidR="00D2167A" w:rsidRDefault="00D2167A" w:rsidP="0076285B">
      <w:pPr>
        <w:pStyle w:val="Paragraph"/>
      </w:pPr>
    </w:p>
    <w:p w14:paraId="092A5F48" w14:textId="77777777" w:rsidR="00D2167A" w:rsidRDefault="00D2167A" w:rsidP="0076285B">
      <w:pPr>
        <w:pStyle w:val="Paragraph"/>
      </w:pPr>
    </w:p>
    <w:p w14:paraId="4CCAFFB1" w14:textId="77777777" w:rsidR="00D2167A" w:rsidRDefault="00D2167A" w:rsidP="0076285B">
      <w:pPr>
        <w:pStyle w:val="Paragraph"/>
      </w:pPr>
    </w:p>
    <w:p w14:paraId="327FB105" w14:textId="77777777" w:rsidR="00D2167A" w:rsidRDefault="00D2167A" w:rsidP="00D2167A">
      <w:pPr>
        <w:pStyle w:val="IntroDefault"/>
      </w:pPr>
      <w:r>
        <w:lastRenderedPageBreak/>
        <w:t>This lease is dated [DATE]</w:t>
      </w:r>
    </w:p>
    <w:p w14:paraId="32A0F383" w14:textId="77777777" w:rsidR="00B83DF3" w:rsidRDefault="00000000" w:rsidP="0076285B">
      <w:pPr>
        <w:pStyle w:val="DescriptiveHeading"/>
      </w:pPr>
      <w:r>
        <w:t>Parties</w:t>
      </w:r>
    </w:p>
    <w:p w14:paraId="63AABAB6" w14:textId="77777777" w:rsidR="00B83DF3" w:rsidRPr="00C90ABE" w:rsidRDefault="00000000" w:rsidP="0076285B">
      <w:pPr>
        <w:pStyle w:val="Parties"/>
        <w:rPr>
          <w:b/>
        </w:rPr>
      </w:pPr>
      <w:r>
        <w:t xml:space="preserve">[FULL COMPANY NAME] incorporated and registered in England and Wales with company number [NUMBER] whose registered office is at [REGISTERED OFFICE ADDRESS] OR [INDIVIDUAL NAME] of [INDIVIDUAL ADDRESS] </w:t>
      </w:r>
      <w:r>
        <w:rPr>
          <w:rStyle w:val="DefTerm"/>
        </w:rPr>
        <w:t>(Landlord)</w:t>
      </w:r>
    </w:p>
    <w:p w14:paraId="27C9B4F5" w14:textId="77777777" w:rsidR="00B83DF3" w:rsidRPr="00C90ABE" w:rsidRDefault="00000000" w:rsidP="0076285B">
      <w:pPr>
        <w:pStyle w:val="Parties"/>
        <w:rPr>
          <w:b/>
        </w:rPr>
      </w:pPr>
      <w:r>
        <w:t xml:space="preserve">[FULL COMPANY NAME] incorporated and registered in England and Wales with company number [NUMBER] whose registered office is at [REGISTERED OFFICE ADDRESS] OR [INDIVIDUAL NAME] of [INDIVIDUAL ADDRESS] </w:t>
      </w:r>
      <w:r>
        <w:rPr>
          <w:rStyle w:val="DefTerm"/>
        </w:rPr>
        <w:t>(Tenant)</w:t>
      </w:r>
    </w:p>
    <w:p w14:paraId="002FD082" w14:textId="77777777" w:rsidR="00B83DF3" w:rsidRDefault="00000000" w:rsidP="0076285B">
      <w:pPr>
        <w:pStyle w:val="DescriptiveHeading"/>
      </w:pPr>
      <w:r>
        <w:t>Agreed terms</w:t>
      </w:r>
    </w:p>
    <w:p w14:paraId="455EB2DD" w14:textId="77777777" w:rsidR="00B83DF3" w:rsidRDefault="00000000" w:rsidP="0076285B">
      <w:pPr>
        <w:pStyle w:val="TitleClause"/>
      </w:pPr>
      <w:r>
        <w:fldChar w:fldCharType="begin"/>
      </w:r>
      <w:r>
        <w:instrText>TC "1. Interpretation" \l 1</w:instrText>
      </w:r>
      <w:r>
        <w:fldChar w:fldCharType="end"/>
      </w:r>
      <w:bookmarkStart w:id="0" w:name="_Toc256000000"/>
      <w:bookmarkStart w:id="1" w:name="a528143"/>
      <w:r>
        <w:t>Interpretation</w:t>
      </w:r>
      <w:bookmarkEnd w:id="0"/>
      <w:bookmarkEnd w:id="1"/>
    </w:p>
    <w:p w14:paraId="5D00A57F" w14:textId="77777777" w:rsidR="00B83DF3" w:rsidRDefault="00000000" w:rsidP="0076285B">
      <w:pPr>
        <w:pStyle w:val="ParaClause"/>
      </w:pPr>
      <w:r>
        <w:t>The following definitions and rules of interpretation apply in this lease.</w:t>
      </w:r>
    </w:p>
    <w:p w14:paraId="7CD9DFDC" w14:textId="77777777" w:rsidR="00B83DF3" w:rsidRDefault="00000000" w:rsidP="0076285B">
      <w:pPr>
        <w:pStyle w:val="Untitledsubclause1"/>
      </w:pPr>
      <w:bookmarkStart w:id="2" w:name="a342515"/>
      <w:r>
        <w:t>Definitions:</w:t>
      </w:r>
      <w:bookmarkEnd w:id="2"/>
    </w:p>
    <w:p w14:paraId="4D6DFC3F" w14:textId="77777777" w:rsidR="00B83DF3" w:rsidRPr="00072D8F" w:rsidRDefault="00000000" w:rsidP="0076285B">
      <w:pPr>
        <w:pStyle w:val="DefinedTermPara"/>
      </w:pPr>
      <w:bookmarkStart w:id="3" w:name="a335796"/>
      <w:r>
        <w:rPr>
          <w:rStyle w:val="DefTerm"/>
        </w:rPr>
        <w:t>Authorised Person</w:t>
      </w:r>
      <w:r>
        <w:t>: any:</w:t>
      </w:r>
      <w:bookmarkEnd w:id="3"/>
    </w:p>
    <w:p w14:paraId="0F72EA83" w14:textId="77777777" w:rsidR="00B83DF3" w:rsidRPr="00072D8F" w:rsidRDefault="00000000" w:rsidP="0076285B">
      <w:pPr>
        <w:pStyle w:val="DefinedTermNumber"/>
      </w:pPr>
      <w:r>
        <w:t>undertenant or person deriving title under the Tenant:</w:t>
      </w:r>
    </w:p>
    <w:p w14:paraId="469B4D1A" w14:textId="77777777" w:rsidR="00B83DF3" w:rsidRPr="00072D8F" w:rsidRDefault="00000000" w:rsidP="0076285B">
      <w:pPr>
        <w:pStyle w:val="DefinedTermNumber"/>
      </w:pPr>
      <w:r>
        <w:t>workers, contractors or agents of the Tenant or of any person referred to in paragraph (a) of this definition; or</w:t>
      </w:r>
    </w:p>
    <w:p w14:paraId="4EE9AA0C" w14:textId="77777777" w:rsidR="00B83DF3" w:rsidRDefault="00000000" w:rsidP="0076285B">
      <w:pPr>
        <w:pStyle w:val="DefinedTermNumber"/>
      </w:pPr>
      <w:r>
        <w:t>person at the Property or the Building with the actual or implied authority of the Tenant or any person referred to in paragraph (a) or (b) of this definition.</w:t>
      </w:r>
    </w:p>
    <w:p w14:paraId="752D72C3" w14:textId="77777777" w:rsidR="00B83DF3" w:rsidRPr="006E6C14" w:rsidRDefault="00000000" w:rsidP="0076285B">
      <w:pPr>
        <w:pStyle w:val="DefinedTermPara"/>
        <w:rPr>
          <w:b/>
        </w:rPr>
      </w:pPr>
      <w:bookmarkStart w:id="4" w:name="a459392"/>
      <w:r>
        <w:rPr>
          <w:rStyle w:val="DefTerm"/>
        </w:rPr>
        <w:t>Conditions for Entry</w:t>
      </w:r>
      <w:r>
        <w:t>: the following conditions, with which any person exercising a right of entry must comply:</w:t>
      </w:r>
      <w:bookmarkEnd w:id="4"/>
    </w:p>
    <w:p w14:paraId="6B988BF6" w14:textId="77777777" w:rsidR="00B83DF3" w:rsidRPr="006E6C14" w:rsidRDefault="00000000" w:rsidP="0076285B">
      <w:pPr>
        <w:pStyle w:val="DefinedTermNumber"/>
      </w:pPr>
      <w:r>
        <w:t>effecting entry at a reasonable time (or at any time in an emergency);</w:t>
      </w:r>
    </w:p>
    <w:p w14:paraId="563E5693" w14:textId="77777777" w:rsidR="00B83DF3" w:rsidRPr="006E6C14" w:rsidRDefault="00000000" w:rsidP="0076285B">
      <w:pPr>
        <w:pStyle w:val="DefinedTermNumber"/>
      </w:pPr>
      <w:r>
        <w:t>giving reasonable notice to the person whose premises are being entered (except in the case of emergency when no notice is required);</w:t>
      </w:r>
    </w:p>
    <w:p w14:paraId="308C2922" w14:textId="77777777" w:rsidR="00B83DF3" w:rsidRPr="006E6C14" w:rsidRDefault="00000000" w:rsidP="0076285B">
      <w:pPr>
        <w:pStyle w:val="DefinedTermNumber"/>
      </w:pPr>
      <w:r>
        <w:t>causing as little damage as possible to the premises being entered (including any fittings or chattels in those premises) and promptly making good any damage caused to the reasonable satisfaction of the person whose premises are being entered; and</w:t>
      </w:r>
    </w:p>
    <w:p w14:paraId="0C12CE21" w14:textId="77777777" w:rsidR="00B83DF3" w:rsidRPr="00176C45" w:rsidRDefault="00000000" w:rsidP="0076285B">
      <w:pPr>
        <w:pStyle w:val="DefinedTermNumber"/>
      </w:pPr>
      <w:r>
        <w:t>complying with any reasonable requirements of the person whose premises are being entered (in relation to the exercise of the right of entry).</w:t>
      </w:r>
    </w:p>
    <w:p w14:paraId="487A741F" w14:textId="77777777" w:rsidR="00B83DF3" w:rsidRDefault="00000000" w:rsidP="0076285B">
      <w:pPr>
        <w:pStyle w:val="DefinedTermPara"/>
      </w:pPr>
      <w:bookmarkStart w:id="5" w:name="a416060"/>
      <w:r>
        <w:rPr>
          <w:rStyle w:val="DefTerm"/>
        </w:rPr>
        <w:t>Contractual Term</w:t>
      </w:r>
      <w:r>
        <w:t>: a term of years from and including [DATE] to and including [DATE].</w:t>
      </w:r>
      <w:bookmarkEnd w:id="5"/>
    </w:p>
    <w:p w14:paraId="1CC5A294" w14:textId="77777777" w:rsidR="00B83DF3" w:rsidRDefault="00000000" w:rsidP="0076285B">
      <w:pPr>
        <w:pStyle w:val="DefinedTermPara"/>
        <w:rPr>
          <w:rStyle w:val="DefTerm"/>
        </w:rPr>
      </w:pPr>
      <w:bookmarkStart w:id="6" w:name="a828723"/>
      <w:r>
        <w:rPr>
          <w:rStyle w:val="DefTerm"/>
        </w:rPr>
        <w:lastRenderedPageBreak/>
        <w:t>Default Interest Rate</w:t>
      </w:r>
      <w:r>
        <w:t>: [4]% per annum above the base rate from time to time of [NAME OF BANK] or, if that base rate is no longer used or published, a comparable commercial rate reasonably determined by the Landlord.</w:t>
      </w:r>
      <w:bookmarkEnd w:id="6"/>
    </w:p>
    <w:p w14:paraId="64FACF05" w14:textId="77777777" w:rsidR="00B83DF3" w:rsidRDefault="00000000" w:rsidP="0076285B">
      <w:pPr>
        <w:pStyle w:val="DefinedTermPara"/>
      </w:pPr>
      <w:bookmarkStart w:id="7" w:name="a258136"/>
      <w:r>
        <w:rPr>
          <w:rStyle w:val="DefTerm"/>
          <w:b w:val="0"/>
        </w:rPr>
        <w:t>[</w:t>
      </w:r>
      <w:r>
        <w:rPr>
          <w:rStyle w:val="DefTerm"/>
        </w:rPr>
        <w:t>Energy Performance Certificate</w:t>
      </w:r>
      <w:r>
        <w:t>: a certificate as defined in regulation 2(1) of the EPC Regulations.</w:t>
      </w:r>
      <w:r>
        <w:fldChar w:fldCharType="begin"/>
      </w:r>
      <w:r>
        <w:fldChar w:fldCharType="end"/>
      </w:r>
      <w:r>
        <w:t>]</w:t>
      </w:r>
      <w:bookmarkEnd w:id="7"/>
    </w:p>
    <w:p w14:paraId="04E4E90F" w14:textId="77777777" w:rsidR="00B83DF3" w:rsidRDefault="00000000" w:rsidP="0076285B">
      <w:pPr>
        <w:pStyle w:val="DefinedTermPara"/>
      </w:pPr>
      <w:bookmarkStart w:id="8" w:name="a570427"/>
      <w:r>
        <w:rPr>
          <w:rStyle w:val="DefTerm"/>
          <w:b w:val="0"/>
        </w:rPr>
        <w:t>[</w:t>
      </w:r>
      <w:r>
        <w:rPr>
          <w:rStyle w:val="DefTerm"/>
        </w:rPr>
        <w:t>EPC Regulations</w:t>
      </w:r>
      <w:r>
        <w:t>: Energy Performance of Buildings (England and Wales) Regulations 2012 (</w:t>
      </w:r>
      <w:r>
        <w:rPr>
          <w:i/>
          <w:iCs/>
        </w:rPr>
        <w:t>SI 2012/3118</w:t>
      </w:r>
      <w:r>
        <w:t>).</w:t>
      </w:r>
      <w:r>
        <w:fldChar w:fldCharType="begin"/>
      </w:r>
      <w:r>
        <w:fldChar w:fldCharType="end"/>
      </w:r>
      <w:r>
        <w:t>]</w:t>
      </w:r>
      <w:bookmarkEnd w:id="8"/>
    </w:p>
    <w:p w14:paraId="5CCD89B0" w14:textId="77777777" w:rsidR="00B83DF3" w:rsidRDefault="00000000" w:rsidP="0076285B">
      <w:pPr>
        <w:pStyle w:val="DefinedTermPara"/>
      </w:pPr>
      <w:bookmarkStart w:id="9" w:name="a848517"/>
      <w:r>
        <w:rPr>
          <w:rStyle w:val="DefTerm"/>
        </w:rPr>
        <w:t>Insured Damage</w:t>
      </w:r>
      <w:r>
        <w:t xml:space="preserve">: damage or destruction caused by an Insured Risk against which the Tenant has insured or is obliged to insure under </w:t>
      </w:r>
      <w:r>
        <w:fldChar w:fldCharType="begin"/>
      </w:r>
      <w:r>
        <w:instrText>PAGEREF a940278\# "'paragraph '"  \h</w:instrText>
      </w:r>
      <w:r>
        <w:fldChar w:fldCharType="separate"/>
      </w:r>
      <w:r>
        <w:t xml:space="preserve">paragraph </w:t>
      </w:r>
      <w:r>
        <w:fldChar w:fldCharType="end"/>
      </w:r>
      <w:r>
        <w:fldChar w:fldCharType="begin"/>
      </w:r>
      <w:r>
        <w:rPr>
          <w:highlight w:val="lightGray"/>
        </w:rPr>
        <w:instrText>REF a940278 \h \w</w:instrText>
      </w:r>
      <w:r>
        <w:fldChar w:fldCharType="separate"/>
      </w:r>
      <w:r>
        <w:t>2</w:t>
      </w:r>
      <w:r>
        <w:fldChar w:fldCharType="end"/>
      </w:r>
      <w:r>
        <w:t xml:space="preserve"> of Schedule 2.</w:t>
      </w:r>
      <w:bookmarkEnd w:id="9"/>
    </w:p>
    <w:p w14:paraId="54280957" w14:textId="77777777" w:rsidR="00B83DF3" w:rsidRDefault="00000000" w:rsidP="0076285B">
      <w:pPr>
        <w:pStyle w:val="DefinedTermPara"/>
        <w:rPr>
          <w:rStyle w:val="DefTerm"/>
        </w:rPr>
      </w:pPr>
      <w:bookmarkStart w:id="10" w:name="a537901"/>
      <w:r>
        <w:rPr>
          <w:rStyle w:val="DefTerm"/>
        </w:rPr>
        <w:t>Insured Risks</w:t>
      </w:r>
      <w:r>
        <w:t xml:space="preserve">: fire, explosion, lightning, earthquake, tempest, storm, flood, bursting and overflowing of water tanks, apparatus or pipes, escape of water or oil, impact by aircraft and articles dropped from them, impact by vehicles, riot, civil commotion, [terrorism,] malicious damage, theft or attempted theft, falling trees and branches and aerials, subsidence, heave, landslip, collision, accidental damage to underground services, and any other risks which the Tenant [reasonably] decides to insure against from time to time and </w:t>
      </w:r>
      <w:r>
        <w:rPr>
          <w:b/>
        </w:rPr>
        <w:t>Insured Risk</w:t>
      </w:r>
      <w:r>
        <w:t xml:space="preserve"> means any one of the Insured Risks.</w:t>
      </w:r>
      <w:bookmarkEnd w:id="10"/>
    </w:p>
    <w:p w14:paraId="1EFB37BB" w14:textId="77777777" w:rsidR="00B83DF3" w:rsidRDefault="00000000" w:rsidP="0076285B">
      <w:pPr>
        <w:pStyle w:val="DefinedTermPara"/>
      </w:pPr>
      <w:bookmarkStart w:id="11" w:name="a262279"/>
      <w:r>
        <w:rPr>
          <w:rStyle w:val="DefTerm"/>
        </w:rPr>
        <w:t>IPT</w:t>
      </w:r>
      <w:r>
        <w:t>: Insurance Premium Tax chargeable under the Finance Act 1994 or any similar replacement or additional tax.</w:t>
      </w:r>
      <w:bookmarkEnd w:id="11"/>
    </w:p>
    <w:p w14:paraId="2695D4B5" w14:textId="77777777" w:rsidR="00B83DF3" w:rsidRDefault="00000000" w:rsidP="0076285B">
      <w:pPr>
        <w:pStyle w:val="DefinedTermPara"/>
        <w:rPr>
          <w:rStyle w:val="DefTerm"/>
        </w:rPr>
      </w:pPr>
      <w:bookmarkStart w:id="12" w:name="a849837"/>
      <w:r>
        <w:rPr>
          <w:rStyle w:val="DefTerm"/>
          <w:b w:val="0"/>
        </w:rPr>
        <w:t>[</w:t>
      </w:r>
      <w:r>
        <w:rPr>
          <w:rStyle w:val="DefTerm"/>
        </w:rPr>
        <w:t>Landlord's Neighbouring Property</w:t>
      </w:r>
      <w:r>
        <w:rPr>
          <w:rStyle w:val="DefTerm"/>
        </w:rPr>
        <w:fldChar w:fldCharType="begin"/>
      </w:r>
      <w:r>
        <w:rPr>
          <w:rStyle w:val="DefTerm"/>
        </w:rPr>
        <w:instrText xml:space="preserve"> MACROBUTTON optional </w:instrText>
      </w:r>
      <w:r>
        <w:rPr>
          <w:rStyle w:val="DefTerm"/>
        </w:rPr>
        <w:fldChar w:fldCharType="end"/>
      </w:r>
      <w:r>
        <w:t xml:space="preserve">: [the [freehold </w:t>
      </w:r>
      <w:r>
        <w:rPr>
          <w:b/>
          <w:bCs/>
        </w:rPr>
        <w:t>OR</w:t>
      </w:r>
      <w:r>
        <w:t xml:space="preserve"> leasehold] property known as [DESCRIPTION OR ADDRESS OF THE LANDLORD'S NEIGHBOURING PROPERTY] [registered at HM Land Registry with title number[s] [INSERT TITLE NUMBER[S] IF REGISTERED]] [shown edged [green] on the Plan].]]</w:t>
      </w:r>
      <w:bookmarkEnd w:id="12"/>
    </w:p>
    <w:p w14:paraId="5D0DDA13" w14:textId="77777777" w:rsidR="00B83DF3" w:rsidRPr="00056FEA" w:rsidRDefault="00000000" w:rsidP="0076285B">
      <w:pPr>
        <w:pStyle w:val="DefinedTermPara"/>
        <w:rPr>
          <w:b/>
        </w:rPr>
      </w:pPr>
      <w:bookmarkStart w:id="13" w:name="a516048"/>
      <w:r>
        <w:rPr>
          <w:rStyle w:val="DefTerm"/>
        </w:rPr>
        <w:t>Permitted Use</w:t>
      </w:r>
      <w:r>
        <w:t>: as a single private dwelling.</w:t>
      </w:r>
      <w:bookmarkEnd w:id="13"/>
    </w:p>
    <w:p w14:paraId="7773FF30" w14:textId="77777777" w:rsidR="00B83DF3" w:rsidRPr="00310958" w:rsidRDefault="00000000" w:rsidP="0076285B">
      <w:pPr>
        <w:pStyle w:val="DefinedTermPara"/>
        <w:rPr>
          <w:b/>
        </w:rPr>
      </w:pPr>
      <w:bookmarkStart w:id="14" w:name="a819188"/>
      <w:r>
        <w:rPr>
          <w:rStyle w:val="DefTerm"/>
          <w:b w:val="0"/>
        </w:rPr>
        <w:t>[</w:t>
      </w:r>
      <w:r>
        <w:rPr>
          <w:rStyle w:val="DefTerm"/>
        </w:rPr>
        <w:t>Plan</w:t>
      </w:r>
      <w:r>
        <w:t>: the plan attached to this lease.</w:t>
      </w:r>
      <w:r>
        <w:fldChar w:fldCharType="begin"/>
      </w:r>
      <w:r>
        <w:fldChar w:fldCharType="end"/>
      </w:r>
      <w:r>
        <w:t>]</w:t>
      </w:r>
      <w:bookmarkEnd w:id="14"/>
    </w:p>
    <w:p w14:paraId="3811D10B" w14:textId="77777777" w:rsidR="00B83DF3" w:rsidRDefault="00000000" w:rsidP="0076285B">
      <w:pPr>
        <w:pStyle w:val="DefinedTermPara"/>
        <w:rPr>
          <w:rStyle w:val="DefTerm"/>
        </w:rPr>
      </w:pPr>
      <w:bookmarkStart w:id="15" w:name="a927239"/>
      <w:r>
        <w:rPr>
          <w:rStyle w:val="DefTerm"/>
        </w:rPr>
        <w:t>Premium</w:t>
      </w:r>
      <w:r>
        <w:t>: £[PREMIUM PAYABLE IN FIGURES] ([PREMIUM PAYABLE IN WORDS]  pounds).</w:t>
      </w:r>
      <w:bookmarkEnd w:id="15"/>
    </w:p>
    <w:p w14:paraId="1E8D6F89" w14:textId="77777777" w:rsidR="00B83DF3" w:rsidRPr="007A2C51" w:rsidRDefault="00000000" w:rsidP="0076285B">
      <w:pPr>
        <w:pStyle w:val="DefinedTermPara"/>
        <w:rPr>
          <w:b/>
        </w:rPr>
      </w:pPr>
      <w:bookmarkStart w:id="16" w:name="a201096"/>
      <w:r>
        <w:rPr>
          <w:rStyle w:val="DefTerm"/>
        </w:rPr>
        <w:t>Property</w:t>
      </w:r>
      <w:r>
        <w:t xml:space="preserve">: the land and building[s] described in </w:t>
      </w:r>
      <w:r>
        <w:fldChar w:fldCharType="begin"/>
      </w:r>
      <w:r>
        <w:rPr>
          <w:highlight w:val="lightGray"/>
        </w:rPr>
        <w:instrText>REF a956754 \h \w</w:instrText>
      </w:r>
      <w:r>
        <w:fldChar w:fldCharType="separate"/>
      </w:r>
      <w:r>
        <w:t>Schedule 1</w:t>
      </w:r>
      <w:r>
        <w:fldChar w:fldCharType="end"/>
      </w:r>
      <w:r>
        <w:t>.</w:t>
      </w:r>
      <w:bookmarkEnd w:id="16"/>
    </w:p>
    <w:p w14:paraId="32FC9AC2" w14:textId="77777777" w:rsidR="00B83DF3" w:rsidRDefault="00000000" w:rsidP="0076285B">
      <w:pPr>
        <w:pStyle w:val="DefinedTermPara"/>
        <w:rPr>
          <w:rStyle w:val="DefTerm"/>
        </w:rPr>
      </w:pPr>
      <w:bookmarkStart w:id="17" w:name="a506525"/>
      <w:r>
        <w:rPr>
          <w:rStyle w:val="DefTerm"/>
        </w:rPr>
        <w:t>Reinstatement [Cost OR Value]</w:t>
      </w:r>
      <w:r>
        <w:t xml:space="preserve">: the full [cost of reinstatement </w:t>
      </w:r>
      <w:r>
        <w:rPr>
          <w:b/>
        </w:rPr>
        <w:t xml:space="preserve">OR </w:t>
      </w:r>
      <w:r>
        <w:t>reinstatement value] of the Property as reasonably determined by the Tenant from time to time, taking into account inflation of building costs and including any costs of demolition, site clearance, site protection, shoring up, professional fees, statutory fees and incidental expenses and the costs of any other work to the Property that may be required by law and any VAT on any such costs, fees and expenses.</w:t>
      </w:r>
      <w:bookmarkEnd w:id="17"/>
    </w:p>
    <w:p w14:paraId="1FC9E2F7" w14:textId="77777777" w:rsidR="00B83DF3" w:rsidRDefault="00000000" w:rsidP="0076285B">
      <w:pPr>
        <w:pStyle w:val="DefinedTermPara"/>
        <w:rPr>
          <w:rStyle w:val="DefTerm"/>
        </w:rPr>
      </w:pPr>
      <w:bookmarkStart w:id="18" w:name="a719466"/>
      <w:r>
        <w:rPr>
          <w:rStyle w:val="DefTerm"/>
        </w:rPr>
        <w:t>Rent</w:t>
      </w:r>
      <w:r>
        <w:t>: a peppercorn per annum, if demanded.</w:t>
      </w:r>
      <w:bookmarkEnd w:id="18"/>
    </w:p>
    <w:p w14:paraId="1F14D315" w14:textId="77777777" w:rsidR="00B83DF3" w:rsidRPr="008D33C4" w:rsidRDefault="00000000" w:rsidP="0076285B">
      <w:pPr>
        <w:pStyle w:val="DefinedTermPara"/>
      </w:pPr>
      <w:bookmarkStart w:id="19" w:name="a348894"/>
      <w:r>
        <w:rPr>
          <w:rStyle w:val="DefTerm"/>
        </w:rPr>
        <w:t>Rents</w:t>
      </w:r>
      <w:r>
        <w:t xml:space="preserve">: the rents set out in </w:t>
      </w:r>
      <w:r>
        <w:fldChar w:fldCharType="begin"/>
      </w:r>
      <w:r>
        <w:instrText>PAGEREF a121255\# "'clause '"  \h</w:instrText>
      </w:r>
      <w:r>
        <w:fldChar w:fldCharType="separate"/>
      </w:r>
      <w:r>
        <w:t xml:space="preserve">clause </w:t>
      </w:r>
      <w:r>
        <w:fldChar w:fldCharType="end"/>
      </w:r>
      <w:r>
        <w:fldChar w:fldCharType="begin"/>
      </w:r>
      <w:r>
        <w:rPr>
          <w:highlight w:val="lightGray"/>
        </w:rPr>
        <w:instrText>REF a121255 \h \w</w:instrText>
      </w:r>
      <w:r>
        <w:fldChar w:fldCharType="separate"/>
      </w:r>
      <w:r>
        <w:t>2.2</w:t>
      </w:r>
      <w:r>
        <w:fldChar w:fldCharType="end"/>
      </w:r>
      <w:r>
        <w:t>.</w:t>
      </w:r>
      <w:bookmarkEnd w:id="19"/>
    </w:p>
    <w:p w14:paraId="7CF28CB0" w14:textId="77777777" w:rsidR="00B83DF3" w:rsidRDefault="00000000" w:rsidP="0076285B">
      <w:pPr>
        <w:pStyle w:val="DefinedTermPara"/>
        <w:rPr>
          <w:rStyle w:val="DefTerm"/>
        </w:rPr>
      </w:pPr>
      <w:bookmarkStart w:id="20" w:name="a890756"/>
      <w:r>
        <w:rPr>
          <w:rStyle w:val="DefTerm"/>
        </w:rPr>
        <w:t>Reservations</w:t>
      </w:r>
      <w:r>
        <w:t xml:space="preserve">: the rights excepted and reserved to the Landlord in </w:t>
      </w:r>
      <w:r>
        <w:fldChar w:fldCharType="begin"/>
      </w:r>
      <w:r>
        <w:instrText>PAGEREF a846308\# "'clause '"  \h</w:instrText>
      </w:r>
      <w:r>
        <w:fldChar w:fldCharType="separate"/>
      </w:r>
      <w:r>
        <w:t xml:space="preserve">clause </w:t>
      </w:r>
      <w:r>
        <w:fldChar w:fldCharType="end"/>
      </w:r>
      <w:r>
        <w:fldChar w:fldCharType="begin"/>
      </w:r>
      <w:r>
        <w:rPr>
          <w:highlight w:val="lightGray"/>
        </w:rPr>
        <w:instrText>REF a846308 \h \w</w:instrText>
      </w:r>
      <w:r>
        <w:fldChar w:fldCharType="separate"/>
      </w:r>
      <w:r>
        <w:t>4</w:t>
      </w:r>
      <w:r>
        <w:fldChar w:fldCharType="end"/>
      </w:r>
      <w:r>
        <w:t>.</w:t>
      </w:r>
      <w:bookmarkEnd w:id="20"/>
    </w:p>
    <w:p w14:paraId="000C47C2" w14:textId="77777777" w:rsidR="00B83DF3" w:rsidRDefault="00000000" w:rsidP="0076285B">
      <w:pPr>
        <w:pStyle w:val="DefinedTermPara"/>
        <w:rPr>
          <w:rStyle w:val="DefTerm"/>
        </w:rPr>
      </w:pPr>
      <w:bookmarkStart w:id="21" w:name="a922549"/>
      <w:r>
        <w:rPr>
          <w:rStyle w:val="DefTerm"/>
          <w:b w:val="0"/>
        </w:rPr>
        <w:t>[</w:t>
      </w:r>
      <w:r>
        <w:rPr>
          <w:rStyle w:val="DefTerm"/>
        </w:rPr>
        <w:t>Rights</w:t>
      </w:r>
      <w:r>
        <w:rPr>
          <w:rStyle w:val="DefTerm"/>
        </w:rPr>
        <w:fldChar w:fldCharType="begin"/>
      </w:r>
      <w:r>
        <w:rPr>
          <w:rStyle w:val="DefTerm"/>
        </w:rPr>
        <w:instrText xml:space="preserve"> MACROBUTTON optional </w:instrText>
      </w:r>
      <w:r>
        <w:rPr>
          <w:rStyle w:val="DefTerm"/>
        </w:rPr>
        <w:fldChar w:fldCharType="end"/>
      </w:r>
      <w:r>
        <w:t xml:space="preserve">: the rights granted by the Landlord to the Tenant in </w:t>
      </w:r>
      <w:r>
        <w:fldChar w:fldCharType="begin"/>
      </w:r>
      <w:r>
        <w:instrText>PAGEREF a990847\# "'clause '"  \h</w:instrText>
      </w:r>
      <w:r>
        <w:fldChar w:fldCharType="separate"/>
      </w:r>
      <w:r>
        <w:t xml:space="preserve">clause </w:t>
      </w:r>
      <w:r>
        <w:fldChar w:fldCharType="end"/>
      </w:r>
      <w:r>
        <w:fldChar w:fldCharType="begin"/>
      </w:r>
      <w:r>
        <w:rPr>
          <w:highlight w:val="lightGray"/>
        </w:rPr>
        <w:instrText>REF a990847 \h \w</w:instrText>
      </w:r>
      <w:r>
        <w:fldChar w:fldCharType="separate"/>
      </w:r>
      <w:r>
        <w:t>3</w:t>
      </w:r>
      <w:r>
        <w:fldChar w:fldCharType="end"/>
      </w:r>
      <w:r>
        <w:t>.]</w:t>
      </w:r>
      <w:bookmarkEnd w:id="21"/>
    </w:p>
    <w:p w14:paraId="72298EDA" w14:textId="77777777" w:rsidR="00B83DF3" w:rsidRDefault="00000000" w:rsidP="0076285B">
      <w:pPr>
        <w:pStyle w:val="DefinedTermPara"/>
        <w:rPr>
          <w:rStyle w:val="DefTerm"/>
        </w:rPr>
      </w:pPr>
      <w:bookmarkStart w:id="22" w:name="a288282"/>
      <w:r>
        <w:rPr>
          <w:rStyle w:val="DefTerm"/>
        </w:rPr>
        <w:lastRenderedPageBreak/>
        <w:t>Service Media</w:t>
      </w:r>
      <w:r>
        <w:t>: all media for the supply or removal of Utilities and all structures, machinery and equipment ancillary to those media.</w:t>
      </w:r>
      <w:bookmarkEnd w:id="22"/>
    </w:p>
    <w:p w14:paraId="3F5A35EF" w14:textId="77777777" w:rsidR="00B83DF3" w:rsidRDefault="00000000" w:rsidP="0076285B">
      <w:pPr>
        <w:pStyle w:val="DefinedTermPara"/>
        <w:rPr>
          <w:rStyle w:val="DefTerm"/>
        </w:rPr>
      </w:pPr>
      <w:bookmarkStart w:id="23" w:name="a590334"/>
      <w:r>
        <w:rPr>
          <w:rStyle w:val="DefTerm"/>
        </w:rPr>
        <w:t>Term</w:t>
      </w:r>
      <w:r>
        <w:t>: the Contractual Term and any period of holding over, extension or continuation (by statute or common law).</w:t>
      </w:r>
      <w:bookmarkEnd w:id="23"/>
    </w:p>
    <w:p w14:paraId="02D3F94E" w14:textId="77777777" w:rsidR="00B83DF3" w:rsidRPr="00F97695" w:rsidRDefault="00000000" w:rsidP="0076285B">
      <w:pPr>
        <w:pStyle w:val="DefinedTermPara"/>
        <w:rPr>
          <w:b/>
        </w:rPr>
      </w:pPr>
      <w:bookmarkStart w:id="24" w:name="a344806"/>
      <w:r>
        <w:rPr>
          <w:rStyle w:val="DefTerm"/>
        </w:rPr>
        <w:t>Third Party Rights</w:t>
      </w:r>
      <w:r>
        <w:t>: all rights, covenants and restrictions affecting the Property including the matters referred to at the date of this lease in [the property register [and [entry][entries] [ENTRY NUMBER(S)] of the charges register] of title number [LANDLORD'S REGISTERED TITLE NUMBER].</w:t>
      </w:r>
      <w:bookmarkEnd w:id="24"/>
    </w:p>
    <w:p w14:paraId="190FD2E5" w14:textId="77777777" w:rsidR="00B83DF3" w:rsidRPr="00292F37" w:rsidRDefault="00000000" w:rsidP="0076285B">
      <w:pPr>
        <w:pStyle w:val="DefinedTermPara"/>
      </w:pPr>
      <w:bookmarkStart w:id="25" w:name="a370303"/>
      <w:r>
        <w:rPr>
          <w:rStyle w:val="DefTerm"/>
        </w:rPr>
        <w:t>Utilities</w:t>
      </w:r>
      <w:r>
        <w:t xml:space="preserve">: electricity, gas, water, sewage, telecommunications, data and all other services and utilities. </w:t>
      </w:r>
      <w:bookmarkEnd w:id="25"/>
    </w:p>
    <w:p w14:paraId="0F1A5F75" w14:textId="77777777" w:rsidR="00B83DF3" w:rsidRPr="00060987" w:rsidRDefault="00000000" w:rsidP="0076285B">
      <w:pPr>
        <w:pStyle w:val="DefinedTermPara"/>
        <w:rPr>
          <w:b/>
        </w:rPr>
      </w:pPr>
      <w:bookmarkStart w:id="26" w:name="a598879"/>
      <w:r>
        <w:rPr>
          <w:rStyle w:val="DefTerm"/>
        </w:rPr>
        <w:t>VAT</w:t>
      </w:r>
      <w:r>
        <w:t>: value added tax [or any equivalent tax] chargeable in the UK.</w:t>
      </w:r>
      <w:bookmarkEnd w:id="26"/>
    </w:p>
    <w:p w14:paraId="01CCC1D5" w14:textId="77777777" w:rsidR="00B83DF3" w:rsidRPr="002243E9" w:rsidRDefault="00000000" w:rsidP="0076285B">
      <w:pPr>
        <w:pStyle w:val="DefinedTermPara"/>
      </w:pPr>
      <w:bookmarkStart w:id="27" w:name="a132698"/>
      <w:r>
        <w:rPr>
          <w:rStyle w:val="DefTerm"/>
          <w:b w:val="0"/>
        </w:rPr>
        <w:t>[</w:t>
      </w:r>
      <w:r>
        <w:rPr>
          <w:rStyle w:val="DefTerm"/>
        </w:rPr>
        <w:t>Written Replies</w:t>
      </w:r>
      <w:r>
        <w:t xml:space="preserve">: [subject to </w:t>
      </w:r>
      <w:r>
        <w:fldChar w:fldCharType="begin"/>
      </w:r>
      <w:r>
        <w:instrText>PAGEREF a514322\# "'clause '"  \h</w:instrText>
      </w:r>
      <w:r>
        <w:fldChar w:fldCharType="separate"/>
      </w:r>
      <w:r>
        <w:t xml:space="preserve">clause </w:t>
      </w:r>
      <w:r>
        <w:fldChar w:fldCharType="end"/>
      </w:r>
      <w:r>
        <w:fldChar w:fldCharType="begin"/>
      </w:r>
      <w:r>
        <w:rPr>
          <w:highlight w:val="lightGray"/>
        </w:rPr>
        <w:instrText>REF a514322 \h \w</w:instrText>
      </w:r>
      <w:r>
        <w:fldChar w:fldCharType="separate"/>
      </w:r>
      <w:r>
        <w:t>1.21</w:t>
      </w:r>
      <w:r>
        <w:fldChar w:fldCharType="end"/>
      </w:r>
      <w:r>
        <w:t>, ]are any:</w:t>
      </w:r>
      <w:r>
        <w:fldChar w:fldCharType="begin"/>
      </w:r>
      <w:r>
        <w:instrText>MACROBUTTON optional</w:instrText>
      </w:r>
      <w:r>
        <w:fldChar w:fldCharType="end"/>
      </w:r>
      <w:bookmarkEnd w:id="27"/>
    </w:p>
    <w:p w14:paraId="2734AFF1" w14:textId="77777777" w:rsidR="00B83DF3" w:rsidRPr="002243E9" w:rsidRDefault="00000000" w:rsidP="0076285B">
      <w:pPr>
        <w:pStyle w:val="DefinedTermNumber"/>
      </w:pPr>
      <w:r>
        <w:t xml:space="preserve">written replies that [DETAILS OF ORIGINAL LANDLORD'S LEGAL ADVISERS] has given before the date of [this lease </w:t>
      </w:r>
      <w:r>
        <w:rPr>
          <w:b/>
          <w:bCs/>
        </w:rPr>
        <w:t>OR</w:t>
      </w:r>
      <w:r>
        <w:t xml:space="preserve"> [DETAILS OF AGREEMENT FOR LEASE]] to any written enquiries raised by [DETAILS OF ORIGINAL TENANT'S LEGAL ADVISERS]; or</w:t>
      </w:r>
    </w:p>
    <w:p w14:paraId="2B4E86CC" w14:textId="77777777" w:rsidR="00B83DF3" w:rsidRPr="002243E9" w:rsidRDefault="00000000" w:rsidP="0076285B">
      <w:pPr>
        <w:pStyle w:val="DefinedTermNumber"/>
      </w:pPr>
      <w:r>
        <w:t xml:space="preserve">written replies to written enquiries given before the date of [this lease </w:t>
      </w:r>
      <w:r>
        <w:rPr>
          <w:b/>
          <w:bCs/>
        </w:rPr>
        <w:t>OR</w:t>
      </w:r>
      <w:r>
        <w:t xml:space="preserve"> [DETAILS OF AGREEMENT FOR LEASE]] by [DETAILS OF ORIGINAL LANDLORD'S LEGAL ADVISERS] to [DETAILS OF ORIGINAL TENANT'S LEGAL ADVISERS].]]</w:t>
      </w:r>
    </w:p>
    <w:p w14:paraId="7E960D35" w14:textId="77777777" w:rsidR="00B83DF3" w:rsidRDefault="00000000" w:rsidP="0076285B">
      <w:pPr>
        <w:pStyle w:val="Untitledsubclause1"/>
      </w:pPr>
      <w:bookmarkStart w:id="28" w:name="a780482"/>
      <w:r>
        <w:t xml:space="preserve">A reference to this </w:t>
      </w:r>
      <w:r>
        <w:rPr>
          <w:rStyle w:val="DefTerm"/>
        </w:rPr>
        <w:t>lease</w:t>
      </w:r>
      <w:r>
        <w:t>, except a reference to the date of this lease or to the grant of this lease, is a reference to this deed and any deed, licence, consent, or other instrument supplemental to it.</w:t>
      </w:r>
      <w:bookmarkEnd w:id="28"/>
    </w:p>
    <w:p w14:paraId="5D85A6EF" w14:textId="77777777" w:rsidR="00B83DF3" w:rsidRDefault="00000000" w:rsidP="0076285B">
      <w:pPr>
        <w:pStyle w:val="Untitledsubclause1"/>
      </w:pPr>
      <w:bookmarkStart w:id="29" w:name="a594002"/>
      <w:r>
        <w:t xml:space="preserve">A reference to the </w:t>
      </w:r>
      <w:r>
        <w:rPr>
          <w:rStyle w:val="DefTerm"/>
        </w:rPr>
        <w:t>Landlord</w:t>
      </w:r>
      <w:r>
        <w:t xml:space="preserve"> includes a reference to the person entitled to the immediate reversion to this lease. A reference to the </w:t>
      </w:r>
      <w:r>
        <w:rPr>
          <w:rStyle w:val="DefTerm"/>
        </w:rPr>
        <w:t>Tenant</w:t>
      </w:r>
      <w:r>
        <w:t xml:space="preserve"> includes a reference to the Tenant's personal representatives, successors in title and assigns. </w:t>
      </w:r>
      <w:bookmarkEnd w:id="29"/>
    </w:p>
    <w:p w14:paraId="6B620240" w14:textId="77777777" w:rsidR="00B83DF3" w:rsidRDefault="00000000" w:rsidP="0076285B">
      <w:pPr>
        <w:pStyle w:val="Untitledsubclause1"/>
      </w:pPr>
      <w:bookmarkStart w:id="30" w:name="a314431"/>
      <w:r>
        <w:t xml:space="preserve">A </w:t>
      </w:r>
      <w:r>
        <w:rPr>
          <w:b/>
        </w:rPr>
        <w:t>working day</w:t>
      </w:r>
      <w:r>
        <w:t xml:space="preserve"> is any day which is not a Saturday, a Sunday, a bank holiday or a public holiday in [England </w:t>
      </w:r>
      <w:r>
        <w:rPr>
          <w:b/>
          <w:bCs/>
        </w:rPr>
        <w:t>OR</w:t>
      </w:r>
      <w:r>
        <w:t xml:space="preserve"> Wales].</w:t>
      </w:r>
      <w:bookmarkEnd w:id="30"/>
    </w:p>
    <w:p w14:paraId="29FD52E1" w14:textId="77777777" w:rsidR="00B83DF3" w:rsidRDefault="00000000" w:rsidP="0076285B">
      <w:pPr>
        <w:pStyle w:val="Untitledsubclause1"/>
      </w:pPr>
      <w:bookmarkStart w:id="31" w:name="a256245"/>
      <w:r>
        <w:t>Any obligation on the Tenant not to do something includes an obligation not to permit or allow that thing to be done and an obligation to use best endeavours to prevent that thing being done by another person.</w:t>
      </w:r>
      <w:bookmarkEnd w:id="31"/>
    </w:p>
    <w:p w14:paraId="76613E81" w14:textId="77777777" w:rsidR="00B83DF3" w:rsidRDefault="00000000" w:rsidP="0076285B">
      <w:pPr>
        <w:pStyle w:val="Untitledsubclause1"/>
      </w:pPr>
      <w:bookmarkStart w:id="32" w:name="a915959"/>
      <w:r>
        <w:t>References to:</w:t>
      </w:r>
      <w:bookmarkEnd w:id="32"/>
    </w:p>
    <w:p w14:paraId="0BA7C09F" w14:textId="77777777" w:rsidR="00B83DF3" w:rsidRDefault="00000000" w:rsidP="0076285B">
      <w:pPr>
        <w:pStyle w:val="Untitledsubclause2"/>
      </w:pPr>
      <w:bookmarkStart w:id="33" w:name="a622559"/>
      <w:r>
        <w:t xml:space="preserve">the consent of the Landlord are to the consent of the Landlord given in accordance with </w:t>
      </w:r>
      <w:r>
        <w:fldChar w:fldCharType="begin"/>
      </w:r>
      <w:r>
        <w:instrText>PAGEREF a527106\# "'clause '"  \h</w:instrText>
      </w:r>
      <w:r>
        <w:fldChar w:fldCharType="separate"/>
      </w:r>
      <w:r>
        <w:t xml:space="preserve">clause </w:t>
      </w:r>
      <w:r>
        <w:fldChar w:fldCharType="end"/>
      </w:r>
      <w:r>
        <w:fldChar w:fldCharType="begin"/>
      </w:r>
      <w:r>
        <w:rPr>
          <w:highlight w:val="lightGray"/>
        </w:rPr>
        <w:instrText>REF a527106 \h \w</w:instrText>
      </w:r>
      <w:r>
        <w:fldChar w:fldCharType="separate"/>
      </w:r>
      <w:r>
        <w:t>11.1</w:t>
      </w:r>
      <w:r>
        <w:fldChar w:fldCharType="end"/>
      </w:r>
      <w:r>
        <w:t>;</w:t>
      </w:r>
      <w:bookmarkEnd w:id="33"/>
    </w:p>
    <w:p w14:paraId="3D953AA6" w14:textId="77777777" w:rsidR="00B83DF3" w:rsidRDefault="00000000" w:rsidP="0076285B">
      <w:pPr>
        <w:pStyle w:val="Untitledsubclause2"/>
      </w:pPr>
      <w:bookmarkStart w:id="34" w:name="a121860"/>
      <w:r>
        <w:lastRenderedPageBreak/>
        <w:t>any consent required from the Landlord shall be construed as also including a requirement to obtain the consent or approval of any mortgage of the Landlord, where such consent or approval is required under the terms of the mortgage. Except that nothing in the lease shall be construed as imposing on any mortgage any obligation (or indicating that such an obligation is imposed on any mortgagee by the terms of the mortgage) not unreasonably to refuse any such consent.</w:t>
      </w:r>
      <w:bookmarkEnd w:id="34"/>
    </w:p>
    <w:p w14:paraId="20F7D690" w14:textId="77777777" w:rsidR="00B83DF3" w:rsidRDefault="00000000" w:rsidP="0076285B">
      <w:pPr>
        <w:pStyle w:val="Untitledsubclause1"/>
      </w:pPr>
      <w:bookmarkStart w:id="35" w:name="a474516"/>
      <w:r>
        <w:t xml:space="preserve">The expression </w:t>
      </w:r>
      <w:r>
        <w:rPr>
          <w:rStyle w:val="DefTerm"/>
        </w:rPr>
        <w:t>landlord covenant</w:t>
      </w:r>
      <w:r>
        <w:t xml:space="preserve"> and </w:t>
      </w:r>
      <w:r>
        <w:rPr>
          <w:rStyle w:val="DefTerm"/>
        </w:rPr>
        <w:t>tenant covenant</w:t>
      </w:r>
      <w:r>
        <w:t xml:space="preserve"> each has the meaning given to it by the Landlord and Tenant (Covenants) Act 1995.</w:t>
      </w:r>
      <w:bookmarkEnd w:id="35"/>
    </w:p>
    <w:p w14:paraId="5EEF0723" w14:textId="77777777" w:rsidR="00B83DF3" w:rsidRDefault="00000000" w:rsidP="0076285B">
      <w:pPr>
        <w:pStyle w:val="Untitledsubclause1"/>
      </w:pPr>
      <w:bookmarkStart w:id="36" w:name="a643363"/>
      <w:r>
        <w:t xml:space="preserve">Unless the context otherwise requires, references to the </w:t>
      </w:r>
      <w:r>
        <w:rPr>
          <w:rStyle w:val="DefTerm"/>
        </w:rPr>
        <w:t>Property</w:t>
      </w:r>
      <w:r>
        <w:t xml:space="preserve"> [or the </w:t>
      </w:r>
      <w:r>
        <w:rPr>
          <w:b/>
          <w:bCs/>
        </w:rPr>
        <w:t>Landlord's Neighbouring Property</w:t>
      </w:r>
      <w:r>
        <w:t>, ]are to the whole and any part of it.</w:t>
      </w:r>
      <w:bookmarkEnd w:id="36"/>
    </w:p>
    <w:p w14:paraId="12F1A5BB" w14:textId="77777777" w:rsidR="00B83DF3" w:rsidRDefault="00000000" w:rsidP="0076285B">
      <w:pPr>
        <w:pStyle w:val="Untitledsubclause1"/>
      </w:pPr>
      <w:bookmarkStart w:id="37" w:name="a903760"/>
      <w:r>
        <w:t xml:space="preserve">Unless the context otherwise requires, any words following the terms </w:t>
      </w:r>
      <w:r>
        <w:rPr>
          <w:rStyle w:val="DefTerm"/>
        </w:rPr>
        <w:t>including</w:t>
      </w:r>
      <w:r>
        <w:t xml:space="preserve">, </w:t>
      </w:r>
      <w:r>
        <w:rPr>
          <w:rStyle w:val="DefTerm"/>
        </w:rPr>
        <w:t>include</w:t>
      </w:r>
      <w:r>
        <w:t xml:space="preserve">, </w:t>
      </w:r>
      <w:r>
        <w:rPr>
          <w:rStyle w:val="DefTerm"/>
        </w:rPr>
        <w:t>in particular</w:t>
      </w:r>
      <w:r>
        <w:t xml:space="preserve">, </w:t>
      </w:r>
      <w:r>
        <w:rPr>
          <w:rStyle w:val="DefTerm"/>
        </w:rPr>
        <w:t>for example</w:t>
      </w:r>
      <w:r>
        <w:t>, or any similar expression shall be construed as illustrative and shall not limit the sense of the words, description, definition, phrase or term preceding those terms.</w:t>
      </w:r>
      <w:bookmarkEnd w:id="37"/>
    </w:p>
    <w:p w14:paraId="5B6FAC82" w14:textId="77777777" w:rsidR="00B83DF3" w:rsidRDefault="00000000" w:rsidP="0076285B">
      <w:pPr>
        <w:pStyle w:val="Untitledsubclause1"/>
      </w:pPr>
      <w:bookmarkStart w:id="38" w:name="a700815"/>
      <w:r>
        <w:t xml:space="preserve">A </w:t>
      </w:r>
      <w:r>
        <w:rPr>
          <w:rStyle w:val="DefTerm"/>
        </w:rPr>
        <w:t>person</w:t>
      </w:r>
      <w:r>
        <w:t xml:space="preserve"> includes a natural person, corporate or unincorporated body (whether or not having separate legal personality). </w:t>
      </w:r>
      <w:bookmarkEnd w:id="38"/>
    </w:p>
    <w:p w14:paraId="6639CC31" w14:textId="77777777" w:rsidR="00B83DF3" w:rsidRDefault="00000000" w:rsidP="0076285B">
      <w:pPr>
        <w:pStyle w:val="Untitledsubclause1"/>
      </w:pPr>
      <w:bookmarkStart w:id="39" w:name="a590821"/>
      <w:r>
        <w:t>Unless the context otherwise requires, a reference to one gender shall include a reference to the other genders.</w:t>
      </w:r>
      <w:bookmarkEnd w:id="39"/>
    </w:p>
    <w:p w14:paraId="525B7341" w14:textId="77777777" w:rsidR="00B83DF3" w:rsidRDefault="00000000" w:rsidP="0076285B">
      <w:pPr>
        <w:pStyle w:val="Untitledsubclause1"/>
      </w:pPr>
      <w:bookmarkStart w:id="40" w:name="a309651"/>
      <w:r>
        <w:t xml:space="preserve">[Except in relation to </w:t>
      </w:r>
      <w:r>
        <w:fldChar w:fldCharType="begin"/>
      </w:r>
      <w:r>
        <w:instrText>PAGEREF a514322\# "'clause '"  \h</w:instrText>
      </w:r>
      <w:r>
        <w:fldChar w:fldCharType="separate"/>
      </w:r>
      <w:r>
        <w:t xml:space="preserve">clause </w:t>
      </w:r>
      <w:r>
        <w:fldChar w:fldCharType="end"/>
      </w:r>
      <w:r>
        <w:fldChar w:fldCharType="begin"/>
      </w:r>
      <w:r>
        <w:rPr>
          <w:highlight w:val="lightGray"/>
        </w:rPr>
        <w:instrText>REF a514322 \h \w</w:instrText>
      </w:r>
      <w:r>
        <w:fldChar w:fldCharType="separate"/>
      </w:r>
      <w:r>
        <w:t>1.21</w:t>
      </w:r>
      <w:r>
        <w:fldChar w:fldCharType="end"/>
      </w:r>
      <w:r>
        <w:t xml:space="preserve">, a reference </w:t>
      </w:r>
      <w:r>
        <w:rPr>
          <w:b/>
        </w:rPr>
        <w:t>OR</w:t>
      </w:r>
      <w:r>
        <w:t xml:space="preserve"> A reference] to </w:t>
      </w:r>
      <w:r>
        <w:rPr>
          <w:rStyle w:val="DefTerm"/>
        </w:rPr>
        <w:t>writing</w:t>
      </w:r>
      <w:r>
        <w:t xml:space="preserve"> or </w:t>
      </w:r>
      <w:r>
        <w:rPr>
          <w:rStyle w:val="DefTerm"/>
        </w:rPr>
        <w:t>written</w:t>
      </w:r>
      <w:r>
        <w:t xml:space="preserve"> excludes fax and email.</w:t>
      </w:r>
      <w:bookmarkEnd w:id="40"/>
    </w:p>
    <w:p w14:paraId="19615D55" w14:textId="77777777" w:rsidR="00B83DF3" w:rsidRDefault="00000000" w:rsidP="0076285B">
      <w:pPr>
        <w:pStyle w:val="Untitledsubclause1"/>
      </w:pPr>
      <w:bookmarkStart w:id="41" w:name="a301266"/>
      <w:r>
        <w:t xml:space="preserve">Unless the context otherwise requires, words in the singular shall include the plural and in the plural shall include the singular. </w:t>
      </w:r>
      <w:bookmarkEnd w:id="41"/>
    </w:p>
    <w:p w14:paraId="47463BC1" w14:textId="77777777" w:rsidR="00B83DF3" w:rsidRDefault="00000000" w:rsidP="0076285B">
      <w:pPr>
        <w:pStyle w:val="Untitledsubclause1"/>
      </w:pPr>
      <w:bookmarkStart w:id="42" w:name="a461781"/>
      <w:r>
        <w:t>Unless expressly provided otherwise in this lease, a reference to legislation or to a legislative provision is a reference to it as amended, extended or re-enacted from time to time.</w:t>
      </w:r>
      <w:bookmarkEnd w:id="42"/>
    </w:p>
    <w:p w14:paraId="6C6F2597" w14:textId="77777777" w:rsidR="00B83DF3" w:rsidRPr="00642411" w:rsidRDefault="00000000" w:rsidP="0076285B">
      <w:pPr>
        <w:pStyle w:val="Untitledsubclause1"/>
      </w:pPr>
      <w:bookmarkStart w:id="43" w:name="a801105"/>
      <w:r>
        <w:t>Unless expressly provided otherwise in this lease, a reference to legislation or a legislative provision shall include all subordinate legislation made from time to time under that legislation or legislative provision.</w:t>
      </w:r>
      <w:bookmarkEnd w:id="43"/>
    </w:p>
    <w:p w14:paraId="7F0200D2" w14:textId="77777777" w:rsidR="00B83DF3" w:rsidRDefault="00000000" w:rsidP="0076285B">
      <w:pPr>
        <w:pStyle w:val="Untitledsubclause1"/>
      </w:pPr>
      <w:bookmarkStart w:id="44" w:name="a264179"/>
      <w:r>
        <w:t xml:space="preserve">A reference to the </w:t>
      </w:r>
      <w:r>
        <w:rPr>
          <w:b/>
        </w:rPr>
        <w:t>end of the Term</w:t>
      </w:r>
      <w:r>
        <w:t xml:space="preserve"> is to the end of the Term however it ends.</w:t>
      </w:r>
      <w:bookmarkEnd w:id="44"/>
    </w:p>
    <w:p w14:paraId="0AE678F2" w14:textId="77777777" w:rsidR="00B83DF3" w:rsidRDefault="00000000" w:rsidP="0076285B">
      <w:pPr>
        <w:pStyle w:val="Untitledsubclause1"/>
      </w:pPr>
      <w:bookmarkStart w:id="45" w:name="a269517"/>
      <w:r>
        <w:t xml:space="preserve">The Schedules form part of this lease and shall have effect as if set out in full in the body of this lease. Any reference to this lease includes the Schedules. </w:t>
      </w:r>
      <w:bookmarkEnd w:id="45"/>
    </w:p>
    <w:p w14:paraId="46BA8ABF" w14:textId="77777777" w:rsidR="00B83DF3" w:rsidRDefault="00000000" w:rsidP="0076285B">
      <w:pPr>
        <w:pStyle w:val="Untitledsubclause1"/>
      </w:pPr>
      <w:bookmarkStart w:id="46" w:name="a632175"/>
      <w:r>
        <w:lastRenderedPageBreak/>
        <w:t xml:space="preserve">Clause, Schedule and paragraph headings shall not affect the interpretation of this lease. </w:t>
      </w:r>
      <w:bookmarkEnd w:id="46"/>
    </w:p>
    <w:p w14:paraId="7D698904" w14:textId="77777777" w:rsidR="00B83DF3" w:rsidRDefault="00000000" w:rsidP="0076285B">
      <w:pPr>
        <w:pStyle w:val="Untitledsubclause1"/>
      </w:pPr>
      <w:bookmarkStart w:id="47" w:name="a273562"/>
      <w:r>
        <w:t xml:space="preserve">Unless the context otherwise requires, references to clauses and Schedules are to the clauses and Schedules of this lease and references to paragraphs are to paragraphs of the relevant Schedule. </w:t>
      </w:r>
      <w:bookmarkEnd w:id="47"/>
    </w:p>
    <w:p w14:paraId="54BA512B" w14:textId="77777777" w:rsidR="00B83DF3" w:rsidRDefault="00000000" w:rsidP="0076285B">
      <w:pPr>
        <w:pStyle w:val="Untitledsubclause1"/>
      </w:pPr>
      <w:bookmarkStart w:id="48" w:name="a525710"/>
      <w:r>
        <w:t>If any provision or part-provision of this lease is or becomes invalid, illegal or unenforceable, it shall be deemed deleted, but that shall not affect the validity and enforceability of the rest of this lease.</w:t>
      </w:r>
      <w:bookmarkEnd w:id="48"/>
    </w:p>
    <w:p w14:paraId="0AC8BC0F" w14:textId="77777777" w:rsidR="00B83DF3" w:rsidRDefault="00000000" w:rsidP="0076285B">
      <w:pPr>
        <w:pStyle w:val="Untitledsubclause1"/>
      </w:pPr>
      <w:bookmarkStart w:id="49" w:name="a514322"/>
      <w:r>
        <w:t>[For the purposes of the definition of Written Replies, written replies and written enquiries include:</w:t>
      </w:r>
      <w:r>
        <w:fldChar w:fldCharType="begin"/>
      </w:r>
      <w:r>
        <w:instrText>MACROBUTTON optional</w:instrText>
      </w:r>
      <w:r>
        <w:fldChar w:fldCharType="end"/>
      </w:r>
      <w:bookmarkEnd w:id="49"/>
    </w:p>
    <w:p w14:paraId="51E35255" w14:textId="77777777" w:rsidR="00B83DF3" w:rsidRDefault="00000000" w:rsidP="0076285B">
      <w:pPr>
        <w:pStyle w:val="Untitledsubclause2"/>
      </w:pPr>
      <w:bookmarkStart w:id="50" w:name="a246534"/>
      <w:r>
        <w:t>any pre-contract enquiries and any replies to pre-contract enquiries that are requested or given by reference to the [STANDARD FORM OF ENQUIRIES USED, INCLUDING EDITION] [and include enquiries or replies so requested or given by email]; and</w:t>
      </w:r>
      <w:bookmarkEnd w:id="50"/>
    </w:p>
    <w:p w14:paraId="18DA5A47" w14:textId="77777777" w:rsidR="00B83DF3" w:rsidRDefault="00000000" w:rsidP="0076285B">
      <w:pPr>
        <w:pStyle w:val="Untitledsubclause2"/>
      </w:pPr>
      <w:bookmarkStart w:id="51" w:name="a685533"/>
      <w:r>
        <w:t>the following pre-contract enquiries and replies that were sent or received by email: [EMAILS].]</w:t>
      </w:r>
      <w:bookmarkEnd w:id="51"/>
    </w:p>
    <w:p w14:paraId="0BC60FA4" w14:textId="77777777" w:rsidR="00B83DF3" w:rsidRDefault="00000000" w:rsidP="0076285B">
      <w:pPr>
        <w:pStyle w:val="TitleClause"/>
      </w:pPr>
      <w:r>
        <w:fldChar w:fldCharType="begin"/>
      </w:r>
      <w:r>
        <w:instrText>TC "2. Grant" \l 1</w:instrText>
      </w:r>
      <w:r>
        <w:fldChar w:fldCharType="end"/>
      </w:r>
      <w:bookmarkStart w:id="52" w:name="_Toc256000001"/>
      <w:bookmarkStart w:id="53" w:name="a575715"/>
      <w:r>
        <w:t>Grant</w:t>
      </w:r>
      <w:bookmarkEnd w:id="52"/>
      <w:bookmarkEnd w:id="53"/>
    </w:p>
    <w:p w14:paraId="4852C2BF" w14:textId="77777777" w:rsidR="00B83DF3" w:rsidRDefault="00000000" w:rsidP="0076285B">
      <w:pPr>
        <w:pStyle w:val="Untitledsubclause1"/>
      </w:pPr>
      <w:bookmarkStart w:id="54" w:name="a248789"/>
      <w:r>
        <w:t>The Landlord lets the Property to the Tenant:</w:t>
      </w:r>
      <w:bookmarkEnd w:id="54"/>
    </w:p>
    <w:p w14:paraId="2A05EDC2" w14:textId="77777777" w:rsidR="00B83DF3" w:rsidRDefault="00000000" w:rsidP="0076285B">
      <w:pPr>
        <w:pStyle w:val="Untitledsubclause2"/>
      </w:pPr>
      <w:bookmarkStart w:id="55" w:name="a927236"/>
      <w:r>
        <w:t>for the Contractual Term;</w:t>
      </w:r>
      <w:bookmarkEnd w:id="55"/>
    </w:p>
    <w:p w14:paraId="407EF32F" w14:textId="77777777" w:rsidR="00B83DF3" w:rsidRDefault="00000000" w:rsidP="0076285B">
      <w:pPr>
        <w:pStyle w:val="Untitledsubclause2"/>
      </w:pPr>
      <w:bookmarkStart w:id="56" w:name="a794080"/>
      <w:r>
        <w:t xml:space="preserve">with [full </w:t>
      </w:r>
      <w:r>
        <w:rPr>
          <w:b/>
        </w:rPr>
        <w:t>OR</w:t>
      </w:r>
      <w:r>
        <w:t xml:space="preserve"> limited] title guarantee;</w:t>
      </w:r>
      <w:bookmarkEnd w:id="56"/>
    </w:p>
    <w:p w14:paraId="61442565" w14:textId="77777777" w:rsidR="00B83DF3" w:rsidRDefault="00000000" w:rsidP="0076285B">
      <w:pPr>
        <w:pStyle w:val="Untitledsubclause2"/>
      </w:pPr>
      <w:bookmarkStart w:id="57" w:name="a943105"/>
      <w:r>
        <w:t>[together with the Rights;</w:t>
      </w:r>
      <w:r>
        <w:fldChar w:fldCharType="begin"/>
      </w:r>
      <w:r>
        <w:fldChar w:fldCharType="end"/>
      </w:r>
      <w:r>
        <w:t>]</w:t>
      </w:r>
      <w:bookmarkEnd w:id="57"/>
    </w:p>
    <w:p w14:paraId="0E5B6CEF" w14:textId="77777777" w:rsidR="00B83DF3" w:rsidRDefault="00000000" w:rsidP="0076285B">
      <w:pPr>
        <w:pStyle w:val="Untitledsubclause2"/>
      </w:pPr>
      <w:bookmarkStart w:id="58" w:name="a250955"/>
      <w:r>
        <w:t>excepting and reserving the Reservations; and</w:t>
      </w:r>
      <w:bookmarkEnd w:id="58"/>
    </w:p>
    <w:p w14:paraId="646ECD1C" w14:textId="77777777" w:rsidR="00B83DF3" w:rsidRDefault="00000000" w:rsidP="0076285B">
      <w:pPr>
        <w:pStyle w:val="Untitledsubclause2"/>
      </w:pPr>
      <w:bookmarkStart w:id="59" w:name="a109923"/>
      <w:r>
        <w:t>subject to the Third Party Rights.</w:t>
      </w:r>
      <w:bookmarkEnd w:id="59"/>
    </w:p>
    <w:p w14:paraId="09BFA589" w14:textId="77777777" w:rsidR="00B83DF3" w:rsidRDefault="00000000" w:rsidP="0076285B">
      <w:pPr>
        <w:pStyle w:val="Untitledsubclause1"/>
      </w:pPr>
      <w:bookmarkStart w:id="60" w:name="a121255"/>
      <w:r>
        <w:t xml:space="preserve">The grant in </w:t>
      </w:r>
      <w:r>
        <w:fldChar w:fldCharType="begin"/>
      </w:r>
      <w:r>
        <w:instrText>PAGEREF a248789\# "'clause '"  \h</w:instrText>
      </w:r>
      <w:r>
        <w:fldChar w:fldCharType="separate"/>
      </w:r>
      <w:r>
        <w:t xml:space="preserve">clause </w:t>
      </w:r>
      <w:r>
        <w:fldChar w:fldCharType="end"/>
      </w:r>
      <w:r>
        <w:fldChar w:fldCharType="begin"/>
      </w:r>
      <w:r>
        <w:rPr>
          <w:highlight w:val="lightGray"/>
        </w:rPr>
        <w:instrText>REF a248789 \h \w</w:instrText>
      </w:r>
      <w:r>
        <w:fldChar w:fldCharType="separate"/>
      </w:r>
      <w:r>
        <w:t>2.1</w:t>
      </w:r>
      <w:r>
        <w:fldChar w:fldCharType="end"/>
      </w:r>
      <w:r>
        <w:t xml:space="preserve"> is made in consideration of the Tenant paying to the Landlord the Premium (receipt of which the Landlord acknowledges) and covenanting to pay the Landlord the following sums as rent:</w:t>
      </w:r>
      <w:bookmarkEnd w:id="60"/>
    </w:p>
    <w:p w14:paraId="183E1DA3" w14:textId="77777777" w:rsidR="00B83DF3" w:rsidRDefault="00000000" w:rsidP="0076285B">
      <w:pPr>
        <w:pStyle w:val="Untitledsubclause2"/>
      </w:pPr>
      <w:bookmarkStart w:id="61" w:name="a91980"/>
      <w:r>
        <w:t>the Rent;</w:t>
      </w:r>
      <w:bookmarkEnd w:id="61"/>
    </w:p>
    <w:p w14:paraId="2203B7C7" w14:textId="77777777" w:rsidR="00B83DF3" w:rsidRDefault="00000000" w:rsidP="0076285B">
      <w:pPr>
        <w:pStyle w:val="Untitledsubclause2"/>
      </w:pPr>
      <w:bookmarkStart w:id="62" w:name="a525869"/>
      <w:r>
        <w:t>all interest payable under this lease;</w:t>
      </w:r>
      <w:bookmarkEnd w:id="62"/>
    </w:p>
    <w:p w14:paraId="03AE24AA" w14:textId="77777777" w:rsidR="00B83DF3" w:rsidRDefault="00000000" w:rsidP="0076285B">
      <w:pPr>
        <w:pStyle w:val="Untitledsubclause2"/>
      </w:pPr>
      <w:bookmarkStart w:id="63" w:name="a365649"/>
      <w:r>
        <w:t>all other sums due under this lease; and</w:t>
      </w:r>
      <w:bookmarkEnd w:id="63"/>
    </w:p>
    <w:p w14:paraId="4AC1394A" w14:textId="77777777" w:rsidR="00B83DF3" w:rsidRDefault="00000000" w:rsidP="0076285B">
      <w:pPr>
        <w:pStyle w:val="Untitledsubclause2"/>
      </w:pPr>
      <w:bookmarkStart w:id="64" w:name="a224846"/>
      <w:r>
        <w:t xml:space="preserve">any VAT chargeable on any of the rents set out in this </w:t>
      </w:r>
      <w:r>
        <w:fldChar w:fldCharType="begin"/>
      </w:r>
      <w:r>
        <w:instrText>PAGEREF a121255\# "'clause '"  \h</w:instrText>
      </w:r>
      <w:r>
        <w:fldChar w:fldCharType="separate"/>
      </w:r>
      <w:r>
        <w:t xml:space="preserve">clause </w:t>
      </w:r>
      <w:r>
        <w:fldChar w:fldCharType="end"/>
      </w:r>
      <w:r>
        <w:fldChar w:fldCharType="begin"/>
      </w:r>
      <w:r>
        <w:rPr>
          <w:highlight w:val="lightGray"/>
        </w:rPr>
        <w:instrText>REF a121255 \h \w</w:instrText>
      </w:r>
      <w:r>
        <w:fldChar w:fldCharType="separate"/>
      </w:r>
      <w:r>
        <w:t>2.2</w:t>
      </w:r>
      <w:r>
        <w:fldChar w:fldCharType="end"/>
      </w:r>
      <w:r>
        <w:t>.</w:t>
      </w:r>
      <w:bookmarkEnd w:id="64"/>
    </w:p>
    <w:p w14:paraId="71BFBA2D" w14:textId="77777777" w:rsidR="00B83DF3" w:rsidRDefault="00000000" w:rsidP="0076285B">
      <w:pPr>
        <w:pStyle w:val="TitleClause"/>
      </w:pPr>
      <w:r>
        <w:lastRenderedPageBreak/>
        <w:fldChar w:fldCharType="begin"/>
      </w:r>
      <w:r>
        <w:instrText>TC "3. The Rights" \l 1</w:instrText>
      </w:r>
      <w:r>
        <w:fldChar w:fldCharType="end"/>
      </w:r>
      <w:bookmarkStart w:id="65" w:name="_Toc256000002"/>
      <w:bookmarkStart w:id="66" w:name="a990847"/>
      <w:r>
        <w:t>[The Rights</w:t>
      </w:r>
      <w:bookmarkEnd w:id="65"/>
      <w:r>
        <w:fldChar w:fldCharType="begin"/>
      </w:r>
      <w:r>
        <w:instrText>MACROBUTTON optional</w:instrText>
      </w:r>
      <w:r>
        <w:fldChar w:fldCharType="end"/>
      </w:r>
      <w:bookmarkEnd w:id="66"/>
    </w:p>
    <w:p w14:paraId="63563892" w14:textId="77777777" w:rsidR="00B83DF3" w:rsidRDefault="00000000" w:rsidP="0076285B">
      <w:pPr>
        <w:pStyle w:val="Untitledsubclause1"/>
      </w:pPr>
      <w:bookmarkStart w:id="67" w:name="a261404"/>
      <w:r>
        <w:t xml:space="preserve">The Landlord grants the Tenant the following right[s] for the benefit of the Property (on the terms set out in this </w:t>
      </w:r>
      <w:r>
        <w:fldChar w:fldCharType="begin"/>
      </w:r>
      <w:r>
        <w:instrText>PAGEREF a990847\# "'clause '"  \h</w:instrText>
      </w:r>
      <w:r>
        <w:fldChar w:fldCharType="separate"/>
      </w:r>
      <w:r>
        <w:t xml:space="preserve">clause </w:t>
      </w:r>
      <w:r>
        <w:fldChar w:fldCharType="end"/>
      </w:r>
      <w:r>
        <w:fldChar w:fldCharType="begin"/>
      </w:r>
      <w:r>
        <w:rPr>
          <w:highlight w:val="lightGray"/>
        </w:rPr>
        <w:instrText>REF a990847 \h \w</w:instrText>
      </w:r>
      <w:r>
        <w:fldChar w:fldCharType="separate"/>
      </w:r>
      <w:r>
        <w:t>3</w:t>
      </w:r>
      <w:r>
        <w:fldChar w:fldCharType="end"/>
      </w:r>
      <w:r>
        <w:t>):</w:t>
      </w:r>
      <w:bookmarkEnd w:id="67"/>
    </w:p>
    <w:p w14:paraId="7DC52C5A" w14:textId="77777777" w:rsidR="00B83DF3" w:rsidRDefault="00000000" w:rsidP="0076285B">
      <w:pPr>
        <w:pStyle w:val="Untitledsubclause2"/>
      </w:pPr>
      <w:bookmarkStart w:id="68" w:name="a812989"/>
      <w:r>
        <w:t>[SET OUT ANY SPECIFIC RIGHT[S] NEEDED.]</w:t>
      </w:r>
      <w:bookmarkEnd w:id="68"/>
    </w:p>
    <w:p w14:paraId="10436771" w14:textId="77777777" w:rsidR="00B83DF3" w:rsidRDefault="00000000" w:rsidP="0076285B">
      <w:pPr>
        <w:pStyle w:val="Untitledsubclause1"/>
      </w:pPr>
      <w:bookmarkStart w:id="69" w:name="a410942"/>
      <w:r>
        <w:t>The Rights are granted subject to the Third Party Rights.</w:t>
      </w:r>
      <w:bookmarkEnd w:id="69"/>
    </w:p>
    <w:p w14:paraId="04E41F83" w14:textId="77777777" w:rsidR="00B83DF3" w:rsidRDefault="00000000" w:rsidP="0076285B">
      <w:pPr>
        <w:pStyle w:val="Untitledsubclause1"/>
      </w:pPr>
      <w:bookmarkStart w:id="70" w:name="a187708"/>
      <w:r>
        <w:t>The Rights are granted in common with the Landlord and all persons authorised by the Landlord or otherwise entitled to exercise such (or similar) rights.</w:t>
      </w:r>
      <w:bookmarkEnd w:id="70"/>
    </w:p>
    <w:p w14:paraId="3E99A6AD" w14:textId="77777777" w:rsidR="00B83DF3" w:rsidRPr="00CA7632" w:rsidRDefault="00000000" w:rsidP="0076285B">
      <w:pPr>
        <w:pStyle w:val="Untitledsubclause1"/>
      </w:pPr>
      <w:bookmarkStart w:id="71" w:name="a961780"/>
      <w:r>
        <w:t>The Tenant must exercise the Rights only in connection with the Permitted Use of the Property and in compliance with the tenant covenants of this lease and all relevant laws.]</w:t>
      </w:r>
      <w:bookmarkEnd w:id="71"/>
    </w:p>
    <w:p w14:paraId="279C1CA2" w14:textId="77777777" w:rsidR="00B83DF3" w:rsidRDefault="00000000" w:rsidP="0076285B">
      <w:pPr>
        <w:pStyle w:val="TitleClause"/>
      </w:pPr>
      <w:r>
        <w:fldChar w:fldCharType="begin"/>
      </w:r>
      <w:r>
        <w:instrText>TC "4. The Reservations" \l 1</w:instrText>
      </w:r>
      <w:r>
        <w:fldChar w:fldCharType="end"/>
      </w:r>
      <w:bookmarkStart w:id="72" w:name="_Toc256000003"/>
      <w:bookmarkStart w:id="73" w:name="a846308"/>
      <w:r>
        <w:t>The Reservations</w:t>
      </w:r>
      <w:bookmarkEnd w:id="72"/>
      <w:bookmarkEnd w:id="73"/>
    </w:p>
    <w:p w14:paraId="2B0327E7" w14:textId="77777777" w:rsidR="00B83DF3" w:rsidRDefault="00000000" w:rsidP="0076285B">
      <w:pPr>
        <w:pStyle w:val="Untitledsubclause1"/>
      </w:pPr>
      <w:r>
        <w:fldChar w:fldCharType="begin"/>
      </w:r>
      <w:r>
        <w:fldChar w:fldCharType="end"/>
      </w:r>
      <w:bookmarkStart w:id="74" w:name="a943363"/>
      <w:r>
        <w:t xml:space="preserve">[(Subject to the remainder of this </w:t>
      </w:r>
      <w:r>
        <w:fldChar w:fldCharType="begin"/>
      </w:r>
      <w:r>
        <w:instrText>PAGEREF a846308\# "'clause '"  \h</w:instrText>
      </w:r>
      <w:r>
        <w:fldChar w:fldCharType="separate"/>
      </w:r>
      <w:r>
        <w:t xml:space="preserve">clause </w:t>
      </w:r>
      <w:r>
        <w:fldChar w:fldCharType="end"/>
      </w:r>
      <w:r>
        <w:fldChar w:fldCharType="begin"/>
      </w:r>
      <w:r>
        <w:rPr>
          <w:highlight w:val="lightGray"/>
        </w:rPr>
        <w:instrText>REF a846308 \h \w</w:instrText>
      </w:r>
      <w:r>
        <w:fldChar w:fldCharType="separate"/>
      </w:r>
      <w:r>
        <w:t>4</w:t>
      </w:r>
      <w:r>
        <w:fldChar w:fldCharType="end"/>
      </w:r>
      <w:r>
        <w:t>), the following rights are excepted and reserved from this lease for the benefit of the Landlord's Neighbouring Property [and to the extent possible for the benefit of any neighbouring or adjoining property in which the Landlord acquires an interest during the Term]:</w:t>
      </w:r>
      <w:bookmarkEnd w:id="74"/>
    </w:p>
    <w:p w14:paraId="331E9379" w14:textId="77777777" w:rsidR="00B83DF3" w:rsidRDefault="00000000" w:rsidP="0076285B">
      <w:pPr>
        <w:pStyle w:val="Untitledsubclause2"/>
      </w:pPr>
      <w:bookmarkStart w:id="75" w:name="a338573"/>
      <w:r>
        <w:t>All rights of support and protection from the Property to the extent that those rights are capable of being enjoyed at any time during the Term;</w:t>
      </w:r>
      <w:bookmarkEnd w:id="75"/>
    </w:p>
    <w:p w14:paraId="370C5888" w14:textId="77777777" w:rsidR="00B83DF3" w:rsidRPr="00F76728" w:rsidRDefault="00000000" w:rsidP="0076285B">
      <w:pPr>
        <w:pStyle w:val="Untitledsubclause2"/>
      </w:pPr>
      <w:bookmarkStart w:id="76" w:name="a667725"/>
      <w:r>
        <w:t>All rights of light and air to the extent that those rights are capable of being enjoyed at any time during the Term;</w:t>
      </w:r>
      <w:bookmarkEnd w:id="76"/>
    </w:p>
    <w:p w14:paraId="6FAD2F7F" w14:textId="77777777" w:rsidR="00B83DF3" w:rsidRDefault="00000000" w:rsidP="0076285B">
      <w:pPr>
        <w:pStyle w:val="Untitledsubclause2"/>
      </w:pPr>
      <w:bookmarkStart w:id="77" w:name="a152945"/>
      <w:r>
        <w:t>The right to use and to connect into Service Media at the Property which serve the Landlord's Neighbouring Property and which are in existence at the date of this lease or which are installed or constructed during the Term;</w:t>
      </w:r>
      <w:bookmarkEnd w:id="77"/>
    </w:p>
    <w:p w14:paraId="62041006" w14:textId="77777777" w:rsidR="00B83DF3" w:rsidRDefault="00000000" w:rsidP="0076285B">
      <w:pPr>
        <w:pStyle w:val="Untitledsubclause2"/>
      </w:pPr>
      <w:bookmarkStart w:id="78" w:name="a975407"/>
      <w:r>
        <w:t>The full and free right at any time during the Term to repair, maintain, decorate, build, rebuild, alter or develop the Landlord's Neighbouring Property [and any neighbouring or adjoining property in which the Landlord acquires an interest during the Term] as the Landlord may think fit [provided that any such works, alterations or development to any part of the Landlord's Neighbouring Property (including any change of use) do not lead to the material diminution in value of the Property];</w:t>
      </w:r>
      <w:bookmarkEnd w:id="78"/>
    </w:p>
    <w:p w14:paraId="50E79DCE" w14:textId="77777777" w:rsidR="00B83DF3" w:rsidRDefault="00000000" w:rsidP="0076285B">
      <w:pPr>
        <w:pStyle w:val="Untitledsubclause2"/>
      </w:pPr>
      <w:bookmarkStart w:id="79" w:name="a747648"/>
      <w:r>
        <w:t>The right to erect scaffolding at the Property and to attach any such scaffolding or any scaffolding erected on the Landlord's Neighbouring Property to the outside of any building or structure on the Property so far as is reasonably necessary in connection with any of the Reservations provided that the scaffolding does not materially obstruct the access to the Property and is removed as soon as reasonably practicable;</w:t>
      </w:r>
      <w:bookmarkEnd w:id="79"/>
    </w:p>
    <w:p w14:paraId="609DC9B1" w14:textId="77777777" w:rsidR="00B83DF3" w:rsidRDefault="00000000" w:rsidP="0076285B">
      <w:pPr>
        <w:pStyle w:val="Untitledsubclause2"/>
      </w:pPr>
      <w:bookmarkStart w:id="80" w:name="a841099"/>
      <w:r>
        <w:lastRenderedPageBreak/>
        <w:t xml:space="preserve">The right to build on or into any boundary wall of the Property in connection with any of the Reservations; </w:t>
      </w:r>
      <w:bookmarkEnd w:id="80"/>
    </w:p>
    <w:p w14:paraId="204F6DAF" w14:textId="77777777" w:rsidR="00B83DF3" w:rsidRDefault="00000000" w:rsidP="0076285B">
      <w:pPr>
        <w:pStyle w:val="Untitledsubclause2"/>
      </w:pPr>
      <w:bookmarkStart w:id="81" w:name="a729713"/>
      <w:r>
        <w:t>The right to re-route and replace any Service Media on the Landlord's Neighbouring Property that serve the Property provided that</w:t>
      </w:r>
      <w:bookmarkEnd w:id="81"/>
    </w:p>
    <w:p w14:paraId="222F9902" w14:textId="77777777" w:rsidR="00B83DF3" w:rsidRPr="00151608" w:rsidRDefault="00000000" w:rsidP="0076285B">
      <w:pPr>
        <w:pStyle w:val="Untitledsubclause3"/>
      </w:pPr>
      <w:bookmarkStart w:id="82" w:name="a757074"/>
      <w:r>
        <w:t>any such re-routed or replaced Service Media are not materially less convenient for the Tenant; and</w:t>
      </w:r>
      <w:bookmarkEnd w:id="82"/>
    </w:p>
    <w:p w14:paraId="170DB1AE" w14:textId="77777777" w:rsidR="00B83DF3" w:rsidRPr="00182905" w:rsidRDefault="00000000" w:rsidP="0076285B">
      <w:pPr>
        <w:pStyle w:val="Untitledsubclause3"/>
      </w:pPr>
      <w:bookmarkStart w:id="83" w:name="a999911"/>
      <w:r>
        <w:t>the Landlord gives the Tenant reasonable written notice before exercising this right (except in case of emergency); [and]</w:t>
      </w:r>
      <w:bookmarkEnd w:id="83"/>
    </w:p>
    <w:p w14:paraId="03660C6C" w14:textId="77777777" w:rsidR="00B83DF3" w:rsidRDefault="00000000" w:rsidP="0076285B">
      <w:pPr>
        <w:pStyle w:val="Untitledsubclause2"/>
      </w:pPr>
      <w:bookmarkStart w:id="84" w:name="a723054"/>
      <w:r>
        <w:t>The right to re-route any means of access to or egress from the Property across the Landlord's Neighbouring Property; [and]</w:t>
      </w:r>
      <w:bookmarkEnd w:id="84"/>
    </w:p>
    <w:p w14:paraId="7CF74527" w14:textId="77777777" w:rsidR="00B83DF3" w:rsidRDefault="00000000" w:rsidP="0076285B">
      <w:pPr>
        <w:pStyle w:val="Untitledsubclause2"/>
      </w:pPr>
      <w:r>
        <w:fldChar w:fldCharType="begin"/>
      </w:r>
      <w:r>
        <w:fldChar w:fldCharType="end"/>
      </w:r>
      <w:bookmarkStart w:id="85" w:name="a172537"/>
      <w:r>
        <w:t>[[ANY OTHER SPECIFIC RIGHTS THAT NEED TO BE RESERVED].]]</w:t>
      </w:r>
      <w:bookmarkEnd w:id="85"/>
    </w:p>
    <w:p w14:paraId="3524D2AB" w14:textId="77777777" w:rsidR="00B83DF3" w:rsidRDefault="00000000" w:rsidP="0076285B">
      <w:pPr>
        <w:pStyle w:val="Untitledsubclause1"/>
      </w:pPr>
      <w:bookmarkStart w:id="86" w:name="a191310"/>
      <w:r>
        <w:t>Subject to compliance with the Conditions of Entry, the Landlord reserves the right to enter the Property, with its workers, contractors, agents or professional advisers:</w:t>
      </w:r>
      <w:bookmarkEnd w:id="86"/>
    </w:p>
    <w:p w14:paraId="60B2BA5E" w14:textId="77777777" w:rsidR="00B83DF3" w:rsidRDefault="00000000" w:rsidP="0076285B">
      <w:pPr>
        <w:pStyle w:val="Untitledsubclause2"/>
      </w:pPr>
      <w:bookmarkStart w:id="87" w:name="a920229"/>
      <w:r>
        <w:t xml:space="preserve">To: </w:t>
      </w:r>
      <w:bookmarkEnd w:id="87"/>
    </w:p>
    <w:p w14:paraId="43A49698" w14:textId="77777777" w:rsidR="00B83DF3" w:rsidRDefault="00000000" w:rsidP="0076285B">
      <w:pPr>
        <w:pStyle w:val="Untitledsubclause3"/>
      </w:pPr>
      <w:bookmarkStart w:id="88" w:name="a608480"/>
      <w:r>
        <w:t>inspect the state of repair and condition of the Property (following which the Landlord may give the Tenant notice of any breach of the Tenant covenants relating to the repair and condition of the Property); and</w:t>
      </w:r>
      <w:bookmarkEnd w:id="88"/>
    </w:p>
    <w:p w14:paraId="1C321505" w14:textId="77777777" w:rsidR="00B83DF3" w:rsidRDefault="00000000" w:rsidP="0076285B">
      <w:pPr>
        <w:pStyle w:val="Untitledsubclause3"/>
      </w:pPr>
      <w:bookmarkStart w:id="89" w:name="a424127"/>
      <w:r>
        <w:t xml:space="preserve">if the Tenant fails to comply with its obligations in </w:t>
      </w:r>
      <w:r>
        <w:fldChar w:fldCharType="begin"/>
      </w:r>
      <w:r>
        <w:instrText>PAGEREF a675727\# "'paragraph '"  \h</w:instrText>
      </w:r>
      <w:r>
        <w:fldChar w:fldCharType="separate"/>
      </w:r>
      <w:r>
        <w:t xml:space="preserve">paragraph </w:t>
      </w:r>
      <w:r>
        <w:fldChar w:fldCharType="end"/>
      </w:r>
      <w:r>
        <w:fldChar w:fldCharType="begin"/>
      </w:r>
      <w:r>
        <w:rPr>
          <w:highlight w:val="lightGray"/>
        </w:rPr>
        <w:instrText>REF a675727 \h \w</w:instrText>
      </w:r>
      <w:r>
        <w:fldChar w:fldCharType="separate"/>
      </w:r>
      <w:r>
        <w:t>21</w:t>
      </w:r>
      <w:r>
        <w:fldChar w:fldCharType="end"/>
      </w:r>
      <w:r>
        <w:t xml:space="preserve"> of Schedule 2, carry out any works needed to remedy the breach; or</w:t>
      </w:r>
      <w:bookmarkEnd w:id="89"/>
    </w:p>
    <w:p w14:paraId="485D2573" w14:textId="77777777" w:rsidR="00B83DF3" w:rsidRDefault="00000000" w:rsidP="0076285B">
      <w:pPr>
        <w:pStyle w:val="Untitledsubclause2"/>
      </w:pPr>
      <w:bookmarkStart w:id="90" w:name="a755537"/>
      <w:r>
        <w:t>for any other purpose mentioned in or connected with this lease, the Reservations or the Landlord's interest in the Property.</w:t>
      </w:r>
      <w:bookmarkEnd w:id="90"/>
    </w:p>
    <w:p w14:paraId="3872954E" w14:textId="77777777" w:rsidR="00B83DF3" w:rsidRDefault="00000000" w:rsidP="0076285B">
      <w:pPr>
        <w:pStyle w:val="Untitledsubclause1"/>
      </w:pPr>
      <w:bookmarkStart w:id="91" w:name="a241424"/>
      <w:r>
        <w:t>The Reservations are excepted and reserved notwithstanding that the exercise of any of the Reservations or the works carried out pursuant to them may result in a reduction in the flow of light or air to the Property or loss of amenity for the Property provided that they do not materially adversely affect the use and enjoyment of the Property for the Permitted Use.</w:t>
      </w:r>
      <w:bookmarkEnd w:id="91"/>
    </w:p>
    <w:p w14:paraId="1ED693BA" w14:textId="77777777" w:rsidR="00B83DF3" w:rsidRDefault="00000000" w:rsidP="0076285B">
      <w:pPr>
        <w:pStyle w:val="Untitledsubclause1"/>
      </w:pPr>
      <w:bookmarkStart w:id="92" w:name="a607483"/>
      <w:r>
        <w:t>The Reservations may be exercised by the Landlord, anyone authorised by the Landlord and anyone else who is or becomes entitled to exercise them.</w:t>
      </w:r>
      <w:bookmarkEnd w:id="92"/>
    </w:p>
    <w:p w14:paraId="28EDF780" w14:textId="77777777" w:rsidR="00B83DF3" w:rsidRDefault="00000000" w:rsidP="0076285B">
      <w:pPr>
        <w:pStyle w:val="TitleClause"/>
      </w:pPr>
      <w:r>
        <w:fldChar w:fldCharType="begin"/>
      </w:r>
      <w:r>
        <w:instrText>TC "5. Tenant covenants" \l 1</w:instrText>
      </w:r>
      <w:r>
        <w:fldChar w:fldCharType="end"/>
      </w:r>
      <w:bookmarkStart w:id="93" w:name="_Toc256000004"/>
      <w:bookmarkStart w:id="94" w:name="a96043"/>
      <w:r>
        <w:t>Tenant covenants</w:t>
      </w:r>
      <w:bookmarkEnd w:id="93"/>
      <w:bookmarkEnd w:id="94"/>
    </w:p>
    <w:p w14:paraId="4C3CB46E" w14:textId="77777777" w:rsidR="00B83DF3" w:rsidRDefault="00000000" w:rsidP="0076285B">
      <w:pPr>
        <w:pStyle w:val="NoNumUntitledsubclause1"/>
      </w:pPr>
      <w:bookmarkStart w:id="95" w:name="a500688"/>
      <w:r>
        <w:t xml:space="preserve">The Tenant covenants with the Landlord to observe and perform the covenants in </w:t>
      </w:r>
      <w:r>
        <w:fldChar w:fldCharType="begin"/>
      </w:r>
      <w:r>
        <w:rPr>
          <w:highlight w:val="lightGray"/>
        </w:rPr>
        <w:instrText>REF a475173 \h \w</w:instrText>
      </w:r>
      <w:r>
        <w:fldChar w:fldCharType="separate"/>
      </w:r>
      <w:r>
        <w:t>Schedule 2</w:t>
      </w:r>
      <w:r>
        <w:fldChar w:fldCharType="end"/>
      </w:r>
      <w:r>
        <w:t xml:space="preserve"> to this lease.</w:t>
      </w:r>
      <w:bookmarkEnd w:id="95"/>
    </w:p>
    <w:p w14:paraId="4FE2AC03" w14:textId="77777777" w:rsidR="00B83DF3" w:rsidRDefault="00000000" w:rsidP="0076285B">
      <w:pPr>
        <w:pStyle w:val="TitleClause"/>
      </w:pPr>
      <w:r>
        <w:lastRenderedPageBreak/>
        <w:fldChar w:fldCharType="begin"/>
      </w:r>
      <w:r>
        <w:instrText>TC "6. Landlord covenants" \l 1</w:instrText>
      </w:r>
      <w:r>
        <w:fldChar w:fldCharType="end"/>
      </w:r>
      <w:bookmarkStart w:id="96" w:name="_Toc256000005"/>
      <w:bookmarkStart w:id="97" w:name="a75501"/>
      <w:r>
        <w:t>Landlord covenants</w:t>
      </w:r>
      <w:bookmarkEnd w:id="96"/>
      <w:bookmarkEnd w:id="97"/>
    </w:p>
    <w:p w14:paraId="45EDD6F1" w14:textId="77777777" w:rsidR="00B83DF3" w:rsidRDefault="00000000" w:rsidP="0076285B">
      <w:pPr>
        <w:pStyle w:val="NoNumUntitledsubclause1"/>
      </w:pPr>
      <w:bookmarkStart w:id="98" w:name="a315060"/>
      <w:r>
        <w:t xml:space="preserve">The Landlord covenants with the Tenant to observe and perform the covenants in </w:t>
      </w:r>
      <w:r>
        <w:fldChar w:fldCharType="begin"/>
      </w:r>
      <w:r>
        <w:rPr>
          <w:highlight w:val="lightGray"/>
        </w:rPr>
        <w:instrText>REF a884951 \h \w</w:instrText>
      </w:r>
      <w:r>
        <w:fldChar w:fldCharType="separate"/>
      </w:r>
      <w:r>
        <w:t>Schedule 3</w:t>
      </w:r>
      <w:r>
        <w:fldChar w:fldCharType="end"/>
      </w:r>
      <w:r>
        <w:t xml:space="preserve"> to this lease.</w:t>
      </w:r>
      <w:bookmarkEnd w:id="98"/>
    </w:p>
    <w:p w14:paraId="505BABF3" w14:textId="77777777" w:rsidR="00B83DF3" w:rsidRDefault="00000000" w:rsidP="0076285B">
      <w:pPr>
        <w:pStyle w:val="TitleClause"/>
      </w:pPr>
      <w:r>
        <w:fldChar w:fldCharType="begin"/>
      </w:r>
      <w:r>
        <w:instrText>TC "7. Re-entry and forfeiture" \l 1</w:instrText>
      </w:r>
      <w:r>
        <w:fldChar w:fldCharType="end"/>
      </w:r>
      <w:bookmarkStart w:id="99" w:name="_Toc256000006"/>
      <w:bookmarkStart w:id="100" w:name="a991802"/>
      <w:r>
        <w:t>Re-entry and forfeiture</w:t>
      </w:r>
      <w:bookmarkEnd w:id="99"/>
      <w:bookmarkEnd w:id="100"/>
    </w:p>
    <w:p w14:paraId="67E05F4B" w14:textId="77777777" w:rsidR="00B83DF3" w:rsidRDefault="00000000" w:rsidP="0076285B">
      <w:pPr>
        <w:pStyle w:val="Untitledsubclause1"/>
      </w:pPr>
      <w:bookmarkStart w:id="101" w:name="a967848"/>
      <w:r>
        <w:t>The Landlord may re-enter the Property (or any part of the Property in the name of the whole) at any time after any of the following occurs:</w:t>
      </w:r>
      <w:bookmarkEnd w:id="101"/>
    </w:p>
    <w:p w14:paraId="25B4AE2B" w14:textId="77777777" w:rsidR="00B83DF3" w:rsidRDefault="00000000" w:rsidP="0076285B">
      <w:pPr>
        <w:pStyle w:val="Untitledsubclause2"/>
      </w:pPr>
      <w:bookmarkStart w:id="102" w:name="a508551"/>
      <w:r>
        <w:t>any of the Rents due under this lease is wholly or partly unpaid 21 days after becoming payable;</w:t>
      </w:r>
      <w:bookmarkEnd w:id="102"/>
    </w:p>
    <w:p w14:paraId="1F8A6D02" w14:textId="77777777" w:rsidR="00B83DF3" w:rsidRDefault="00000000" w:rsidP="0076285B">
      <w:pPr>
        <w:pStyle w:val="Untitledsubclause2"/>
      </w:pPr>
      <w:bookmarkStart w:id="103" w:name="a152023"/>
      <w:r>
        <w:t>any breach of any of the Tenant covenants of this lease.</w:t>
      </w:r>
      <w:bookmarkEnd w:id="103"/>
    </w:p>
    <w:p w14:paraId="1C84A0D9" w14:textId="77777777" w:rsidR="00B83DF3" w:rsidRDefault="00000000" w:rsidP="0076285B">
      <w:pPr>
        <w:pStyle w:val="Untitledsubclause1"/>
      </w:pPr>
      <w:bookmarkStart w:id="104" w:name="a487189"/>
      <w:r>
        <w:t>If the Landlord re-enters the Property (or any part of the Property in the name of the whole) pursuant to this clause, this lease shall immediately end, but without prejudice to any right or remedy of the Landlord in respect of any breach of covenant by the Tenant.</w:t>
      </w:r>
      <w:bookmarkEnd w:id="104"/>
    </w:p>
    <w:p w14:paraId="271B6460" w14:textId="77777777" w:rsidR="00B83DF3" w:rsidRDefault="00000000" w:rsidP="0076285B">
      <w:pPr>
        <w:pStyle w:val="TitleClause"/>
      </w:pPr>
      <w:r>
        <w:fldChar w:fldCharType="begin"/>
      </w:r>
      <w:r>
        <w:instrText>TC "8. Section 62 of the Law of Property Act 1925, implied rights and existing appurtenant rights" \l 1</w:instrText>
      </w:r>
      <w:r>
        <w:fldChar w:fldCharType="end"/>
      </w:r>
      <w:bookmarkStart w:id="105" w:name="_Toc256000007"/>
      <w:bookmarkStart w:id="106" w:name="a639123"/>
      <w:r>
        <w:t>Section 62 of the Law of Property Act 1925, implied rights and existing appurtenant rights</w:t>
      </w:r>
      <w:bookmarkEnd w:id="105"/>
      <w:bookmarkEnd w:id="106"/>
    </w:p>
    <w:p w14:paraId="60E66B8C" w14:textId="77777777" w:rsidR="00B83DF3" w:rsidRDefault="00000000" w:rsidP="0076285B">
      <w:pPr>
        <w:pStyle w:val="Untitledsubclause1"/>
      </w:pPr>
      <w:bookmarkStart w:id="107" w:name="a510737"/>
      <w:r>
        <w:t>The grant of this lease does not create by implication any easements or other rights for the benefit of the Property or the Tenant and the operation of section 62 of the Law of Property Act 1925 is excluded.</w:t>
      </w:r>
      <w:bookmarkEnd w:id="107"/>
    </w:p>
    <w:p w14:paraId="02B8CE4D" w14:textId="77777777" w:rsidR="00B83DF3" w:rsidRDefault="00000000" w:rsidP="0076285B">
      <w:pPr>
        <w:pStyle w:val="Untitledsubclause1"/>
      </w:pPr>
      <w:bookmarkStart w:id="108" w:name="a921619"/>
      <w:r>
        <w:t>[The Property is let without the benefit of any existing easements or other rights which are appurtenant to [TITLE NUMBER].]</w:t>
      </w:r>
      <w:bookmarkEnd w:id="108"/>
    </w:p>
    <w:p w14:paraId="06CF1DCB" w14:textId="77777777" w:rsidR="00B83DF3" w:rsidRDefault="00000000" w:rsidP="0076285B">
      <w:pPr>
        <w:pStyle w:val="TitleClause"/>
      </w:pPr>
      <w:r>
        <w:fldChar w:fldCharType="begin"/>
      </w:r>
      <w:r>
        <w:instrText>TC "9. Damage to or destruction of Property" \l 1</w:instrText>
      </w:r>
      <w:r>
        <w:fldChar w:fldCharType="end"/>
      </w:r>
      <w:bookmarkStart w:id="109" w:name="_Toc256000008"/>
      <w:bookmarkStart w:id="110" w:name="a474925"/>
      <w:r>
        <w:t>Damage to or destruction of Property</w:t>
      </w:r>
      <w:bookmarkEnd w:id="109"/>
      <w:bookmarkEnd w:id="110"/>
    </w:p>
    <w:p w14:paraId="52B6A29B" w14:textId="77777777" w:rsidR="00B83DF3" w:rsidRDefault="00000000" w:rsidP="0076285B">
      <w:pPr>
        <w:pStyle w:val="Untitledsubclause1"/>
      </w:pPr>
      <w:bookmarkStart w:id="111" w:name="a119945"/>
      <w:r>
        <w:t>If, following Insured Damage, repair, rebuilding or reinstatement of the Property is impossible (for any reason):</w:t>
      </w:r>
      <w:bookmarkEnd w:id="111"/>
    </w:p>
    <w:p w14:paraId="4388E512" w14:textId="77777777" w:rsidR="00B83DF3" w:rsidRDefault="00000000" w:rsidP="0076285B">
      <w:pPr>
        <w:pStyle w:val="Untitledsubclause2"/>
      </w:pPr>
      <w:bookmarkStart w:id="112" w:name="a719043"/>
      <w:r>
        <w:t xml:space="preserve">the Tenant's obligation to reinstate the Property contained in </w:t>
      </w:r>
      <w:r>
        <w:fldChar w:fldCharType="begin"/>
      </w:r>
      <w:r>
        <w:instrText>PAGEREF a573778\# "'paragraph '"  \h</w:instrText>
      </w:r>
      <w:r>
        <w:fldChar w:fldCharType="separate"/>
      </w:r>
      <w:r>
        <w:t xml:space="preserve">paragraph </w:t>
      </w:r>
      <w:r>
        <w:fldChar w:fldCharType="end"/>
      </w:r>
      <w:r>
        <w:fldChar w:fldCharType="begin"/>
      </w:r>
      <w:r>
        <w:rPr>
          <w:highlight w:val="lightGray"/>
        </w:rPr>
        <w:instrText>REF a573778 \h \w</w:instrText>
      </w:r>
      <w:r>
        <w:fldChar w:fldCharType="separate"/>
      </w:r>
      <w:r>
        <w:t>3</w:t>
      </w:r>
      <w:r>
        <w:fldChar w:fldCharType="end"/>
      </w:r>
      <w:r>
        <w:t xml:space="preserve"> of Schedule 2 shall be deemed to have been discharged; </w:t>
      </w:r>
      <w:bookmarkEnd w:id="112"/>
    </w:p>
    <w:p w14:paraId="75C8CD1C" w14:textId="77777777" w:rsidR="00B83DF3" w:rsidRDefault="00000000" w:rsidP="0076285B">
      <w:pPr>
        <w:pStyle w:val="Untitledsubclause2"/>
      </w:pPr>
      <w:bookmarkStart w:id="113" w:name="a368068"/>
      <w:r>
        <w:t xml:space="preserve">the Tenant shall hold all proceeds of any insurance in respect of the Property on trust for itself and the Landlord in proportion to their respective interests in the Property and the extent to which those interests are affected by the Insured Damage, such proportions to be agreed in writing between the Landlord and the Tenant or, failing agreement, as determined pursuant to </w:t>
      </w:r>
      <w:r>
        <w:fldChar w:fldCharType="begin"/>
      </w:r>
      <w:r>
        <w:instrText>PAGEREF a138631\# "'clause '"  \h</w:instrText>
      </w:r>
      <w:r>
        <w:fldChar w:fldCharType="separate"/>
      </w:r>
      <w:r>
        <w:t xml:space="preserve">clause </w:t>
      </w:r>
      <w:r>
        <w:fldChar w:fldCharType="end"/>
      </w:r>
      <w:r>
        <w:fldChar w:fldCharType="begin"/>
      </w:r>
      <w:r>
        <w:rPr>
          <w:highlight w:val="lightGray"/>
        </w:rPr>
        <w:instrText>REF a138631 \h \w</w:instrText>
      </w:r>
      <w:r>
        <w:fldChar w:fldCharType="separate"/>
      </w:r>
      <w:r>
        <w:t>9.3</w:t>
      </w:r>
      <w:r>
        <w:fldChar w:fldCharType="end"/>
      </w:r>
      <w:r>
        <w:t>; and</w:t>
      </w:r>
      <w:bookmarkEnd w:id="113"/>
    </w:p>
    <w:p w14:paraId="3371A8C1" w14:textId="77777777" w:rsidR="00B83DF3" w:rsidRDefault="00000000" w:rsidP="0076285B">
      <w:pPr>
        <w:pStyle w:val="Untitledsubclause2"/>
      </w:pPr>
      <w:bookmarkStart w:id="114" w:name="a1011539"/>
      <w:r>
        <w:t xml:space="preserve">the Tenant shall pay the sums due to the Landlord within [three] months of agreement or on determination pursuant to </w:t>
      </w:r>
      <w:r>
        <w:fldChar w:fldCharType="begin"/>
      </w:r>
      <w:r>
        <w:instrText>PAGEREF a138631\# "'clause '"  \h</w:instrText>
      </w:r>
      <w:r>
        <w:fldChar w:fldCharType="separate"/>
      </w:r>
      <w:r>
        <w:t xml:space="preserve">clause </w:t>
      </w:r>
      <w:r>
        <w:fldChar w:fldCharType="end"/>
      </w:r>
      <w:r>
        <w:fldChar w:fldCharType="begin"/>
      </w:r>
      <w:r>
        <w:rPr>
          <w:highlight w:val="lightGray"/>
        </w:rPr>
        <w:instrText>REF a138631 \h \w</w:instrText>
      </w:r>
      <w:r>
        <w:fldChar w:fldCharType="separate"/>
      </w:r>
      <w:r>
        <w:t>9.3</w:t>
      </w:r>
      <w:r>
        <w:fldChar w:fldCharType="end"/>
      </w:r>
      <w:r>
        <w:t>.</w:t>
      </w:r>
      <w:bookmarkEnd w:id="114"/>
    </w:p>
    <w:p w14:paraId="2A63B813" w14:textId="77777777" w:rsidR="00B83DF3" w:rsidRDefault="00000000" w:rsidP="0076285B">
      <w:pPr>
        <w:pStyle w:val="Untitledsubclause1"/>
      </w:pPr>
      <w:bookmarkStart w:id="115" w:name="a506129"/>
      <w:r>
        <w:lastRenderedPageBreak/>
        <w:t xml:space="preserve">If, following damage or destruction caused by an Insured Risk that is not Insured Damage, repair, rebuilding or reinstatement of the Property is impossible (for any reason), any obligation on the Tenant to repair, rebuild or reinstate that damage under </w:t>
      </w:r>
      <w:r>
        <w:fldChar w:fldCharType="begin"/>
      </w:r>
      <w:r>
        <w:instrText>PAGEREF a165561\# "'paragraph '"  \h</w:instrText>
      </w:r>
      <w:r>
        <w:fldChar w:fldCharType="separate"/>
      </w:r>
      <w:r>
        <w:t xml:space="preserve">paragraph </w:t>
      </w:r>
      <w:r>
        <w:fldChar w:fldCharType="end"/>
      </w:r>
      <w:r>
        <w:fldChar w:fldCharType="begin"/>
      </w:r>
      <w:r>
        <w:rPr>
          <w:highlight w:val="lightGray"/>
        </w:rPr>
        <w:instrText>REF a165561 \h \w</w:instrText>
      </w:r>
      <w:r>
        <w:fldChar w:fldCharType="separate"/>
      </w:r>
      <w:r>
        <w:t>12</w:t>
      </w:r>
      <w:r>
        <w:fldChar w:fldCharType="end"/>
      </w:r>
      <w:r>
        <w:t xml:space="preserve"> of Schedule 2 shall be deemed to have been discharged.</w:t>
      </w:r>
      <w:bookmarkEnd w:id="115"/>
    </w:p>
    <w:p w14:paraId="4E998113" w14:textId="77777777" w:rsidR="00B83DF3" w:rsidRDefault="00000000" w:rsidP="0076285B">
      <w:pPr>
        <w:pStyle w:val="Untitledsubclause1"/>
      </w:pPr>
      <w:bookmarkStart w:id="116" w:name="a138631"/>
      <w:r>
        <w:t xml:space="preserve">Any dispute arising regarding this </w:t>
      </w:r>
      <w:r>
        <w:fldChar w:fldCharType="begin"/>
      </w:r>
      <w:r>
        <w:instrText>PAGEREF a474925\# "'clause '"  \h</w:instrText>
      </w:r>
      <w:r>
        <w:fldChar w:fldCharType="separate"/>
      </w:r>
      <w:r>
        <w:t xml:space="preserve">clause </w:t>
      </w:r>
      <w:r>
        <w:fldChar w:fldCharType="end"/>
      </w:r>
      <w:r>
        <w:fldChar w:fldCharType="begin"/>
      </w:r>
      <w:r>
        <w:rPr>
          <w:highlight w:val="lightGray"/>
        </w:rPr>
        <w:instrText>REF a474925 \h \w</w:instrText>
      </w:r>
      <w:r>
        <w:fldChar w:fldCharType="separate"/>
      </w:r>
      <w:r>
        <w:t>9</w:t>
      </w:r>
      <w:r>
        <w:fldChar w:fldCharType="end"/>
      </w:r>
      <w:r>
        <w:t xml:space="preserve"> shall be finally determined by arbitration in accordance with the provisions of the Arbitration Act 1996. The tribunal shall consist of one arbitrator appointed by the President for the time being of the Royal Institution of Chartered Surveyors. </w:t>
      </w:r>
      <w:bookmarkEnd w:id="116"/>
    </w:p>
    <w:p w14:paraId="71F99D60" w14:textId="77777777" w:rsidR="00B83DF3" w:rsidRDefault="00000000" w:rsidP="0076285B">
      <w:pPr>
        <w:pStyle w:val="TitleClause"/>
      </w:pPr>
      <w:r>
        <w:fldChar w:fldCharType="begin"/>
      </w:r>
      <w:r>
        <w:instrText>TC "10. Set-off" \l 1</w:instrText>
      </w:r>
      <w:r>
        <w:fldChar w:fldCharType="end"/>
      </w:r>
      <w:bookmarkStart w:id="117" w:name="_Toc256000009"/>
      <w:bookmarkStart w:id="118" w:name="a691581"/>
      <w:r>
        <w:t>Set-off</w:t>
      </w:r>
      <w:bookmarkEnd w:id="117"/>
      <w:bookmarkEnd w:id="118"/>
    </w:p>
    <w:p w14:paraId="10176629" w14:textId="77777777" w:rsidR="00B83DF3" w:rsidRDefault="00000000" w:rsidP="0076285B">
      <w:pPr>
        <w:pStyle w:val="NoNumUntitledsubclause1"/>
      </w:pPr>
      <w:bookmarkStart w:id="119" w:name="a839788"/>
      <w:r>
        <w:t>The Rent and all other amounts due under this lease shall be paid by the Tenant in full without any set-off, counterclaim, deduction or withholding (other than any deduction or withholding of tax as required by law).</w:t>
      </w:r>
      <w:bookmarkEnd w:id="119"/>
    </w:p>
    <w:p w14:paraId="6CB6F727" w14:textId="77777777" w:rsidR="00B83DF3" w:rsidRDefault="00000000" w:rsidP="0076285B">
      <w:pPr>
        <w:pStyle w:val="TitleClause"/>
      </w:pPr>
      <w:r>
        <w:fldChar w:fldCharType="begin"/>
      </w:r>
      <w:r>
        <w:instrText>TC "11. Landlord's consent" \l 1</w:instrText>
      </w:r>
      <w:r>
        <w:fldChar w:fldCharType="end"/>
      </w:r>
      <w:bookmarkStart w:id="120" w:name="_Toc256000010"/>
      <w:bookmarkStart w:id="121" w:name="a140156"/>
      <w:r>
        <w:t>Landlord's consent</w:t>
      </w:r>
      <w:bookmarkEnd w:id="120"/>
      <w:bookmarkEnd w:id="121"/>
    </w:p>
    <w:p w14:paraId="42347F37" w14:textId="77777777" w:rsidR="00B83DF3" w:rsidRDefault="00000000" w:rsidP="0076285B">
      <w:pPr>
        <w:pStyle w:val="Untitledsubclause1"/>
      </w:pPr>
      <w:bookmarkStart w:id="122" w:name="a527106"/>
      <w:r>
        <w:t>Where the consent of the Landlord is required under this lease, a consent shall only be valid if it is given by deed unless:</w:t>
      </w:r>
      <w:bookmarkEnd w:id="122"/>
    </w:p>
    <w:p w14:paraId="7301381F" w14:textId="77777777" w:rsidR="00B83DF3" w:rsidRPr="00F74112" w:rsidRDefault="00000000" w:rsidP="0076285B">
      <w:pPr>
        <w:pStyle w:val="Untitledsubclause2"/>
      </w:pPr>
      <w:bookmarkStart w:id="123" w:name="a844964"/>
      <w:r>
        <w:t>it is given in writing and signed by the Landlord or a person duly authorised on its behalf; and</w:t>
      </w:r>
      <w:bookmarkEnd w:id="123"/>
    </w:p>
    <w:p w14:paraId="10D2E09F" w14:textId="77777777" w:rsidR="00B83DF3" w:rsidRPr="00BD32FA" w:rsidRDefault="00000000" w:rsidP="0076285B">
      <w:pPr>
        <w:pStyle w:val="Untitledsubclause2"/>
      </w:pPr>
      <w:bookmarkStart w:id="124" w:name="a755749"/>
      <w:r>
        <w:t>it expressly states that the Landlord waives the requirement for a deed in that particular case.</w:t>
      </w:r>
      <w:bookmarkEnd w:id="124"/>
    </w:p>
    <w:p w14:paraId="04FFE1D9" w14:textId="77777777" w:rsidR="00B83DF3" w:rsidRPr="00F1371E" w:rsidRDefault="00000000" w:rsidP="0076285B">
      <w:pPr>
        <w:pStyle w:val="Untitledsubclause1"/>
      </w:pPr>
      <w:bookmarkStart w:id="125" w:name="a643051"/>
      <w:r>
        <w:t xml:space="preserve">If a waiver is given pursuant to </w:t>
      </w:r>
      <w:r>
        <w:fldChar w:fldCharType="begin"/>
      </w:r>
      <w:r>
        <w:instrText>PAGEREF a527106\# "'clause '"  \h</w:instrText>
      </w:r>
      <w:r>
        <w:fldChar w:fldCharType="separate"/>
      </w:r>
      <w:r>
        <w:t xml:space="preserve">clause </w:t>
      </w:r>
      <w:r>
        <w:fldChar w:fldCharType="end"/>
      </w:r>
      <w:r>
        <w:fldChar w:fldCharType="begin"/>
      </w:r>
      <w:r>
        <w:rPr>
          <w:highlight w:val="lightGray"/>
        </w:rPr>
        <w:instrText>REF a527106 \h \w</w:instrText>
      </w:r>
      <w:r>
        <w:fldChar w:fldCharType="separate"/>
      </w:r>
      <w:r>
        <w:t>11.1</w:t>
      </w:r>
      <w:r>
        <w:fldChar w:fldCharType="end"/>
      </w:r>
      <w:r>
        <w:t>, it shall not affect the requirement for a deed for any other consent.</w:t>
      </w:r>
      <w:bookmarkEnd w:id="125"/>
    </w:p>
    <w:p w14:paraId="6787EA24" w14:textId="77777777" w:rsidR="00B83DF3" w:rsidRDefault="00000000" w:rsidP="0076285B">
      <w:pPr>
        <w:pStyle w:val="Untitledsubclause1"/>
      </w:pPr>
      <w:bookmarkStart w:id="126" w:name="a224741"/>
      <w:r>
        <w:t>If the Landlord gives a consent under this lease, the giving of that consent shall not:</w:t>
      </w:r>
      <w:bookmarkEnd w:id="126"/>
    </w:p>
    <w:p w14:paraId="642E5CA4" w14:textId="77777777" w:rsidR="00B83DF3" w:rsidRDefault="00000000" w:rsidP="0076285B">
      <w:pPr>
        <w:pStyle w:val="Untitledsubclause2"/>
      </w:pPr>
      <w:bookmarkStart w:id="127" w:name="a509316"/>
      <w:r>
        <w:t>imply that any consent or approval required from a third party has been obtained; or</w:t>
      </w:r>
      <w:bookmarkEnd w:id="127"/>
    </w:p>
    <w:p w14:paraId="61A4D931" w14:textId="77777777" w:rsidR="00B83DF3" w:rsidRDefault="00000000" w:rsidP="0076285B">
      <w:pPr>
        <w:pStyle w:val="Untitledsubclause2"/>
      </w:pPr>
      <w:bookmarkStart w:id="128" w:name="a452305"/>
      <w:r>
        <w:t>obviate the need to obtain any consent or approval from a third party.</w:t>
      </w:r>
      <w:bookmarkEnd w:id="128"/>
    </w:p>
    <w:p w14:paraId="0C2D0FEF" w14:textId="77777777" w:rsidR="00B83DF3" w:rsidRPr="0060189B" w:rsidRDefault="00000000" w:rsidP="0076285B">
      <w:pPr>
        <w:pStyle w:val="Untitledsubclause1"/>
      </w:pPr>
      <w:bookmarkStart w:id="129" w:name="a293684"/>
      <w:r>
        <w:t xml:space="preserve">Where the Tenant requires the consent or approval of the Landlord's mortgagee to any act or omission under this lease, then (subject to </w:t>
      </w:r>
      <w:r>
        <w:fldChar w:fldCharType="begin"/>
      </w:r>
      <w:r>
        <w:instrText>PAGEREF a915959\# "'clause '"  \h</w:instrText>
      </w:r>
      <w:r>
        <w:fldChar w:fldCharType="separate"/>
      </w:r>
      <w:r>
        <w:t xml:space="preserve">clause </w:t>
      </w:r>
      <w:r>
        <w:fldChar w:fldCharType="end"/>
      </w:r>
      <w:r>
        <w:fldChar w:fldCharType="begin"/>
      </w:r>
      <w:r>
        <w:rPr>
          <w:highlight w:val="lightGray"/>
        </w:rPr>
        <w:instrText>REF a915959 \h \w</w:instrText>
      </w:r>
      <w:r>
        <w:fldChar w:fldCharType="separate"/>
      </w:r>
      <w:r>
        <w:t>1.6</w:t>
      </w:r>
      <w:r>
        <w:fldChar w:fldCharType="end"/>
      </w:r>
      <w:r>
        <w:t>), at the cost of the Tenant the Landlord must use [all] reasonable endeavours to obtain that consent or approval.</w:t>
      </w:r>
      <w:bookmarkEnd w:id="129"/>
    </w:p>
    <w:p w14:paraId="37C90337" w14:textId="77777777" w:rsidR="00B83DF3" w:rsidRDefault="00000000" w:rsidP="0076285B">
      <w:pPr>
        <w:pStyle w:val="Untitledsubclause1"/>
      </w:pPr>
      <w:bookmarkStart w:id="130" w:name="a382322"/>
      <w:r>
        <w:t>Where:</w:t>
      </w:r>
      <w:bookmarkEnd w:id="130"/>
    </w:p>
    <w:p w14:paraId="358D2215" w14:textId="77777777" w:rsidR="00B83DF3" w:rsidRDefault="00000000" w:rsidP="0076285B">
      <w:pPr>
        <w:pStyle w:val="Untitledsubclause2"/>
      </w:pPr>
      <w:bookmarkStart w:id="131" w:name="a378903"/>
      <w:r>
        <w:t>the consent of a mortgagee is required under this lease, a consent shall only be valid if it would be valid as a consent given under the terms of the mortgage; or</w:t>
      </w:r>
      <w:bookmarkEnd w:id="131"/>
    </w:p>
    <w:p w14:paraId="026155F3" w14:textId="77777777" w:rsidR="00B83DF3" w:rsidRDefault="00000000" w:rsidP="0076285B">
      <w:pPr>
        <w:pStyle w:val="Untitledsubclause2"/>
      </w:pPr>
      <w:bookmarkStart w:id="132" w:name="a796384"/>
      <w:r>
        <w:lastRenderedPageBreak/>
        <w:t>the approval of a mortgagee is required under this lease, an approval shall only be valid if it would be valid as an approval given under the terms of the mortgage.</w:t>
      </w:r>
      <w:bookmarkEnd w:id="132"/>
    </w:p>
    <w:p w14:paraId="6B2B0857" w14:textId="77777777" w:rsidR="00B83DF3" w:rsidRDefault="00000000" w:rsidP="0076285B">
      <w:pPr>
        <w:pStyle w:val="TitleClause"/>
      </w:pPr>
      <w:r>
        <w:fldChar w:fldCharType="begin"/>
      </w:r>
      <w:r>
        <w:instrText>TC "12. Joint and several liability" \l 1</w:instrText>
      </w:r>
      <w:r>
        <w:fldChar w:fldCharType="end"/>
      </w:r>
      <w:bookmarkStart w:id="133" w:name="_Toc256000011"/>
      <w:bookmarkStart w:id="134" w:name="a549374"/>
      <w:r>
        <w:t>Joint and several liability</w:t>
      </w:r>
      <w:bookmarkEnd w:id="133"/>
      <w:bookmarkEnd w:id="134"/>
    </w:p>
    <w:p w14:paraId="6CEBF33B" w14:textId="77777777" w:rsidR="00B83DF3" w:rsidRDefault="00000000" w:rsidP="0076285B">
      <w:pPr>
        <w:pStyle w:val="NoNumUntitledsubclause1"/>
      </w:pPr>
      <w:bookmarkStart w:id="135" w:name="a157217"/>
      <w:r>
        <w:t>Where a party comprises more than one person, those persons shall be jointly and severally liable for the obligations and liabilities of that party arising under this lease. The party to whom those obligations and liabilities are owed may take action against, or release or compromise the liability of, or grant any time or other indulgence to, any one of those persons, without affecting the liability of any other of them.</w:t>
      </w:r>
      <w:bookmarkEnd w:id="135"/>
    </w:p>
    <w:p w14:paraId="32DF187E" w14:textId="77777777" w:rsidR="00B83DF3" w:rsidRDefault="00000000" w:rsidP="0076285B">
      <w:pPr>
        <w:pStyle w:val="TitleClause"/>
      </w:pPr>
      <w:r>
        <w:fldChar w:fldCharType="begin"/>
      </w:r>
      <w:r>
        <w:instrText>TC "13. Entire agreement" \l 1</w:instrText>
      </w:r>
      <w:r>
        <w:fldChar w:fldCharType="end"/>
      </w:r>
      <w:bookmarkStart w:id="136" w:name="_Toc256000012"/>
      <w:bookmarkStart w:id="137" w:name="a482144"/>
      <w:r>
        <w:t>Entire agreement</w:t>
      </w:r>
      <w:bookmarkEnd w:id="136"/>
      <w:bookmarkEnd w:id="137"/>
    </w:p>
    <w:p w14:paraId="33BB6F91" w14:textId="77777777" w:rsidR="00B83DF3" w:rsidRDefault="00000000" w:rsidP="0076285B">
      <w:pPr>
        <w:pStyle w:val="Untitledsubclause1"/>
      </w:pPr>
      <w:bookmarkStart w:id="138" w:name="a553084"/>
      <w:r>
        <w:t xml:space="preserve">This lease [and the documents annexed to it] constitute[s] the whole agreement between the parties and supersede[s] all previous discussions, correspondence, negotiations, arrangements, understandings and agreements between them relating to [its </w:t>
      </w:r>
      <w:r>
        <w:rPr>
          <w:b/>
        </w:rPr>
        <w:t>OR</w:t>
      </w:r>
      <w:r>
        <w:t xml:space="preserve"> their] subject matter.</w:t>
      </w:r>
      <w:bookmarkEnd w:id="138"/>
    </w:p>
    <w:p w14:paraId="38B3E6B1" w14:textId="77777777" w:rsidR="00B83DF3" w:rsidRDefault="00000000" w:rsidP="0076285B">
      <w:pPr>
        <w:pStyle w:val="Untitledsubclause1"/>
      </w:pPr>
      <w:bookmarkStart w:id="139" w:name="a441719"/>
      <w:r>
        <w:t>Each party acknowledges that in entering into this lease [and any documents annexed to it] it does not rely on[, and shall have no remedies in respect of,] any representation or warranty (whether made innocently or negligently) [other than those contained in any Written Replies].</w:t>
      </w:r>
      <w:bookmarkEnd w:id="139"/>
    </w:p>
    <w:p w14:paraId="68A5E60C" w14:textId="77777777" w:rsidR="00B83DF3" w:rsidRDefault="00000000" w:rsidP="0076285B">
      <w:pPr>
        <w:pStyle w:val="Untitledsubclause1"/>
      </w:pPr>
      <w:r>
        <w:fldChar w:fldCharType="begin"/>
      </w:r>
      <w:r>
        <w:fldChar w:fldCharType="end"/>
      </w:r>
      <w:bookmarkStart w:id="140" w:name="a747470"/>
      <w:r>
        <w:t>[Nothing in this clause shall limit or exclude any liability for fraud.]</w:t>
      </w:r>
      <w:bookmarkEnd w:id="140"/>
    </w:p>
    <w:p w14:paraId="3F773AB8" w14:textId="77777777" w:rsidR="00B83DF3" w:rsidRDefault="00000000" w:rsidP="0076285B">
      <w:pPr>
        <w:pStyle w:val="TitleClause"/>
      </w:pPr>
      <w:r>
        <w:fldChar w:fldCharType="begin"/>
      </w:r>
      <w:r>
        <w:instrText>TC "14. Notices" \l 1</w:instrText>
      </w:r>
      <w:r>
        <w:fldChar w:fldCharType="end"/>
      </w:r>
      <w:bookmarkStart w:id="141" w:name="_Toc256000013"/>
      <w:bookmarkStart w:id="142" w:name="a243417"/>
      <w:r>
        <w:t>Notices</w:t>
      </w:r>
      <w:bookmarkEnd w:id="141"/>
      <w:bookmarkEnd w:id="142"/>
    </w:p>
    <w:p w14:paraId="5C146EF2" w14:textId="77777777" w:rsidR="00B83DF3" w:rsidRDefault="00000000" w:rsidP="0076285B">
      <w:pPr>
        <w:pStyle w:val="Untitledsubclause1"/>
      </w:pPr>
      <w:bookmarkStart w:id="143" w:name="a233546"/>
      <w:r>
        <w:t>Except where this lease specifically states that a notice need not be in writing, a notice given under or in connection with this lease shall be in writing and given:</w:t>
      </w:r>
      <w:bookmarkEnd w:id="143"/>
    </w:p>
    <w:p w14:paraId="16F12C68" w14:textId="77777777" w:rsidR="00B83DF3" w:rsidRDefault="00000000" w:rsidP="0076285B">
      <w:pPr>
        <w:pStyle w:val="Untitledsubclause2"/>
      </w:pPr>
      <w:bookmarkStart w:id="144" w:name="a163843"/>
      <w:r>
        <w:t>to the Landlord by:</w:t>
      </w:r>
      <w:bookmarkEnd w:id="144"/>
    </w:p>
    <w:p w14:paraId="3D415A3D" w14:textId="77777777" w:rsidR="00B83DF3" w:rsidRDefault="00000000" w:rsidP="0076285B">
      <w:pPr>
        <w:pStyle w:val="Untitledsubclause3"/>
      </w:pPr>
      <w:bookmarkStart w:id="145" w:name="a626642"/>
      <w:r>
        <w:t xml:space="preserve">leaving it at the Landlord's address for service given in or under </w:t>
      </w:r>
      <w:r>
        <w:fldChar w:fldCharType="begin"/>
      </w:r>
      <w:r>
        <w:instrText>PAGEREF a787690\# "'clause '"  \h</w:instrText>
      </w:r>
      <w:r>
        <w:fldChar w:fldCharType="separate"/>
      </w:r>
      <w:r>
        <w:t xml:space="preserve">clause </w:t>
      </w:r>
      <w:r>
        <w:fldChar w:fldCharType="end"/>
      </w:r>
      <w:r>
        <w:fldChar w:fldCharType="begin"/>
      </w:r>
      <w:r>
        <w:rPr>
          <w:highlight w:val="lightGray"/>
        </w:rPr>
        <w:instrText>REF a787690 \h \w</w:instrText>
      </w:r>
      <w:r>
        <w:fldChar w:fldCharType="separate"/>
      </w:r>
      <w:r>
        <w:t>14.4</w:t>
      </w:r>
      <w:r>
        <w:fldChar w:fldCharType="end"/>
      </w:r>
      <w:r>
        <w:t>; or</w:t>
      </w:r>
      <w:bookmarkEnd w:id="145"/>
    </w:p>
    <w:p w14:paraId="0F2FA271" w14:textId="77777777" w:rsidR="00B83DF3" w:rsidRDefault="00000000" w:rsidP="0076285B">
      <w:pPr>
        <w:pStyle w:val="Untitledsubclause3"/>
      </w:pPr>
      <w:bookmarkStart w:id="146" w:name="a288717"/>
      <w:r>
        <w:t xml:space="preserve">sending it by pre-paid first-class post or other next working day delivery service to the Landlord's address for service given in or under </w:t>
      </w:r>
      <w:r>
        <w:fldChar w:fldCharType="begin"/>
      </w:r>
      <w:r>
        <w:instrText>PAGEREF a787690\# "'clause '"  \h</w:instrText>
      </w:r>
      <w:r>
        <w:fldChar w:fldCharType="separate"/>
      </w:r>
      <w:r>
        <w:t xml:space="preserve">clause </w:t>
      </w:r>
      <w:r>
        <w:fldChar w:fldCharType="end"/>
      </w:r>
      <w:r>
        <w:fldChar w:fldCharType="begin"/>
      </w:r>
      <w:r>
        <w:rPr>
          <w:highlight w:val="lightGray"/>
        </w:rPr>
        <w:instrText>REF a787690 \h \w</w:instrText>
      </w:r>
      <w:r>
        <w:fldChar w:fldCharType="separate"/>
      </w:r>
      <w:r>
        <w:t>14.4</w:t>
      </w:r>
      <w:r>
        <w:fldChar w:fldCharType="end"/>
      </w:r>
      <w:r>
        <w:t>.</w:t>
      </w:r>
      <w:bookmarkEnd w:id="146"/>
    </w:p>
    <w:p w14:paraId="31777915" w14:textId="77777777" w:rsidR="00B83DF3" w:rsidRDefault="00000000" w:rsidP="0076285B">
      <w:pPr>
        <w:pStyle w:val="Untitledsubclause2"/>
      </w:pPr>
      <w:bookmarkStart w:id="147" w:name="a134142"/>
      <w:r>
        <w:t>to the Tenant by:</w:t>
      </w:r>
      <w:bookmarkEnd w:id="147"/>
    </w:p>
    <w:p w14:paraId="4F6CDEAA" w14:textId="77777777" w:rsidR="00B83DF3" w:rsidRDefault="00000000" w:rsidP="0076285B">
      <w:pPr>
        <w:pStyle w:val="Untitledsubclause3"/>
      </w:pPr>
      <w:bookmarkStart w:id="148" w:name="a338257"/>
      <w:r>
        <w:t>leaving it at the Property; or</w:t>
      </w:r>
      <w:bookmarkEnd w:id="148"/>
    </w:p>
    <w:p w14:paraId="1EA6F6E7" w14:textId="77777777" w:rsidR="00B83DF3" w:rsidRDefault="00000000" w:rsidP="0076285B">
      <w:pPr>
        <w:pStyle w:val="Untitledsubclause3"/>
      </w:pPr>
      <w:bookmarkStart w:id="149" w:name="a573108"/>
      <w:r>
        <w:t>sending it by pre-paid first-class post or other next working day delivery service to the Property.</w:t>
      </w:r>
      <w:bookmarkEnd w:id="149"/>
    </w:p>
    <w:p w14:paraId="065AB8EA" w14:textId="77777777" w:rsidR="00B83DF3" w:rsidRDefault="00000000" w:rsidP="0076285B">
      <w:pPr>
        <w:pStyle w:val="Untitledsubclause1"/>
      </w:pPr>
      <w:bookmarkStart w:id="150" w:name="a330752"/>
      <w:r>
        <w:lastRenderedPageBreak/>
        <w:t xml:space="preserve">If a notice is given in accordance with </w:t>
      </w:r>
      <w:r>
        <w:fldChar w:fldCharType="begin"/>
      </w:r>
      <w:r>
        <w:instrText>PAGEREF a233546\# "'clause '"  \h</w:instrText>
      </w:r>
      <w:r>
        <w:fldChar w:fldCharType="separate"/>
      </w:r>
      <w:r>
        <w:t xml:space="preserve">clause </w:t>
      </w:r>
      <w:r>
        <w:fldChar w:fldCharType="end"/>
      </w:r>
      <w:r>
        <w:fldChar w:fldCharType="begin"/>
      </w:r>
      <w:r>
        <w:rPr>
          <w:highlight w:val="lightGray"/>
        </w:rPr>
        <w:instrText>REF a233546 \h \w</w:instrText>
      </w:r>
      <w:r>
        <w:fldChar w:fldCharType="separate"/>
      </w:r>
      <w:r>
        <w:t>14.1</w:t>
      </w:r>
      <w:r>
        <w:fldChar w:fldCharType="end"/>
      </w:r>
      <w:r>
        <w:t>, it shall be deemed to have been received:</w:t>
      </w:r>
      <w:bookmarkEnd w:id="150"/>
    </w:p>
    <w:p w14:paraId="617496F0" w14:textId="77777777" w:rsidR="00B83DF3" w:rsidRDefault="00000000" w:rsidP="0076285B">
      <w:pPr>
        <w:pStyle w:val="Untitledsubclause2"/>
      </w:pPr>
      <w:bookmarkStart w:id="151" w:name="a442042"/>
      <w:r>
        <w:t>if delivered by hand, at the time the notice is left at the proper address; or</w:t>
      </w:r>
      <w:bookmarkEnd w:id="151"/>
    </w:p>
    <w:p w14:paraId="50CF5C4A" w14:textId="77777777" w:rsidR="00B83DF3" w:rsidRDefault="00000000" w:rsidP="0076285B">
      <w:pPr>
        <w:pStyle w:val="Untitledsubclause2"/>
      </w:pPr>
      <w:bookmarkStart w:id="152" w:name="a813416"/>
      <w:r>
        <w:t>if sent by pre-paid first-class post or other next working day delivery service, on the [second] working day after posting.</w:t>
      </w:r>
      <w:bookmarkEnd w:id="152"/>
    </w:p>
    <w:p w14:paraId="3E145A53" w14:textId="77777777" w:rsidR="00B83DF3" w:rsidRDefault="00000000" w:rsidP="0076285B">
      <w:pPr>
        <w:pStyle w:val="Untitledsubclause1"/>
      </w:pPr>
      <w:bookmarkStart w:id="153" w:name="a808499"/>
      <w:r>
        <w:t>This clause does not apply to the service of any proceedings or other documents in any legal action or, where applicable, any arbitration or other method of dispute resolution.</w:t>
      </w:r>
      <w:bookmarkEnd w:id="153"/>
    </w:p>
    <w:p w14:paraId="2DD9FB05" w14:textId="77777777" w:rsidR="00B83DF3" w:rsidRDefault="00000000" w:rsidP="0076285B">
      <w:pPr>
        <w:pStyle w:val="Untitledsubclause1"/>
      </w:pPr>
      <w:bookmarkStart w:id="154" w:name="a787690"/>
      <w:r>
        <w:t>The Landlord's address for service is [LANDLORD'S ADDRESS FOR SERVICE] or such other address in England or Wales as the Landlord may notify to the Tenant in writing from time to time.</w:t>
      </w:r>
      <w:bookmarkEnd w:id="154"/>
    </w:p>
    <w:p w14:paraId="1E7FB2A1" w14:textId="77777777" w:rsidR="00B83DF3" w:rsidRDefault="00000000" w:rsidP="0076285B">
      <w:pPr>
        <w:pStyle w:val="TitleClause"/>
      </w:pPr>
      <w:r>
        <w:fldChar w:fldCharType="begin"/>
      </w:r>
      <w:r>
        <w:instrText>TC "15. Contracts (Rights of Third Parties) Act 1999" \l 1</w:instrText>
      </w:r>
      <w:r>
        <w:fldChar w:fldCharType="end"/>
      </w:r>
      <w:bookmarkStart w:id="155" w:name="_Toc256000014"/>
      <w:bookmarkStart w:id="156" w:name="a990258"/>
      <w:r>
        <w:t>Contracts (Rights of Third Parties) Act 1999</w:t>
      </w:r>
      <w:bookmarkEnd w:id="155"/>
      <w:bookmarkEnd w:id="156"/>
    </w:p>
    <w:p w14:paraId="23F48CBA" w14:textId="77777777" w:rsidR="00B83DF3" w:rsidRDefault="00000000" w:rsidP="0076285B">
      <w:pPr>
        <w:pStyle w:val="NoNumUntitledsubclause1"/>
      </w:pPr>
      <w:bookmarkStart w:id="157" w:name="a272871"/>
      <w:r>
        <w:t>This lease does not give rise to any rights under the Contracts (Rights of Third Parties) Act 1999 to enforce any term of this lease</w:t>
      </w:r>
      <w:bookmarkEnd w:id="157"/>
    </w:p>
    <w:p w14:paraId="77C784EC" w14:textId="77777777" w:rsidR="00B83DF3" w:rsidRDefault="00000000" w:rsidP="0076285B">
      <w:pPr>
        <w:pStyle w:val="TitleClause"/>
      </w:pPr>
      <w:r>
        <w:fldChar w:fldCharType="begin"/>
      </w:r>
      <w:r>
        <w:instrText>TC "16. VAT" \l 1</w:instrText>
      </w:r>
      <w:r>
        <w:fldChar w:fldCharType="end"/>
      </w:r>
      <w:bookmarkStart w:id="158" w:name="_Toc256000015"/>
      <w:bookmarkStart w:id="159" w:name="a293228"/>
      <w:r>
        <w:t>VAT</w:t>
      </w:r>
      <w:bookmarkEnd w:id="158"/>
      <w:bookmarkEnd w:id="159"/>
    </w:p>
    <w:p w14:paraId="3C434B45" w14:textId="77777777" w:rsidR="00B83DF3" w:rsidRDefault="00000000" w:rsidP="0076285B">
      <w:pPr>
        <w:pStyle w:val="NoNumUntitledsubclause1"/>
      </w:pPr>
      <w:bookmarkStart w:id="160" w:name="a728379"/>
      <w:r>
        <w:t>Any obligation to pay money refers to a sum exclusive of VAT and the amount of any VAT payable in addition (whether by the Landlord or by the Tenant) shall be paid by the Tenant to the Landlord.</w:t>
      </w:r>
      <w:bookmarkEnd w:id="160"/>
    </w:p>
    <w:p w14:paraId="7CAB6184" w14:textId="77777777" w:rsidR="00B83DF3" w:rsidRDefault="00000000" w:rsidP="0076285B">
      <w:pPr>
        <w:pStyle w:val="TitleClause"/>
      </w:pPr>
      <w:r>
        <w:fldChar w:fldCharType="begin"/>
      </w:r>
      <w:r>
        <w:instrText>TC "17. Governing law" \l 1</w:instrText>
      </w:r>
      <w:r>
        <w:fldChar w:fldCharType="end"/>
      </w:r>
      <w:bookmarkStart w:id="161" w:name="_Toc256000016"/>
      <w:bookmarkStart w:id="162" w:name="a780069"/>
      <w:r>
        <w:t>Governing law</w:t>
      </w:r>
      <w:bookmarkEnd w:id="161"/>
      <w:bookmarkEnd w:id="162"/>
    </w:p>
    <w:p w14:paraId="55C901C8" w14:textId="77777777" w:rsidR="00B83DF3" w:rsidRDefault="00000000" w:rsidP="0076285B">
      <w:pPr>
        <w:pStyle w:val="NoNumUntitledsubclause1"/>
      </w:pPr>
      <w:bookmarkStart w:id="163" w:name="a292290"/>
      <w:r>
        <w:t>This lease and any dispute or claim (including non-contractual disputes or claims) arising out of or in connection with it or its subject matter or formation shall be governed by and construed in accordance with the law of England and Wales.</w:t>
      </w:r>
      <w:bookmarkEnd w:id="163"/>
    </w:p>
    <w:p w14:paraId="1B56472D" w14:textId="77777777" w:rsidR="00B83DF3" w:rsidRDefault="00000000" w:rsidP="0076285B">
      <w:pPr>
        <w:pStyle w:val="TitleClause"/>
      </w:pPr>
      <w:r>
        <w:fldChar w:fldCharType="begin"/>
      </w:r>
      <w:r>
        <w:instrText>TC "18. Jurisdiction" \l 1</w:instrText>
      </w:r>
      <w:r>
        <w:fldChar w:fldCharType="end"/>
      </w:r>
      <w:bookmarkStart w:id="164" w:name="_Toc256000017"/>
      <w:bookmarkStart w:id="165" w:name="a259959"/>
      <w:r>
        <w:t>Jurisdiction</w:t>
      </w:r>
      <w:bookmarkEnd w:id="164"/>
      <w:bookmarkEnd w:id="165"/>
    </w:p>
    <w:p w14:paraId="57F543F1" w14:textId="77777777" w:rsidR="00B83DF3" w:rsidRDefault="00000000" w:rsidP="0076285B">
      <w:pPr>
        <w:pStyle w:val="NoNumUntitledsubclause1"/>
      </w:pPr>
      <w:bookmarkStart w:id="166" w:name="a152133"/>
      <w:r>
        <w:t xml:space="preserve">Save for any dispute arising under </w:t>
      </w:r>
      <w:r>
        <w:fldChar w:fldCharType="begin"/>
      </w:r>
      <w:r>
        <w:instrText>PAGEREF a474925\# "'clause '"  \h</w:instrText>
      </w:r>
      <w:r>
        <w:fldChar w:fldCharType="separate"/>
      </w:r>
      <w:r>
        <w:t xml:space="preserve">clause </w:t>
      </w:r>
      <w:r>
        <w:fldChar w:fldCharType="end"/>
      </w:r>
      <w:r>
        <w:fldChar w:fldCharType="begin"/>
      </w:r>
      <w:r>
        <w:rPr>
          <w:highlight w:val="lightGray"/>
        </w:rPr>
        <w:instrText>REF a474925 \h \w</w:instrText>
      </w:r>
      <w:r>
        <w:fldChar w:fldCharType="separate"/>
      </w:r>
      <w:r>
        <w:t>9</w:t>
      </w:r>
      <w:r>
        <w:fldChar w:fldCharType="end"/>
      </w:r>
      <w:r>
        <w:t xml:space="preserve">, each party irrevocably agrees that the courts of England and Wales shall have [exclusive </w:t>
      </w:r>
      <w:r>
        <w:rPr>
          <w:b/>
        </w:rPr>
        <w:t>OR</w:t>
      </w:r>
      <w:r>
        <w:t xml:space="preserve"> non-exclusive] jurisdiction to settle any dispute or claim arising out of or in connection with this lease or its subject matter or formation (including non-contractual disputes or claims).</w:t>
      </w:r>
      <w:bookmarkEnd w:id="166"/>
    </w:p>
    <w:p w14:paraId="773C5009" w14:textId="77777777" w:rsidR="00B83DF3" w:rsidRDefault="00000000" w:rsidP="0076285B">
      <w:pPr>
        <w:pStyle w:val="Testimonium"/>
      </w:pPr>
      <w:r>
        <w:t>This document has been executed as a deed and is delivered and takes effect on the date stated at the beginning of it.</w:t>
      </w:r>
    </w:p>
    <w:p w14:paraId="5FD76127" w14:textId="77777777" w:rsidR="00B83DF3" w:rsidRDefault="00000000" w:rsidP="00D2167A">
      <w:pPr>
        <w:pStyle w:val="Schedule"/>
        <w:pageBreakBefore/>
        <w:numPr>
          <w:ilvl w:val="0"/>
          <w:numId w:val="27"/>
        </w:numPr>
      </w:pPr>
      <w:bookmarkStart w:id="167" w:name="_Toc256000018"/>
      <w:bookmarkStart w:id="168" w:name="a956754"/>
      <w:r>
        <w:lastRenderedPageBreak/>
        <w:t>The Property</w:t>
      </w:r>
      <w:bookmarkEnd w:id="167"/>
      <w:bookmarkEnd w:id="168"/>
    </w:p>
    <w:p w14:paraId="64B706FB" w14:textId="77777777" w:rsidR="00B83DF3" w:rsidRDefault="00000000" w:rsidP="00D2167A">
      <w:pPr>
        <w:pStyle w:val="ScheduleUntitledClause"/>
        <w:numPr>
          <w:ilvl w:val="0"/>
          <w:numId w:val="30"/>
        </w:numPr>
      </w:pPr>
      <w:bookmarkStart w:id="169" w:name="a890125"/>
      <w:r>
        <w:t>The land and building[s] known as [ADDRESS OF PROPERTY] and registered under [TITLE NUMBER] [as shown edged red on the Plan] including:</w:t>
      </w:r>
      <w:bookmarkEnd w:id="169"/>
    </w:p>
    <w:p w14:paraId="5C93C803" w14:textId="77777777" w:rsidR="00B83DF3" w:rsidRPr="005D1623" w:rsidRDefault="00000000" w:rsidP="00D2167A">
      <w:pPr>
        <w:pStyle w:val="ScheduleUntitledsubclause1"/>
        <w:numPr>
          <w:ilvl w:val="1"/>
          <w:numId w:val="30"/>
        </w:numPr>
      </w:pPr>
      <w:bookmarkStart w:id="170" w:name="a868263"/>
      <w:r>
        <w:t>[the inner half (severed vertically) of any party [fence] walls dividing the Property from any other property;</w:t>
      </w:r>
      <w:r>
        <w:fldChar w:fldCharType="begin"/>
      </w:r>
      <w:r>
        <w:fldChar w:fldCharType="end"/>
      </w:r>
      <w:r>
        <w:t>]</w:t>
      </w:r>
      <w:bookmarkEnd w:id="170"/>
    </w:p>
    <w:p w14:paraId="2C6D0C75" w14:textId="77777777" w:rsidR="00B83DF3" w:rsidRDefault="00000000" w:rsidP="00D2167A">
      <w:pPr>
        <w:pStyle w:val="ScheduleUntitledsubclause1"/>
        <w:numPr>
          <w:ilvl w:val="1"/>
          <w:numId w:val="30"/>
        </w:numPr>
      </w:pPr>
      <w:bookmarkStart w:id="171" w:name="a392685"/>
      <w:r>
        <w:t>all Service Media and any other plant, machinery and equipment within and exclusively serving those premises;</w:t>
      </w:r>
      <w:bookmarkEnd w:id="171"/>
    </w:p>
    <w:p w14:paraId="6E83B786" w14:textId="77777777" w:rsidR="00B83DF3" w:rsidRDefault="00000000" w:rsidP="00D2167A">
      <w:pPr>
        <w:pStyle w:val="ScheduleUntitledsubclause1"/>
        <w:numPr>
          <w:ilvl w:val="1"/>
          <w:numId w:val="30"/>
        </w:numPr>
      </w:pPr>
      <w:bookmarkStart w:id="172" w:name="a183829"/>
      <w:r>
        <w:t>all Landlord's fixtures and fittings within those premises (if any); [and]</w:t>
      </w:r>
      <w:bookmarkEnd w:id="172"/>
    </w:p>
    <w:p w14:paraId="4E247369" w14:textId="77777777" w:rsidR="00B83DF3" w:rsidRDefault="00000000" w:rsidP="00D2167A">
      <w:pPr>
        <w:pStyle w:val="ScheduleUntitledsubclause1"/>
        <w:numPr>
          <w:ilvl w:val="1"/>
          <w:numId w:val="30"/>
        </w:numPr>
      </w:pPr>
      <w:bookmarkStart w:id="173" w:name="a711418"/>
      <w:r>
        <w:t>all additions and improvements made to those premises during the Term[.][;and]</w:t>
      </w:r>
      <w:bookmarkEnd w:id="173"/>
    </w:p>
    <w:p w14:paraId="676C53FD" w14:textId="77777777" w:rsidR="00B83DF3" w:rsidRPr="005437E9" w:rsidRDefault="00000000" w:rsidP="00D2167A">
      <w:pPr>
        <w:pStyle w:val="ScheduleUntitledsubclause1"/>
        <w:numPr>
          <w:ilvl w:val="1"/>
          <w:numId w:val="30"/>
        </w:numPr>
      </w:pPr>
      <w:bookmarkStart w:id="174" w:name="a116408"/>
      <w:r>
        <w:t>[[ANYTHING ELSE.]</w:t>
      </w:r>
      <w:r>
        <w:fldChar w:fldCharType="begin"/>
      </w:r>
      <w:r>
        <w:fldChar w:fldCharType="end"/>
      </w:r>
      <w:r>
        <w:t>]</w:t>
      </w:r>
      <w:bookmarkEnd w:id="174"/>
    </w:p>
    <w:p w14:paraId="41DF10BD" w14:textId="77777777" w:rsidR="00B83DF3" w:rsidRDefault="00000000" w:rsidP="00D2167A">
      <w:pPr>
        <w:pStyle w:val="Schedule"/>
        <w:pageBreakBefore/>
        <w:numPr>
          <w:ilvl w:val="0"/>
          <w:numId w:val="27"/>
        </w:numPr>
      </w:pPr>
      <w:bookmarkStart w:id="175" w:name="_Toc256000019"/>
      <w:bookmarkStart w:id="176" w:name="a475173"/>
      <w:r>
        <w:lastRenderedPageBreak/>
        <w:t>Tenant Covenants</w:t>
      </w:r>
      <w:bookmarkEnd w:id="175"/>
      <w:bookmarkEnd w:id="176"/>
    </w:p>
    <w:p w14:paraId="2591F7DB" w14:textId="77777777" w:rsidR="00B83DF3" w:rsidRDefault="00000000" w:rsidP="00D2167A">
      <w:pPr>
        <w:pStyle w:val="ScheduleTitleClause"/>
        <w:numPr>
          <w:ilvl w:val="0"/>
          <w:numId w:val="31"/>
        </w:numPr>
      </w:pPr>
      <w:r>
        <w:fldChar w:fldCharType="begin"/>
      </w:r>
      <w:r>
        <w:instrText>TC "1. Rent" \l 1</w:instrText>
      </w:r>
      <w:r>
        <w:fldChar w:fldCharType="end"/>
      </w:r>
      <w:bookmarkStart w:id="177" w:name="_Toc256000020"/>
      <w:bookmarkStart w:id="178" w:name="a214048"/>
      <w:r>
        <w:t>Rent</w:t>
      </w:r>
      <w:bookmarkEnd w:id="177"/>
      <w:bookmarkEnd w:id="178"/>
    </w:p>
    <w:p w14:paraId="6BDE5430" w14:textId="77777777" w:rsidR="00B83DF3" w:rsidRPr="00CD5C31" w:rsidRDefault="00000000" w:rsidP="00D2167A">
      <w:pPr>
        <w:pStyle w:val="ScheduleUntitledsubclause1"/>
        <w:numPr>
          <w:ilvl w:val="1"/>
          <w:numId w:val="31"/>
        </w:numPr>
      </w:pPr>
      <w:bookmarkStart w:id="179" w:name="a749439"/>
      <w:r>
        <w:t>To pay the Rent (if demanded) to the Landlord on or before [25 March] in each year of the Term.</w:t>
      </w:r>
      <w:bookmarkEnd w:id="179"/>
    </w:p>
    <w:p w14:paraId="4B50A827" w14:textId="77777777" w:rsidR="00B83DF3" w:rsidRDefault="00000000" w:rsidP="00D2167A">
      <w:pPr>
        <w:pStyle w:val="ScheduleTitleClause"/>
        <w:numPr>
          <w:ilvl w:val="0"/>
          <w:numId w:val="31"/>
        </w:numPr>
      </w:pPr>
      <w:r>
        <w:fldChar w:fldCharType="begin"/>
      </w:r>
      <w:r>
        <w:instrText>TC "2. Insurance" \l 1</w:instrText>
      </w:r>
      <w:r>
        <w:fldChar w:fldCharType="end"/>
      </w:r>
      <w:bookmarkStart w:id="180" w:name="_Toc256000021"/>
      <w:bookmarkStart w:id="181" w:name="a940278"/>
      <w:r>
        <w:t>Insurance</w:t>
      </w:r>
      <w:bookmarkEnd w:id="180"/>
      <w:bookmarkEnd w:id="181"/>
    </w:p>
    <w:p w14:paraId="704FBD9A" w14:textId="77777777" w:rsidR="00B83DF3" w:rsidRDefault="00000000" w:rsidP="00D2167A">
      <w:pPr>
        <w:pStyle w:val="ScheduleUntitledsubclause1"/>
        <w:numPr>
          <w:ilvl w:val="1"/>
          <w:numId w:val="31"/>
        </w:numPr>
      </w:pPr>
      <w:bookmarkStart w:id="182" w:name="a761682"/>
      <w:r>
        <w:t xml:space="preserve">To keep the Property insured with reputable insurers against loss or damage caused by any of the Insured Risks, on fair and reasonable terms and for an amount not less than the Reinstatement [Cost </w:t>
      </w:r>
      <w:r>
        <w:rPr>
          <w:b/>
          <w:bCs/>
        </w:rPr>
        <w:t>OR</w:t>
      </w:r>
      <w:r>
        <w:t xml:space="preserve"> Value], in the joint names of the Tenant and the Landlord, subject to:</w:t>
      </w:r>
      <w:bookmarkEnd w:id="182"/>
    </w:p>
    <w:p w14:paraId="3E29AA31" w14:textId="77777777" w:rsidR="00B83DF3" w:rsidRPr="00F42760" w:rsidRDefault="00000000" w:rsidP="00D2167A">
      <w:pPr>
        <w:pStyle w:val="ScheduleUntitledsubclause2"/>
        <w:numPr>
          <w:ilvl w:val="2"/>
          <w:numId w:val="31"/>
        </w:numPr>
      </w:pPr>
      <w:bookmarkStart w:id="183" w:name="a810872"/>
      <w:r>
        <w:t>any [reasonable] exclusions, limitations, conditions or excesses that may be imposed by the Tenant's insurer; and</w:t>
      </w:r>
      <w:bookmarkEnd w:id="183"/>
    </w:p>
    <w:p w14:paraId="5F72ED58" w14:textId="77777777" w:rsidR="00B83DF3" w:rsidRDefault="00000000" w:rsidP="00D2167A">
      <w:pPr>
        <w:pStyle w:val="ScheduleUntitledsubclause2"/>
        <w:numPr>
          <w:ilvl w:val="2"/>
          <w:numId w:val="31"/>
        </w:numPr>
      </w:pPr>
      <w:bookmarkStart w:id="184" w:name="a814664"/>
      <w:r>
        <w:t>insurance being available on reasonable terms in the London insurance market at the time the insurance policy was entered into.</w:t>
      </w:r>
      <w:bookmarkEnd w:id="184"/>
    </w:p>
    <w:p w14:paraId="5708371D" w14:textId="77777777" w:rsidR="00B83DF3" w:rsidRDefault="00000000" w:rsidP="00D2167A">
      <w:pPr>
        <w:pStyle w:val="ScheduleUntitledsubclause1"/>
        <w:numPr>
          <w:ilvl w:val="1"/>
          <w:numId w:val="31"/>
        </w:numPr>
      </w:pPr>
      <w:bookmarkStart w:id="185" w:name="a608227"/>
      <w:r>
        <w:t>In relation to any insurance effected by the Tenant under this paragraph:</w:t>
      </w:r>
      <w:bookmarkEnd w:id="185"/>
    </w:p>
    <w:p w14:paraId="71372DD2" w14:textId="77777777" w:rsidR="00B83DF3" w:rsidRDefault="00000000" w:rsidP="00D2167A">
      <w:pPr>
        <w:pStyle w:val="ScheduleUntitledsubclause2"/>
        <w:numPr>
          <w:ilvl w:val="2"/>
          <w:numId w:val="31"/>
        </w:numPr>
      </w:pPr>
      <w:bookmarkStart w:id="186" w:name="a613012"/>
      <w:r>
        <w:t>at the request of the Landlord, to supply the Landlord with:</w:t>
      </w:r>
      <w:bookmarkEnd w:id="186"/>
    </w:p>
    <w:p w14:paraId="6CE5CCC5" w14:textId="77777777" w:rsidR="00B83DF3" w:rsidRDefault="00000000" w:rsidP="00D2167A">
      <w:pPr>
        <w:pStyle w:val="ScheduleUntitledsubclause3"/>
        <w:numPr>
          <w:ilvl w:val="3"/>
          <w:numId w:val="31"/>
        </w:numPr>
      </w:pPr>
      <w:bookmarkStart w:id="187" w:name="a713339"/>
      <w:r>
        <w:t xml:space="preserve">a copy of the current insurance policy and schedule; </w:t>
      </w:r>
      <w:bookmarkEnd w:id="187"/>
    </w:p>
    <w:p w14:paraId="46ED8898" w14:textId="77777777" w:rsidR="00B83DF3" w:rsidRDefault="00000000" w:rsidP="00D2167A">
      <w:pPr>
        <w:pStyle w:val="ScheduleUntitledsubclause3"/>
        <w:numPr>
          <w:ilvl w:val="3"/>
          <w:numId w:val="31"/>
        </w:numPr>
      </w:pPr>
      <w:bookmarkStart w:id="188" w:name="a967399"/>
      <w:r>
        <w:t>a copy of the application form for the policy; and</w:t>
      </w:r>
      <w:bookmarkEnd w:id="188"/>
    </w:p>
    <w:p w14:paraId="219DFFC5" w14:textId="77777777" w:rsidR="00B83DF3" w:rsidRDefault="00000000" w:rsidP="00D2167A">
      <w:pPr>
        <w:pStyle w:val="ScheduleUntitledsubclause3"/>
        <w:numPr>
          <w:ilvl w:val="3"/>
          <w:numId w:val="31"/>
        </w:numPr>
      </w:pPr>
      <w:bookmarkStart w:id="189" w:name="a141380"/>
      <w:r>
        <w:t>a copy of the receipt for the current year's premium.</w:t>
      </w:r>
      <w:bookmarkEnd w:id="189"/>
    </w:p>
    <w:p w14:paraId="4569E628" w14:textId="77777777" w:rsidR="00B83DF3" w:rsidRDefault="00000000" w:rsidP="00D2167A">
      <w:pPr>
        <w:pStyle w:val="ScheduleUntitledsubclause2"/>
        <w:numPr>
          <w:ilvl w:val="2"/>
          <w:numId w:val="31"/>
        </w:numPr>
      </w:pPr>
      <w:bookmarkStart w:id="190" w:name="a941425"/>
      <w:r>
        <w:t xml:space="preserve">to notify the Landlord of any change in the scope, level or terms of cover [as soon as reasonably practicable </w:t>
      </w:r>
      <w:r>
        <w:rPr>
          <w:b/>
          <w:bCs/>
        </w:rPr>
        <w:t>OR</w:t>
      </w:r>
      <w:r>
        <w:t xml:space="preserve"> within five working days] after the Tenant has become aware of the change; and</w:t>
      </w:r>
      <w:bookmarkEnd w:id="190"/>
    </w:p>
    <w:p w14:paraId="0AAF7236" w14:textId="77777777" w:rsidR="00B83DF3" w:rsidRDefault="00000000" w:rsidP="00D2167A">
      <w:pPr>
        <w:pStyle w:val="ScheduleUntitledsubclause2"/>
        <w:numPr>
          <w:ilvl w:val="2"/>
          <w:numId w:val="31"/>
        </w:numPr>
      </w:pPr>
      <w:bookmarkStart w:id="191" w:name="a973586"/>
      <w:r>
        <w:t>if requested by the Landlord in writing, to [use reasonable endeavours to ]procure that the interest of any Landlord's mortgagee is noted on the insurance policy, either by way of a general noting of mortgagees' interests under the conditions of the insurance policy, or (if the Landlord has provided the Tenant with written details of its mortgagee) specifically.</w:t>
      </w:r>
      <w:bookmarkEnd w:id="191"/>
    </w:p>
    <w:p w14:paraId="07BD47C1" w14:textId="77777777" w:rsidR="00B83DF3" w:rsidRDefault="00000000" w:rsidP="00D2167A">
      <w:pPr>
        <w:pStyle w:val="ScheduleUntitledsubclause1"/>
        <w:numPr>
          <w:ilvl w:val="1"/>
          <w:numId w:val="31"/>
        </w:numPr>
      </w:pPr>
      <w:bookmarkStart w:id="192" w:name="a574508"/>
      <w:r>
        <w:t>To inform both the Landlord and the insurer of the Property immediately that:</w:t>
      </w:r>
      <w:bookmarkEnd w:id="192"/>
    </w:p>
    <w:p w14:paraId="03766B31" w14:textId="77777777" w:rsidR="00B83DF3" w:rsidRDefault="00000000" w:rsidP="00D2167A">
      <w:pPr>
        <w:pStyle w:val="ScheduleUntitledsubclause2"/>
        <w:numPr>
          <w:ilvl w:val="2"/>
          <w:numId w:val="31"/>
        </w:numPr>
      </w:pPr>
      <w:bookmarkStart w:id="193" w:name="a331962"/>
      <w:r>
        <w:t>any matter occurs in relation to the Tenant or the Property that any insurer or underwriter may treat as material in deciding whether or on what terms, to insure or continue insuring the Property;</w:t>
      </w:r>
      <w:bookmarkEnd w:id="193"/>
    </w:p>
    <w:p w14:paraId="70FAF37D" w14:textId="77777777" w:rsidR="00B83DF3" w:rsidRDefault="00000000" w:rsidP="00D2167A">
      <w:pPr>
        <w:pStyle w:val="ScheduleUntitledsubclause2"/>
        <w:numPr>
          <w:ilvl w:val="2"/>
          <w:numId w:val="31"/>
        </w:numPr>
      </w:pPr>
      <w:bookmarkStart w:id="194" w:name="a877626"/>
      <w:r>
        <w:t>any damage or loss occurs that relates to the Property and arises from an Insured Risk; or</w:t>
      </w:r>
      <w:bookmarkEnd w:id="194"/>
    </w:p>
    <w:p w14:paraId="665C078E" w14:textId="77777777" w:rsidR="00B83DF3" w:rsidRDefault="00000000" w:rsidP="00D2167A">
      <w:pPr>
        <w:pStyle w:val="ScheduleUntitledsubclause2"/>
        <w:numPr>
          <w:ilvl w:val="2"/>
          <w:numId w:val="31"/>
        </w:numPr>
      </w:pPr>
      <w:bookmarkStart w:id="195" w:name="a356843"/>
      <w:r>
        <w:lastRenderedPageBreak/>
        <w:t>any other event occurs which might affect any insurance policy relating to the Property</w:t>
      </w:r>
      <w:bookmarkEnd w:id="195"/>
    </w:p>
    <w:p w14:paraId="739ACA3E" w14:textId="77777777" w:rsidR="00B83DF3" w:rsidRDefault="00000000" w:rsidP="0076285B">
      <w:pPr>
        <w:pStyle w:val="Parasubclause1"/>
      </w:pPr>
      <w:r>
        <w:t xml:space="preserve">and to immediately inform the insurer of any matter of which the Landlord informs the Tenant under </w:t>
      </w:r>
      <w:r>
        <w:fldChar w:fldCharType="begin"/>
      </w:r>
      <w:r>
        <w:instrText>PAGEREF a149110\# "'paragraph '"  \h</w:instrText>
      </w:r>
      <w:r>
        <w:fldChar w:fldCharType="separate"/>
      </w:r>
      <w:r>
        <w:t xml:space="preserve">paragraph </w:t>
      </w:r>
      <w:r>
        <w:fldChar w:fldCharType="end"/>
      </w:r>
      <w:r>
        <w:fldChar w:fldCharType="begin"/>
      </w:r>
      <w:r>
        <w:rPr>
          <w:highlight w:val="lightGray"/>
        </w:rPr>
        <w:instrText>REF a149110 \h \w</w:instrText>
      </w:r>
      <w:r>
        <w:fldChar w:fldCharType="separate"/>
      </w:r>
      <w:r>
        <w:t>2.2</w:t>
      </w:r>
      <w:r>
        <w:fldChar w:fldCharType="end"/>
      </w:r>
      <w:r>
        <w:t xml:space="preserve"> of Schedule 3.</w:t>
      </w:r>
    </w:p>
    <w:p w14:paraId="144DAFCD" w14:textId="77777777" w:rsidR="00B83DF3" w:rsidRDefault="00000000" w:rsidP="00D2167A">
      <w:pPr>
        <w:pStyle w:val="ScheduleTitleClause"/>
        <w:numPr>
          <w:ilvl w:val="0"/>
          <w:numId w:val="31"/>
        </w:numPr>
      </w:pPr>
      <w:r>
        <w:fldChar w:fldCharType="begin"/>
      </w:r>
      <w:r>
        <w:instrText>TC "3. Rebuild following damage or destruction" \l 1</w:instrText>
      </w:r>
      <w:r>
        <w:fldChar w:fldCharType="end"/>
      </w:r>
      <w:bookmarkStart w:id="196" w:name="_Toc256000022"/>
      <w:bookmarkStart w:id="197" w:name="a573778"/>
      <w:r>
        <w:t>Rebuild following damage or destruction</w:t>
      </w:r>
      <w:bookmarkEnd w:id="196"/>
      <w:bookmarkEnd w:id="197"/>
    </w:p>
    <w:p w14:paraId="035E07F2" w14:textId="77777777" w:rsidR="00B83DF3" w:rsidRDefault="00000000" w:rsidP="00D2167A">
      <w:pPr>
        <w:pStyle w:val="ScheduleUntitledsubclause1"/>
        <w:numPr>
          <w:ilvl w:val="1"/>
          <w:numId w:val="31"/>
        </w:numPr>
      </w:pPr>
      <w:bookmarkStart w:id="198" w:name="a515814"/>
      <w:r>
        <w:t>If the Property (or any part of it) suffers Insured Damage, the Tenant must:</w:t>
      </w:r>
      <w:bookmarkEnd w:id="198"/>
    </w:p>
    <w:p w14:paraId="4963726E" w14:textId="77777777" w:rsidR="00B83DF3" w:rsidRDefault="00000000" w:rsidP="00D2167A">
      <w:pPr>
        <w:pStyle w:val="ScheduleUntitledsubclause2"/>
        <w:numPr>
          <w:ilvl w:val="2"/>
          <w:numId w:val="31"/>
        </w:numPr>
      </w:pPr>
      <w:bookmarkStart w:id="199" w:name="a703861"/>
      <w:r>
        <w:t xml:space="preserve">promptly notify the Landlord and make a claim under the insurance policy for the Property; </w:t>
      </w:r>
      <w:bookmarkEnd w:id="199"/>
    </w:p>
    <w:p w14:paraId="0729C38D" w14:textId="77777777" w:rsidR="00B83DF3" w:rsidRDefault="00000000" w:rsidP="00D2167A">
      <w:pPr>
        <w:pStyle w:val="ScheduleUntitledsubclause2"/>
        <w:numPr>
          <w:ilvl w:val="2"/>
          <w:numId w:val="31"/>
        </w:numPr>
      </w:pPr>
      <w:bookmarkStart w:id="200" w:name="a696868"/>
      <w:r>
        <w:t xml:space="preserve">notify the Landlord immediately if the insurer indicates that the Reinstatement [Cost </w:t>
      </w:r>
      <w:r>
        <w:rPr>
          <w:b/>
          <w:bCs/>
        </w:rPr>
        <w:t>OR</w:t>
      </w:r>
      <w:r>
        <w:t xml:space="preserve"> Value] will not be recoverable in full under the insurance policy;</w:t>
      </w:r>
      <w:bookmarkEnd w:id="200"/>
    </w:p>
    <w:p w14:paraId="683FA6AD" w14:textId="77777777" w:rsidR="00B83DF3" w:rsidRDefault="00000000" w:rsidP="00D2167A">
      <w:pPr>
        <w:pStyle w:val="ScheduleUntitledsubclause2"/>
        <w:numPr>
          <w:ilvl w:val="2"/>
          <w:numId w:val="31"/>
        </w:numPr>
      </w:pPr>
      <w:bookmarkStart w:id="201" w:name="a631132"/>
      <w:r>
        <w:t>promptly take such steps as may be necessary and proper to obtain all planning and other consents that are required to repair (or as the case may be) rebuild or reinstate the Property.</w:t>
      </w:r>
      <w:bookmarkEnd w:id="201"/>
    </w:p>
    <w:p w14:paraId="6CEA2C5D" w14:textId="77777777" w:rsidR="00B83DF3" w:rsidRDefault="00000000" w:rsidP="00D2167A">
      <w:pPr>
        <w:pStyle w:val="ScheduleUntitledsubclause2"/>
        <w:numPr>
          <w:ilvl w:val="2"/>
          <w:numId w:val="31"/>
        </w:numPr>
      </w:pPr>
      <w:bookmarkStart w:id="202" w:name="a580964"/>
      <w:r>
        <w:t xml:space="preserve">subject to obtaining such consents (and to </w:t>
      </w:r>
      <w:r>
        <w:fldChar w:fldCharType="begin"/>
      </w:r>
      <w:r>
        <w:instrText>PAGEREF a119945\# "'clause '"  \h</w:instrText>
      </w:r>
      <w:r>
        <w:fldChar w:fldCharType="separate"/>
      </w:r>
      <w:r>
        <w:t xml:space="preserve">clause </w:t>
      </w:r>
      <w:r>
        <w:fldChar w:fldCharType="end"/>
      </w:r>
      <w:r>
        <w:fldChar w:fldCharType="begin"/>
      </w:r>
      <w:r>
        <w:rPr>
          <w:highlight w:val="lightGray"/>
        </w:rPr>
        <w:instrText>REF a119945 \h \w</w:instrText>
      </w:r>
      <w:r>
        <w:fldChar w:fldCharType="separate"/>
      </w:r>
      <w:r>
        <w:t>9.1</w:t>
      </w:r>
      <w:r>
        <w:fldChar w:fldCharType="end"/>
      </w:r>
      <w:r>
        <w:t xml:space="preserve">), use any insurance money received (and any money received from the Landlord under </w:t>
      </w:r>
      <w:r>
        <w:fldChar w:fldCharType="begin"/>
      </w:r>
      <w:r>
        <w:instrText>PAGEREF a332296\# "'paragraph '"  \h</w:instrText>
      </w:r>
      <w:r>
        <w:fldChar w:fldCharType="separate"/>
      </w:r>
      <w:r>
        <w:t xml:space="preserve">paragraph </w:t>
      </w:r>
      <w:r>
        <w:fldChar w:fldCharType="end"/>
      </w:r>
      <w:r>
        <w:fldChar w:fldCharType="begin"/>
      </w:r>
      <w:r>
        <w:rPr>
          <w:highlight w:val="lightGray"/>
        </w:rPr>
        <w:instrText>REF a332296 \h \w</w:instrText>
      </w:r>
      <w:r>
        <w:fldChar w:fldCharType="separate"/>
      </w:r>
      <w:r>
        <w:t>2.1</w:t>
      </w:r>
      <w:r>
        <w:fldChar w:fldCharType="end"/>
      </w:r>
      <w:r>
        <w:t xml:space="preserve"> of Schedule 3</w:t>
      </w:r>
      <w:r>
        <w:rPr>
          <w:iCs/>
        </w:rPr>
        <w:t>)</w:t>
      </w:r>
      <w:r>
        <w:t xml:space="preserve"> promptly to repair the damage in respect of which the money was received or (as the case may be) to rebuild or reinstate the Property; </w:t>
      </w:r>
      <w:bookmarkEnd w:id="202"/>
    </w:p>
    <w:p w14:paraId="6EB4CCBD" w14:textId="77777777" w:rsidR="00B83DF3" w:rsidRDefault="00000000" w:rsidP="00D2167A">
      <w:pPr>
        <w:pStyle w:val="ScheduleUntitledsubclause2"/>
        <w:numPr>
          <w:ilvl w:val="2"/>
          <w:numId w:val="31"/>
        </w:numPr>
      </w:pPr>
      <w:bookmarkStart w:id="203" w:name="a276819"/>
      <w:r>
        <w:t xml:space="preserve">make good any shortfall in the insurance money out of the Tenant's own monies (except to the extent of any amount that the Landlord is to pay the Tenant pursuant to </w:t>
      </w:r>
      <w:r>
        <w:fldChar w:fldCharType="begin"/>
      </w:r>
      <w:r>
        <w:instrText>PAGEREF a332296\# "'paragraph '"  \h</w:instrText>
      </w:r>
      <w:r>
        <w:fldChar w:fldCharType="separate"/>
      </w:r>
      <w:r>
        <w:t xml:space="preserve">paragraph </w:t>
      </w:r>
      <w:r>
        <w:fldChar w:fldCharType="end"/>
      </w:r>
      <w:r>
        <w:fldChar w:fldCharType="begin"/>
      </w:r>
      <w:r>
        <w:rPr>
          <w:highlight w:val="lightGray"/>
        </w:rPr>
        <w:instrText>REF a332296 \h \w</w:instrText>
      </w:r>
      <w:r>
        <w:fldChar w:fldCharType="separate"/>
      </w:r>
      <w:r>
        <w:t>2.1</w:t>
      </w:r>
      <w:r>
        <w:fldChar w:fldCharType="end"/>
      </w:r>
      <w:r>
        <w:t xml:space="preserve"> of Schedule 3); and</w:t>
      </w:r>
      <w:bookmarkEnd w:id="203"/>
    </w:p>
    <w:p w14:paraId="291F70AA" w14:textId="77777777" w:rsidR="00B83DF3" w:rsidRDefault="00000000" w:rsidP="00D2167A">
      <w:pPr>
        <w:pStyle w:val="ScheduleUntitledsubclause2"/>
        <w:numPr>
          <w:ilvl w:val="2"/>
          <w:numId w:val="31"/>
        </w:numPr>
      </w:pPr>
      <w:bookmarkStart w:id="204" w:name="a104048"/>
      <w:r>
        <w:t xml:space="preserve">when complying with </w:t>
      </w:r>
      <w:r>
        <w:fldChar w:fldCharType="begin"/>
      </w:r>
      <w:r>
        <w:instrText>PAGEREF a580964\# "'paragraph '"  \h</w:instrText>
      </w:r>
      <w:r>
        <w:fldChar w:fldCharType="separate"/>
      </w:r>
      <w:r>
        <w:t xml:space="preserve">paragraph </w:t>
      </w:r>
      <w:r>
        <w:fldChar w:fldCharType="end"/>
      </w:r>
      <w:r>
        <w:fldChar w:fldCharType="begin"/>
      </w:r>
      <w:r>
        <w:rPr>
          <w:highlight w:val="lightGray"/>
        </w:rPr>
        <w:instrText>REF a580964 \h \w</w:instrText>
      </w:r>
      <w:r>
        <w:fldChar w:fldCharType="separate"/>
      </w:r>
      <w:r>
        <w:t>3.1(d)</w:t>
      </w:r>
      <w:r>
        <w:fldChar w:fldCharType="end"/>
      </w:r>
      <w:r>
        <w:t xml:space="preserve">, provide premises or facilities in a equivalent in size, quality and layout to those previously at the Property but if the relevant consents cannot be obtained for premises or facilities equivalent in size, quality and layout to those previously at the Property to provide premises and facilities that are reasonably equivalent to those previously at the Property [provided always that: </w:t>
      </w:r>
      <w:bookmarkEnd w:id="204"/>
    </w:p>
    <w:p w14:paraId="3631E2EE" w14:textId="77777777" w:rsidR="00B83DF3" w:rsidRPr="005437E9" w:rsidRDefault="00000000" w:rsidP="00D2167A">
      <w:pPr>
        <w:pStyle w:val="ScheduleUntitledsubclause3"/>
        <w:numPr>
          <w:ilvl w:val="3"/>
          <w:numId w:val="31"/>
        </w:numPr>
      </w:pPr>
      <w:bookmarkStart w:id="205" w:name="a353205"/>
      <w:r>
        <w:t>[if the Tenant intends to provide premises and facilities that are reasonably equivalent to those previously at the Property, it must obtain the Landlord's prior approval to any alterations proposed to the size, quality or layout of the Property, such consent not to be unreasonably withheld or delayed.</w:t>
      </w:r>
      <w:r>
        <w:fldChar w:fldCharType="begin"/>
      </w:r>
      <w:r>
        <w:fldChar w:fldCharType="end"/>
      </w:r>
      <w:r>
        <w:t>]</w:t>
      </w:r>
      <w:bookmarkEnd w:id="205"/>
    </w:p>
    <w:p w14:paraId="32DB8EA4" w14:textId="77777777" w:rsidR="00B83DF3" w:rsidRPr="001148F2" w:rsidRDefault="00000000" w:rsidP="00D2167A">
      <w:pPr>
        <w:pStyle w:val="ScheduleUntitledsubclause3"/>
        <w:numPr>
          <w:ilvl w:val="3"/>
          <w:numId w:val="31"/>
        </w:numPr>
      </w:pPr>
      <w:bookmarkStart w:id="206" w:name="a666020"/>
      <w:r>
        <w:t>[the Property shall be rebuilt or reinstated to the [reasonable] satisfaction of the Landlord.]</w:t>
      </w:r>
      <w:r>
        <w:fldChar w:fldCharType="begin"/>
      </w:r>
      <w:r>
        <w:fldChar w:fldCharType="end"/>
      </w:r>
      <w:r>
        <w:t>]</w:t>
      </w:r>
      <w:bookmarkEnd w:id="206"/>
    </w:p>
    <w:p w14:paraId="2BFBFCAD" w14:textId="77777777" w:rsidR="00B83DF3" w:rsidRDefault="00000000" w:rsidP="00D2167A">
      <w:pPr>
        <w:pStyle w:val="ScheduleTitleClause"/>
        <w:numPr>
          <w:ilvl w:val="0"/>
          <w:numId w:val="31"/>
        </w:numPr>
      </w:pPr>
      <w:r>
        <w:lastRenderedPageBreak/>
        <w:fldChar w:fldCharType="begin"/>
      </w:r>
      <w:r>
        <w:instrText>TC "4. Interest on late payment" \l 1</w:instrText>
      </w:r>
      <w:r>
        <w:fldChar w:fldCharType="end"/>
      </w:r>
      <w:bookmarkStart w:id="207" w:name="_Toc256000023"/>
      <w:bookmarkStart w:id="208" w:name="a542849"/>
      <w:r>
        <w:t>Interest on late payment</w:t>
      </w:r>
      <w:bookmarkEnd w:id="207"/>
      <w:bookmarkEnd w:id="208"/>
    </w:p>
    <w:p w14:paraId="7D193D2E" w14:textId="77777777" w:rsidR="00B83DF3" w:rsidRDefault="00000000" w:rsidP="00D2167A">
      <w:pPr>
        <w:pStyle w:val="ScheduleUntitledsubclause1"/>
        <w:numPr>
          <w:ilvl w:val="1"/>
          <w:numId w:val="31"/>
        </w:numPr>
      </w:pPr>
      <w:bookmarkStart w:id="209" w:name="a972055"/>
      <w:r>
        <w:t>To pay interest to the Landlord at the Default Interest Rate (both before and after any judgment) on any payment due under this lease and not paid within [NUMBER] days of its due date. Such interest shall accrue on a daily basis for the period beginning on and including the due date for the relevant sum to and including the date of payment.</w:t>
      </w:r>
      <w:bookmarkEnd w:id="209"/>
    </w:p>
    <w:p w14:paraId="4C4D00BA" w14:textId="77777777" w:rsidR="00B83DF3" w:rsidRDefault="00000000" w:rsidP="00D2167A">
      <w:pPr>
        <w:pStyle w:val="ScheduleTitleClause"/>
        <w:numPr>
          <w:ilvl w:val="0"/>
          <w:numId w:val="31"/>
        </w:numPr>
      </w:pPr>
      <w:r>
        <w:fldChar w:fldCharType="begin"/>
      </w:r>
      <w:r>
        <w:instrText>TC "5. Rates and taxes" \l 1</w:instrText>
      </w:r>
      <w:r>
        <w:fldChar w:fldCharType="end"/>
      </w:r>
      <w:bookmarkStart w:id="210" w:name="_Toc256000024"/>
      <w:bookmarkStart w:id="211" w:name="a164249"/>
      <w:r>
        <w:t>Rates and taxes</w:t>
      </w:r>
      <w:bookmarkEnd w:id="210"/>
      <w:bookmarkEnd w:id="211"/>
    </w:p>
    <w:p w14:paraId="4121B284" w14:textId="77777777" w:rsidR="00B83DF3" w:rsidRDefault="00000000" w:rsidP="00D2167A">
      <w:pPr>
        <w:pStyle w:val="ScheduleUntitledsubclause1"/>
        <w:numPr>
          <w:ilvl w:val="1"/>
          <w:numId w:val="31"/>
        </w:numPr>
      </w:pPr>
      <w:bookmarkStart w:id="212" w:name="a445641"/>
      <w:r>
        <w:t xml:space="preserve">Subject to </w:t>
      </w:r>
      <w:r>
        <w:fldChar w:fldCharType="begin"/>
      </w:r>
      <w:r>
        <w:instrText>PAGEREF a381897\# "'paragraph '"  \h</w:instrText>
      </w:r>
      <w:r>
        <w:fldChar w:fldCharType="separate"/>
      </w:r>
      <w:r>
        <w:t xml:space="preserve">paragraph </w:t>
      </w:r>
      <w:r>
        <w:fldChar w:fldCharType="end"/>
      </w:r>
      <w:r>
        <w:fldChar w:fldCharType="begin"/>
      </w:r>
      <w:r>
        <w:rPr>
          <w:highlight w:val="lightGray"/>
        </w:rPr>
        <w:instrText>REF a381897 \h \w</w:instrText>
      </w:r>
      <w:r>
        <w:fldChar w:fldCharType="separate"/>
      </w:r>
      <w:r>
        <w:t>5.2</w:t>
      </w:r>
      <w:r>
        <w:fldChar w:fldCharType="end"/>
      </w:r>
      <w:r>
        <w:t>, to pay all present and future rates, taxes and other impositions and outgoings payable in respect of the Property, its use and any works carried out there, excluding:</w:t>
      </w:r>
      <w:bookmarkEnd w:id="212"/>
    </w:p>
    <w:p w14:paraId="44CA4EB7" w14:textId="77777777" w:rsidR="00B83DF3" w:rsidRDefault="00000000" w:rsidP="00D2167A">
      <w:pPr>
        <w:pStyle w:val="ScheduleUntitledsubclause2"/>
        <w:numPr>
          <w:ilvl w:val="2"/>
          <w:numId w:val="31"/>
        </w:numPr>
      </w:pPr>
      <w:bookmarkStart w:id="213" w:name="a266748"/>
      <w:r>
        <w:t>any taxes payable by the Landlord in connection with any dealing with or disposition of the reversion to this lease; and</w:t>
      </w:r>
      <w:bookmarkEnd w:id="213"/>
    </w:p>
    <w:p w14:paraId="203A9760" w14:textId="77777777" w:rsidR="00B83DF3" w:rsidRDefault="00000000" w:rsidP="00D2167A">
      <w:pPr>
        <w:pStyle w:val="ScheduleUntitledsubclause2"/>
        <w:numPr>
          <w:ilvl w:val="2"/>
          <w:numId w:val="31"/>
        </w:numPr>
      </w:pPr>
      <w:bookmarkStart w:id="214" w:name="a985275"/>
      <w:r>
        <w:t>any taxes, except VAT, payable by the Landlord by reason of the receipt of any of the Rents due under this lease.</w:t>
      </w:r>
      <w:bookmarkEnd w:id="214"/>
    </w:p>
    <w:p w14:paraId="02CE1000" w14:textId="77777777" w:rsidR="00B83DF3" w:rsidRDefault="00000000" w:rsidP="00D2167A">
      <w:pPr>
        <w:pStyle w:val="ScheduleUntitledsubclause1"/>
        <w:numPr>
          <w:ilvl w:val="1"/>
          <w:numId w:val="31"/>
        </w:numPr>
      </w:pPr>
      <w:bookmarkStart w:id="215" w:name="a381897"/>
      <w:r>
        <w:t>To pay a fair proportion determined by the Landlord (acting reasonably) of any present or future rates, taxes or other impositions and outgoings that are payable in respect of the Property together with other land or premises.</w:t>
      </w:r>
      <w:bookmarkEnd w:id="215"/>
    </w:p>
    <w:p w14:paraId="36488679" w14:textId="77777777" w:rsidR="00B83DF3" w:rsidRDefault="00000000" w:rsidP="00D2167A">
      <w:pPr>
        <w:pStyle w:val="ScheduleTitleClause"/>
        <w:numPr>
          <w:ilvl w:val="0"/>
          <w:numId w:val="31"/>
        </w:numPr>
      </w:pPr>
      <w:r>
        <w:fldChar w:fldCharType="begin"/>
      </w:r>
      <w:r>
        <w:instrText>TC "6. Utilities" \l 1</w:instrText>
      </w:r>
      <w:r>
        <w:fldChar w:fldCharType="end"/>
      </w:r>
      <w:bookmarkStart w:id="216" w:name="_Toc256000025"/>
      <w:bookmarkStart w:id="217" w:name="a355250"/>
      <w:r>
        <w:t>Utilities</w:t>
      </w:r>
      <w:bookmarkEnd w:id="216"/>
      <w:bookmarkEnd w:id="217"/>
    </w:p>
    <w:p w14:paraId="175BABD3" w14:textId="77777777" w:rsidR="00B83DF3" w:rsidRDefault="00000000" w:rsidP="00D2167A">
      <w:pPr>
        <w:pStyle w:val="ScheduleUntitledsubclause1"/>
        <w:numPr>
          <w:ilvl w:val="1"/>
          <w:numId w:val="31"/>
        </w:numPr>
      </w:pPr>
      <w:bookmarkStart w:id="218" w:name="a425284"/>
      <w:r>
        <w:t>To pay all costs in connection with the supply and removal of Utilities to and from the Property (or a fair proportion of any such costs are payable in respect of the Property together with any other property).</w:t>
      </w:r>
      <w:bookmarkEnd w:id="218"/>
    </w:p>
    <w:p w14:paraId="32DB7C4B" w14:textId="77777777" w:rsidR="00B83DF3" w:rsidRDefault="00000000" w:rsidP="00D2167A">
      <w:pPr>
        <w:pStyle w:val="ScheduleUntitledsubclause1"/>
        <w:numPr>
          <w:ilvl w:val="1"/>
          <w:numId w:val="31"/>
        </w:numPr>
      </w:pPr>
      <w:bookmarkStart w:id="219" w:name="a142449"/>
      <w:r>
        <w:t>To comply with all laws and with any recommendations of the relevant suppliers relating to the supply and removal of Utilities to and from the Property and the use of the Service Media at or serving the Property.</w:t>
      </w:r>
      <w:bookmarkEnd w:id="219"/>
    </w:p>
    <w:p w14:paraId="293C1D64" w14:textId="77777777" w:rsidR="00B83DF3" w:rsidRDefault="00000000" w:rsidP="00D2167A">
      <w:pPr>
        <w:pStyle w:val="ScheduleTitleClause"/>
        <w:numPr>
          <w:ilvl w:val="0"/>
          <w:numId w:val="31"/>
        </w:numPr>
      </w:pPr>
      <w:r>
        <w:fldChar w:fldCharType="begin"/>
      </w:r>
      <w:r>
        <w:instrText>TC "7. Common items" \l 1</w:instrText>
      </w:r>
      <w:r>
        <w:fldChar w:fldCharType="end"/>
      </w:r>
      <w:bookmarkStart w:id="220" w:name="_Toc256000026"/>
      <w:bookmarkStart w:id="221" w:name="a451964"/>
      <w:r>
        <w:t>Common items</w:t>
      </w:r>
      <w:bookmarkEnd w:id="220"/>
      <w:bookmarkEnd w:id="221"/>
    </w:p>
    <w:p w14:paraId="02405E7F" w14:textId="77777777" w:rsidR="00B83DF3" w:rsidRDefault="00000000" w:rsidP="00D2167A">
      <w:pPr>
        <w:pStyle w:val="ScheduleUntitledsubclause1"/>
        <w:numPr>
          <w:ilvl w:val="1"/>
          <w:numId w:val="31"/>
        </w:numPr>
      </w:pPr>
      <w:bookmarkStart w:id="222" w:name="a165606"/>
      <w:r>
        <w:t>To pay to the Landlord on demand a fair proportion of all costs payable for the maintenance, repair, lighting, cleaning and renewal of all Service Media, structures and other items that are not on or in the Property but are used or capable of being used by the Property in common with other land or premises.</w:t>
      </w:r>
      <w:bookmarkEnd w:id="222"/>
    </w:p>
    <w:p w14:paraId="7A75E774" w14:textId="77777777" w:rsidR="00B83DF3" w:rsidRDefault="00000000" w:rsidP="00D2167A">
      <w:pPr>
        <w:pStyle w:val="ScheduleTitleClause"/>
        <w:numPr>
          <w:ilvl w:val="0"/>
          <w:numId w:val="31"/>
        </w:numPr>
      </w:pPr>
      <w:r>
        <w:fldChar w:fldCharType="begin"/>
      </w:r>
      <w:r>
        <w:instrText>TC "8. Costs" \l 1</w:instrText>
      </w:r>
      <w:r>
        <w:fldChar w:fldCharType="end"/>
      </w:r>
      <w:bookmarkStart w:id="223" w:name="_Toc256000027"/>
      <w:bookmarkStart w:id="224" w:name="a541898"/>
      <w:r>
        <w:t>Costs</w:t>
      </w:r>
      <w:bookmarkEnd w:id="223"/>
      <w:bookmarkEnd w:id="224"/>
    </w:p>
    <w:p w14:paraId="183D4BA0" w14:textId="77777777" w:rsidR="00B83DF3" w:rsidRDefault="00000000" w:rsidP="00D2167A">
      <w:pPr>
        <w:pStyle w:val="ScheduleUntitledsubclause1"/>
        <w:numPr>
          <w:ilvl w:val="1"/>
          <w:numId w:val="31"/>
        </w:numPr>
      </w:pPr>
      <w:bookmarkStart w:id="225" w:name="a442016"/>
      <w:r>
        <w:t xml:space="preserve">To pay to the Landlord on demand the reasonable costs and expenses (including any solicitors', surveyors' or other professionals' fees, costs and expenses and any VAT on </w:t>
      </w:r>
      <w:r>
        <w:lastRenderedPageBreak/>
        <w:t>them) incurred by the Landlord (both during and after the end of the Term) in connection with or in contemplation of any of the following:</w:t>
      </w:r>
      <w:bookmarkEnd w:id="225"/>
    </w:p>
    <w:p w14:paraId="028AF4B2" w14:textId="77777777" w:rsidR="00B83DF3" w:rsidRDefault="00000000" w:rsidP="00D2167A">
      <w:pPr>
        <w:pStyle w:val="ScheduleUntitledsubclause2"/>
        <w:numPr>
          <w:ilvl w:val="2"/>
          <w:numId w:val="31"/>
        </w:numPr>
      </w:pPr>
      <w:bookmarkStart w:id="226" w:name="a408813"/>
      <w:r>
        <w:t>the enforcement of any of the Tenant covenants of this lease;</w:t>
      </w:r>
      <w:bookmarkEnd w:id="226"/>
    </w:p>
    <w:p w14:paraId="27DA13A7" w14:textId="77777777" w:rsidR="00B83DF3" w:rsidRDefault="00000000" w:rsidP="00D2167A">
      <w:pPr>
        <w:pStyle w:val="ScheduleUntitledsubclause2"/>
        <w:numPr>
          <w:ilvl w:val="2"/>
          <w:numId w:val="31"/>
        </w:numPr>
      </w:pPr>
      <w:bookmarkStart w:id="227" w:name="a466499"/>
      <w:r>
        <w:t>preparing and serving any notice in connection with this lease under section 146 or 147 of the Law of Property Act 1925 or taking any proceedings under either of those sections in respect of this lease, notwithstanding that forfeiture is avoided otherwise than by relief granted by the court;</w:t>
      </w:r>
      <w:bookmarkEnd w:id="227"/>
    </w:p>
    <w:p w14:paraId="7430AFFB" w14:textId="77777777" w:rsidR="00B83DF3" w:rsidRDefault="00000000" w:rsidP="00D2167A">
      <w:pPr>
        <w:pStyle w:val="ScheduleUntitledsubclause2"/>
        <w:numPr>
          <w:ilvl w:val="2"/>
          <w:numId w:val="31"/>
        </w:numPr>
      </w:pPr>
      <w:bookmarkStart w:id="228" w:name="a250139"/>
      <w:r>
        <w:t>preparing and serving any notice in connection with this lease under section 17 of the Landlord and Tenant (Covenants) Act 1995;</w:t>
      </w:r>
      <w:bookmarkEnd w:id="228"/>
    </w:p>
    <w:p w14:paraId="0ADC1783" w14:textId="77777777" w:rsidR="00B83DF3" w:rsidRDefault="00000000" w:rsidP="00D2167A">
      <w:pPr>
        <w:pStyle w:val="ScheduleUntitledsubclause2"/>
        <w:numPr>
          <w:ilvl w:val="2"/>
          <w:numId w:val="31"/>
        </w:numPr>
      </w:pPr>
      <w:bookmarkStart w:id="229" w:name="a572068"/>
      <w:r>
        <w:t xml:space="preserve">preparing and serving any notice under </w:t>
      </w:r>
      <w:r>
        <w:fldChar w:fldCharType="begin"/>
      </w:r>
      <w:r>
        <w:instrText>PAGEREF a920229\# "'clause '"  \h</w:instrText>
      </w:r>
      <w:r>
        <w:fldChar w:fldCharType="separate"/>
      </w:r>
      <w:r>
        <w:t xml:space="preserve">clause </w:t>
      </w:r>
      <w:r>
        <w:fldChar w:fldCharType="end"/>
      </w:r>
      <w:r>
        <w:fldChar w:fldCharType="begin"/>
      </w:r>
      <w:r>
        <w:rPr>
          <w:highlight w:val="lightGray"/>
        </w:rPr>
        <w:instrText>REF a920229 \h \w</w:instrText>
      </w:r>
      <w:r>
        <w:fldChar w:fldCharType="separate"/>
      </w:r>
      <w:r>
        <w:t>4.2(a)</w:t>
      </w:r>
      <w:r>
        <w:fldChar w:fldCharType="end"/>
      </w:r>
      <w:r>
        <w:t xml:space="preserve"> of this lease; or</w:t>
      </w:r>
      <w:bookmarkEnd w:id="229"/>
    </w:p>
    <w:p w14:paraId="387EC2A6" w14:textId="77777777" w:rsidR="00B83DF3" w:rsidRPr="00A83964" w:rsidRDefault="00000000" w:rsidP="00D2167A">
      <w:pPr>
        <w:pStyle w:val="ScheduleUntitledsubclause2"/>
        <w:numPr>
          <w:ilvl w:val="2"/>
          <w:numId w:val="31"/>
        </w:numPr>
      </w:pPr>
      <w:bookmarkStart w:id="230" w:name="a157820"/>
      <w:r>
        <w:t>any consent applied for under this lease, whether or not it is granted [(unless that consent is unreasonably withheld or delayed by the Landlord in circumstances where the Landlord is not entitled to unreasonably withhold or delay consent)].</w:t>
      </w:r>
      <w:bookmarkEnd w:id="230"/>
    </w:p>
    <w:p w14:paraId="71FE2DC6" w14:textId="77777777" w:rsidR="00B83DF3" w:rsidRDefault="00000000" w:rsidP="00D2167A">
      <w:pPr>
        <w:pStyle w:val="ScheduleTitleClause"/>
        <w:numPr>
          <w:ilvl w:val="0"/>
          <w:numId w:val="31"/>
        </w:numPr>
      </w:pPr>
      <w:r>
        <w:fldChar w:fldCharType="begin"/>
      </w:r>
      <w:r>
        <w:instrText>TC "9. Alterations" \l 1</w:instrText>
      </w:r>
      <w:r>
        <w:fldChar w:fldCharType="end"/>
      </w:r>
      <w:bookmarkStart w:id="231" w:name="_Toc256000028"/>
      <w:bookmarkStart w:id="232" w:name="a214004"/>
      <w:r>
        <w:t>Alterations</w:t>
      </w:r>
      <w:bookmarkEnd w:id="231"/>
      <w:bookmarkEnd w:id="232"/>
    </w:p>
    <w:p w14:paraId="3F2EEC1B" w14:textId="77777777" w:rsidR="00B83DF3" w:rsidRDefault="00000000" w:rsidP="00D2167A">
      <w:pPr>
        <w:pStyle w:val="ScheduleUntitledsubclause1"/>
        <w:numPr>
          <w:ilvl w:val="1"/>
          <w:numId w:val="31"/>
        </w:numPr>
      </w:pPr>
      <w:bookmarkStart w:id="233" w:name="a608964"/>
      <w:r>
        <w:t xml:space="preserve">Except as provided in </w:t>
      </w:r>
      <w:r>
        <w:fldChar w:fldCharType="begin"/>
      </w:r>
      <w:r>
        <w:instrText>PAGEREF a573778\# "'paragraph '"  \h</w:instrText>
      </w:r>
      <w:r>
        <w:fldChar w:fldCharType="separate"/>
      </w:r>
      <w:r>
        <w:t xml:space="preserve">paragraph </w:t>
      </w:r>
      <w:r>
        <w:fldChar w:fldCharType="end"/>
      </w:r>
      <w:r>
        <w:fldChar w:fldCharType="begin"/>
      </w:r>
      <w:r>
        <w:rPr>
          <w:highlight w:val="lightGray"/>
        </w:rPr>
        <w:instrText>REF a573778 \h \w</w:instrText>
      </w:r>
      <w:r>
        <w:fldChar w:fldCharType="separate"/>
      </w:r>
      <w:r>
        <w:t>3</w:t>
      </w:r>
      <w:r>
        <w:fldChar w:fldCharType="end"/>
      </w:r>
      <w:r>
        <w:t xml:space="preserve"> of Schedule 2, not [without the consent of the Landlord, such consent not to be unreasonably withheld or delayed] to:</w:t>
      </w:r>
      <w:bookmarkEnd w:id="233"/>
    </w:p>
    <w:p w14:paraId="0624A64C" w14:textId="77777777" w:rsidR="00B83DF3" w:rsidRDefault="00000000" w:rsidP="00D2167A">
      <w:pPr>
        <w:pStyle w:val="ScheduleUntitledsubclause2"/>
        <w:numPr>
          <w:ilvl w:val="2"/>
          <w:numId w:val="31"/>
        </w:numPr>
      </w:pPr>
      <w:bookmarkStart w:id="234" w:name="a460134"/>
      <w:r>
        <w:t>make any external or structural alteration or addition to the Property;</w:t>
      </w:r>
      <w:bookmarkEnd w:id="234"/>
    </w:p>
    <w:p w14:paraId="470C66F5" w14:textId="77777777" w:rsidR="00B83DF3" w:rsidRPr="0014139B" w:rsidRDefault="00000000" w:rsidP="00D2167A">
      <w:pPr>
        <w:pStyle w:val="ScheduleUntitledsubclause2"/>
        <w:numPr>
          <w:ilvl w:val="2"/>
          <w:numId w:val="31"/>
        </w:numPr>
      </w:pPr>
      <w:bookmarkStart w:id="235" w:name="a401378"/>
      <w:r>
        <w:t>alter the height or elevation of the Property;</w:t>
      </w:r>
      <w:bookmarkEnd w:id="235"/>
    </w:p>
    <w:p w14:paraId="41D6AB6E" w14:textId="77777777" w:rsidR="00B83DF3" w:rsidRPr="009B3BBC" w:rsidRDefault="00000000" w:rsidP="00D2167A">
      <w:pPr>
        <w:pStyle w:val="ScheduleUntitledsubclause2"/>
        <w:numPr>
          <w:ilvl w:val="2"/>
          <w:numId w:val="31"/>
        </w:numPr>
      </w:pPr>
      <w:bookmarkStart w:id="236" w:name="a659917"/>
      <w:r>
        <w:t>make any opening in any boundary structure of the Property; or</w:t>
      </w:r>
      <w:bookmarkEnd w:id="236"/>
    </w:p>
    <w:p w14:paraId="637B8069" w14:textId="77777777" w:rsidR="00B83DF3" w:rsidRPr="00C33F18" w:rsidRDefault="00000000" w:rsidP="00D2167A">
      <w:pPr>
        <w:pStyle w:val="ScheduleUntitledsubclause2"/>
        <w:numPr>
          <w:ilvl w:val="2"/>
          <w:numId w:val="31"/>
        </w:numPr>
      </w:pPr>
      <w:bookmarkStart w:id="237" w:name="a498576"/>
      <w:r>
        <w:t>cut or maim any structural parts of the Property.</w:t>
      </w:r>
      <w:bookmarkEnd w:id="237"/>
    </w:p>
    <w:p w14:paraId="13FA3A1A" w14:textId="77777777" w:rsidR="00B83DF3" w:rsidRDefault="00000000" w:rsidP="00D2167A">
      <w:pPr>
        <w:pStyle w:val="ScheduleUntitledsubclause1"/>
        <w:numPr>
          <w:ilvl w:val="1"/>
          <w:numId w:val="31"/>
        </w:numPr>
      </w:pPr>
      <w:bookmarkStart w:id="238" w:name="a654242"/>
      <w:r>
        <w:t>[Not to make any [internal, non-structural alteration or addition to the Property] [or] [alteration to the layout or design of the Property], without the prior written consent of the Landlord, such consent not to be unreasonably withheld or delayed.</w:t>
      </w:r>
      <w:r>
        <w:fldChar w:fldCharType="begin"/>
      </w:r>
      <w:r>
        <w:fldChar w:fldCharType="end"/>
      </w:r>
      <w:r>
        <w:t>]</w:t>
      </w:r>
      <w:bookmarkEnd w:id="238"/>
    </w:p>
    <w:p w14:paraId="0193B7E3" w14:textId="77777777" w:rsidR="00B83DF3" w:rsidRDefault="00000000" w:rsidP="00D2167A">
      <w:pPr>
        <w:pStyle w:val="ScheduleUntitledsubclause1"/>
        <w:numPr>
          <w:ilvl w:val="1"/>
          <w:numId w:val="31"/>
        </w:numPr>
      </w:pPr>
      <w:bookmarkStart w:id="239" w:name="a531984"/>
      <w:r>
        <w:t>[Not to install, alter the route of, damage or remove any Service Media at the Property without the prior written consent of the Landlord, such consent not to be unreasonably withheld or delayed.</w:t>
      </w:r>
      <w:r>
        <w:fldChar w:fldCharType="begin"/>
      </w:r>
      <w:r>
        <w:fldChar w:fldCharType="end"/>
      </w:r>
      <w:r>
        <w:t>]</w:t>
      </w:r>
      <w:bookmarkEnd w:id="239"/>
    </w:p>
    <w:p w14:paraId="1B023B09" w14:textId="77777777" w:rsidR="00B83DF3" w:rsidRPr="00DC285E" w:rsidRDefault="00000000" w:rsidP="00D2167A">
      <w:pPr>
        <w:pStyle w:val="ScheduleUntitledsubclause1"/>
        <w:numPr>
          <w:ilvl w:val="1"/>
          <w:numId w:val="31"/>
        </w:numPr>
      </w:pPr>
      <w:bookmarkStart w:id="240" w:name="a393281"/>
      <w:r>
        <w:t>[Not to carry out any alteration to the Property which would [, or may reasonably be expected to,] have an adverse effect on the asset rating in any Energy Performance Certificate for the Property.</w:t>
      </w:r>
      <w:r>
        <w:fldChar w:fldCharType="begin"/>
      </w:r>
      <w:r>
        <w:fldChar w:fldCharType="end"/>
      </w:r>
      <w:r>
        <w:t>]</w:t>
      </w:r>
      <w:bookmarkEnd w:id="240"/>
    </w:p>
    <w:p w14:paraId="3F9F8B42" w14:textId="77777777" w:rsidR="00B83DF3" w:rsidRPr="00F145C5" w:rsidRDefault="00000000" w:rsidP="00D2167A">
      <w:pPr>
        <w:pStyle w:val="ScheduleTitleClause"/>
        <w:numPr>
          <w:ilvl w:val="0"/>
          <w:numId w:val="31"/>
        </w:numPr>
      </w:pPr>
      <w:r>
        <w:fldChar w:fldCharType="begin"/>
      </w:r>
      <w:r>
        <w:instrText>TC "10. Signs and aerials" \l 1</w:instrText>
      </w:r>
      <w:r>
        <w:fldChar w:fldCharType="end"/>
      </w:r>
      <w:bookmarkStart w:id="241" w:name="_Toc256000029"/>
      <w:bookmarkStart w:id="242" w:name="a318528"/>
      <w:r>
        <w:t>[Signs and aerials</w:t>
      </w:r>
      <w:bookmarkEnd w:id="241"/>
      <w:r>
        <w:fldChar w:fldCharType="begin"/>
      </w:r>
      <w:r>
        <w:instrText xml:space="preserve"> MACROBUTTON optional </w:instrText>
      </w:r>
      <w:r>
        <w:fldChar w:fldCharType="end"/>
      </w:r>
      <w:bookmarkEnd w:id="242"/>
    </w:p>
    <w:p w14:paraId="66AE30CA" w14:textId="77777777" w:rsidR="00B83DF3" w:rsidRDefault="00000000" w:rsidP="00D2167A">
      <w:pPr>
        <w:pStyle w:val="ScheduleUntitledsubclause1"/>
        <w:numPr>
          <w:ilvl w:val="1"/>
          <w:numId w:val="31"/>
        </w:numPr>
      </w:pPr>
      <w:r>
        <w:fldChar w:fldCharType="begin"/>
      </w:r>
      <w:r>
        <w:fldChar w:fldCharType="end"/>
      </w:r>
      <w:bookmarkStart w:id="243" w:name="a190530"/>
      <w:r>
        <w:t xml:space="preserve">[[Except for "For Sale" or "To Let" signs in an estate agent's standard form, not </w:t>
      </w:r>
      <w:r>
        <w:rPr>
          <w:b/>
          <w:bCs/>
        </w:rPr>
        <w:t>OR</w:t>
      </w:r>
      <w:r>
        <w:t xml:space="preserve"> Not] to put any sign, flag, banner, plate, writing or drawing of any kind on any part of the </w:t>
      </w:r>
      <w:r>
        <w:lastRenderedPageBreak/>
        <w:t>exterior of the Property or in any window of the Property so as to be seen from the outside [without the prior written consent of the Landlord[, such consent not to be unreasonably withheld or delayed].]</w:t>
      </w:r>
      <w:bookmarkEnd w:id="243"/>
    </w:p>
    <w:p w14:paraId="43929464" w14:textId="77777777" w:rsidR="00B83DF3" w:rsidRDefault="00000000" w:rsidP="00D2167A">
      <w:pPr>
        <w:pStyle w:val="ScheduleUntitledsubclause1"/>
        <w:numPr>
          <w:ilvl w:val="1"/>
          <w:numId w:val="31"/>
        </w:numPr>
      </w:pPr>
      <w:r>
        <w:fldChar w:fldCharType="begin"/>
      </w:r>
      <w:r>
        <w:fldChar w:fldCharType="end"/>
      </w:r>
      <w:bookmarkStart w:id="244" w:name="a344903"/>
      <w:r>
        <w:t>[Not to fix any television or radio aerial, satellite dish or receiver, transmitter or any similar equipment on the exterior of the Property without the Landlord's prior written consent, such consent not to be unreasonably withheld or delayed.]]</w:t>
      </w:r>
      <w:bookmarkEnd w:id="244"/>
    </w:p>
    <w:p w14:paraId="6953A674" w14:textId="77777777" w:rsidR="00B83DF3" w:rsidRDefault="00000000" w:rsidP="00D2167A">
      <w:pPr>
        <w:pStyle w:val="ScheduleTitleClause"/>
        <w:numPr>
          <w:ilvl w:val="0"/>
          <w:numId w:val="31"/>
        </w:numPr>
      </w:pPr>
      <w:r>
        <w:fldChar w:fldCharType="begin"/>
      </w:r>
      <w:r>
        <w:instrText>TC "11. Assignment and underletting" \l 1</w:instrText>
      </w:r>
      <w:r>
        <w:fldChar w:fldCharType="end"/>
      </w:r>
      <w:bookmarkStart w:id="245" w:name="_Toc256000030"/>
      <w:bookmarkStart w:id="246" w:name="a515357"/>
      <w:r>
        <w:t>Assignment and underletting</w:t>
      </w:r>
      <w:bookmarkEnd w:id="245"/>
      <w:bookmarkEnd w:id="246"/>
    </w:p>
    <w:p w14:paraId="4925A015" w14:textId="77777777" w:rsidR="00B83DF3" w:rsidRDefault="00000000" w:rsidP="00D2167A">
      <w:pPr>
        <w:pStyle w:val="ScheduleUntitledsubclause1"/>
        <w:numPr>
          <w:ilvl w:val="1"/>
          <w:numId w:val="31"/>
        </w:numPr>
      </w:pPr>
      <w:bookmarkStart w:id="247" w:name="a399986"/>
      <w:r>
        <w:t>Not to assign part of this lease or underlet, charge or part with possession of part only of the Property.</w:t>
      </w:r>
      <w:bookmarkEnd w:id="247"/>
    </w:p>
    <w:p w14:paraId="437B2DB4" w14:textId="77777777" w:rsidR="00B83DF3" w:rsidRDefault="00000000" w:rsidP="00D2167A">
      <w:pPr>
        <w:pStyle w:val="ScheduleUntitledsubclause1"/>
        <w:numPr>
          <w:ilvl w:val="1"/>
          <w:numId w:val="31"/>
        </w:numPr>
      </w:pPr>
      <w:bookmarkStart w:id="248" w:name="a755658"/>
      <w:r>
        <w:t>[Not to assign the whole of this lease, or underlet or part with possession of the whole of the Property, during the last [seven] years of the Contractual Term without the prior written consent of the Landlord, such consent not to be unreasonably withheld or delayed.</w:t>
      </w:r>
      <w:r>
        <w:fldChar w:fldCharType="begin"/>
      </w:r>
      <w:r>
        <w:fldChar w:fldCharType="end"/>
      </w:r>
      <w:r>
        <w:t>]</w:t>
      </w:r>
      <w:bookmarkEnd w:id="248"/>
    </w:p>
    <w:p w14:paraId="679537B1" w14:textId="77777777" w:rsidR="00B83DF3" w:rsidRPr="00640B38" w:rsidRDefault="00000000" w:rsidP="00D2167A">
      <w:pPr>
        <w:pStyle w:val="ScheduleUntitledsubclause1"/>
        <w:numPr>
          <w:ilvl w:val="1"/>
          <w:numId w:val="31"/>
        </w:numPr>
      </w:pPr>
      <w:bookmarkStart w:id="249" w:name="a139445"/>
      <w:r>
        <w:t>Not to assign the whole of this lease unless the Tenant has first:</w:t>
      </w:r>
      <w:bookmarkEnd w:id="249"/>
    </w:p>
    <w:p w14:paraId="62867151" w14:textId="77777777" w:rsidR="00B83DF3" w:rsidRPr="00640B38" w:rsidRDefault="00000000" w:rsidP="00D2167A">
      <w:pPr>
        <w:pStyle w:val="ScheduleUntitledsubclause2"/>
        <w:numPr>
          <w:ilvl w:val="2"/>
          <w:numId w:val="31"/>
        </w:numPr>
      </w:pPr>
      <w:bookmarkStart w:id="250" w:name="a234035"/>
      <w:r>
        <w:t>paid to the Landlord any sums payable under this lease which have fallen due before the date of assignment; and</w:t>
      </w:r>
      <w:bookmarkEnd w:id="250"/>
    </w:p>
    <w:p w14:paraId="5AB61F78" w14:textId="77777777" w:rsidR="00B83DF3" w:rsidRDefault="00000000" w:rsidP="00D2167A">
      <w:pPr>
        <w:pStyle w:val="ScheduleUntitledsubclause2"/>
        <w:numPr>
          <w:ilvl w:val="2"/>
          <w:numId w:val="31"/>
        </w:numPr>
      </w:pPr>
      <w:bookmarkStart w:id="251" w:name="a853179"/>
      <w:r>
        <w:t>provided the Landlord with an address for service for the assignee in England or Wales.</w:t>
      </w:r>
      <w:bookmarkEnd w:id="251"/>
    </w:p>
    <w:p w14:paraId="17E21FC7" w14:textId="77777777" w:rsidR="00B83DF3" w:rsidRDefault="00000000" w:rsidP="00D2167A">
      <w:pPr>
        <w:pStyle w:val="ScheduleUntitledsubclause1"/>
        <w:numPr>
          <w:ilvl w:val="1"/>
          <w:numId w:val="31"/>
        </w:numPr>
      </w:pPr>
      <w:bookmarkStart w:id="252" w:name="a592180"/>
      <w:r>
        <w:t>Not to underlet the whole of the Property unless the underlease:</w:t>
      </w:r>
      <w:bookmarkEnd w:id="252"/>
    </w:p>
    <w:p w14:paraId="58E9DF52" w14:textId="77777777" w:rsidR="00B83DF3" w:rsidRDefault="00000000" w:rsidP="00D2167A">
      <w:pPr>
        <w:pStyle w:val="ScheduleUntitledsubclause2"/>
        <w:numPr>
          <w:ilvl w:val="2"/>
          <w:numId w:val="31"/>
        </w:numPr>
      </w:pPr>
      <w:bookmarkStart w:id="253" w:name="a237251"/>
      <w:r>
        <w:t xml:space="preserve">is [an assured shorthold tenancy agreement </w:t>
      </w:r>
      <w:r>
        <w:rPr>
          <w:b/>
          <w:bCs/>
        </w:rPr>
        <w:t>OR</w:t>
      </w:r>
      <w:r>
        <w:t xml:space="preserve"> a standard occupation contract] or any other tenancy under which the tenant does not have security of tenure on expiry or earlier termination of the term;</w:t>
      </w:r>
      <w:bookmarkEnd w:id="253"/>
    </w:p>
    <w:p w14:paraId="1F293850" w14:textId="77777777" w:rsidR="00B83DF3" w:rsidRDefault="00000000" w:rsidP="00D2167A">
      <w:pPr>
        <w:pStyle w:val="ScheduleUntitledsubclause2"/>
        <w:numPr>
          <w:ilvl w:val="2"/>
          <w:numId w:val="31"/>
        </w:numPr>
      </w:pPr>
      <w:bookmarkStart w:id="254" w:name="a331637"/>
      <w:r>
        <w:t>is granted for a fixed term not exceeding [five] years;</w:t>
      </w:r>
      <w:bookmarkEnd w:id="254"/>
    </w:p>
    <w:p w14:paraId="0B6221A5" w14:textId="77777777" w:rsidR="00B83DF3" w:rsidRPr="00F145C5" w:rsidRDefault="00000000" w:rsidP="00D2167A">
      <w:pPr>
        <w:pStyle w:val="ScheduleUntitledsubclause2"/>
        <w:numPr>
          <w:ilvl w:val="2"/>
          <w:numId w:val="31"/>
        </w:numPr>
      </w:pPr>
      <w:bookmarkStart w:id="255" w:name="a983215"/>
      <w:r>
        <w:t>contains a covenant by the undertenant not to assign, sublet, part with or share possession or occupation of the whole or any part of the Property [without the prior consent of the Tenant and the Landlord];</w:t>
      </w:r>
      <w:bookmarkEnd w:id="255"/>
    </w:p>
    <w:p w14:paraId="4EB15C7B" w14:textId="77777777" w:rsidR="00B83DF3" w:rsidRDefault="00000000" w:rsidP="00D2167A">
      <w:pPr>
        <w:pStyle w:val="ScheduleUntitledsubclause2"/>
        <w:numPr>
          <w:ilvl w:val="2"/>
          <w:numId w:val="31"/>
        </w:numPr>
      </w:pPr>
      <w:bookmarkStart w:id="256" w:name="a356968"/>
      <w:r>
        <w:t>provides that the undertenant must not do anything that would or might cause the Tenant to be in breach of any of the Tenant covenants of this lease.</w:t>
      </w:r>
      <w:bookmarkEnd w:id="256"/>
    </w:p>
    <w:p w14:paraId="0535B49A" w14:textId="77777777" w:rsidR="00B83DF3" w:rsidRDefault="00000000" w:rsidP="00D2167A">
      <w:pPr>
        <w:pStyle w:val="ScheduleUntitledsubclause1"/>
        <w:numPr>
          <w:ilvl w:val="1"/>
          <w:numId w:val="31"/>
        </w:numPr>
      </w:pPr>
      <w:bookmarkStart w:id="257" w:name="a983923"/>
      <w:r>
        <w:t xml:space="preserve">Within one month of any charge of this lease or the Property or of any assignment, underletting [for more than one year], parting with possession of or any other devolution of title to this lease or the Property to serve notice on the Landlord or (if required by the Landlord) the Landlord's solicitors giving details of the relevant dealing and to: </w:t>
      </w:r>
      <w:bookmarkEnd w:id="257"/>
    </w:p>
    <w:p w14:paraId="785E2A38" w14:textId="77777777" w:rsidR="00B83DF3" w:rsidRDefault="00000000" w:rsidP="00D2167A">
      <w:pPr>
        <w:pStyle w:val="ScheduleUntitledsubclause2"/>
        <w:numPr>
          <w:ilvl w:val="2"/>
          <w:numId w:val="31"/>
        </w:numPr>
      </w:pPr>
      <w:bookmarkStart w:id="258" w:name="a511363"/>
      <w:r>
        <w:t>provide a certified copy of any such charge, transfer, underlease or other instrument of devolution of title; and</w:t>
      </w:r>
      <w:bookmarkEnd w:id="258"/>
    </w:p>
    <w:p w14:paraId="4F86A1FA" w14:textId="77777777" w:rsidR="00B83DF3" w:rsidRDefault="00000000" w:rsidP="00D2167A">
      <w:pPr>
        <w:pStyle w:val="ScheduleUntitledsubclause2"/>
        <w:numPr>
          <w:ilvl w:val="2"/>
          <w:numId w:val="31"/>
        </w:numPr>
      </w:pPr>
      <w:bookmarkStart w:id="259" w:name="a131639"/>
      <w:r>
        <w:lastRenderedPageBreak/>
        <w:t>pay the Landlord's or the Landlord's solicitor's, reasonable registration fee which shall be no less than [fifty pounds (£50)] plus VAT in respect of each document so produced.</w:t>
      </w:r>
      <w:bookmarkEnd w:id="259"/>
    </w:p>
    <w:p w14:paraId="7B00C291" w14:textId="77777777" w:rsidR="00B83DF3" w:rsidRDefault="00000000" w:rsidP="00D2167A">
      <w:pPr>
        <w:pStyle w:val="ScheduleTitleClause"/>
        <w:numPr>
          <w:ilvl w:val="0"/>
          <w:numId w:val="31"/>
        </w:numPr>
      </w:pPr>
      <w:r>
        <w:fldChar w:fldCharType="begin"/>
      </w:r>
      <w:r>
        <w:instrText>TC "12. Repair and decoration" \l 1</w:instrText>
      </w:r>
      <w:r>
        <w:fldChar w:fldCharType="end"/>
      </w:r>
      <w:bookmarkStart w:id="260" w:name="_Toc256000031"/>
      <w:bookmarkStart w:id="261" w:name="a165561"/>
      <w:r>
        <w:t>Repair and decoration</w:t>
      </w:r>
      <w:bookmarkEnd w:id="260"/>
      <w:bookmarkEnd w:id="261"/>
    </w:p>
    <w:p w14:paraId="67353134" w14:textId="77777777" w:rsidR="00B83DF3" w:rsidRPr="005B4049" w:rsidRDefault="00000000" w:rsidP="00D2167A">
      <w:pPr>
        <w:pStyle w:val="ScheduleUntitledsubclause1"/>
        <w:numPr>
          <w:ilvl w:val="1"/>
          <w:numId w:val="31"/>
        </w:numPr>
      </w:pPr>
      <w:bookmarkStart w:id="262" w:name="a767109"/>
      <w:r>
        <w:t xml:space="preserve">(Subject always to </w:t>
      </w:r>
      <w:r>
        <w:fldChar w:fldCharType="begin"/>
      </w:r>
      <w:r>
        <w:instrText>PAGEREF a515814\# "'paragraph '"  \h</w:instrText>
      </w:r>
      <w:r>
        <w:fldChar w:fldCharType="separate"/>
      </w:r>
      <w:r>
        <w:t xml:space="preserve">paragraph </w:t>
      </w:r>
      <w:r>
        <w:fldChar w:fldCharType="end"/>
      </w:r>
      <w:r>
        <w:fldChar w:fldCharType="begin"/>
      </w:r>
      <w:r>
        <w:rPr>
          <w:highlight w:val="lightGray"/>
        </w:rPr>
        <w:instrText>REF a515814 \h \w</w:instrText>
      </w:r>
      <w:r>
        <w:fldChar w:fldCharType="separate"/>
      </w:r>
      <w:r>
        <w:t>3.1</w:t>
      </w:r>
      <w:r>
        <w:fldChar w:fldCharType="end"/>
      </w:r>
      <w:r>
        <w:t xml:space="preserve"> of Schedule 2 and </w:t>
      </w:r>
      <w:r>
        <w:fldChar w:fldCharType="begin"/>
      </w:r>
      <w:r>
        <w:instrText>PAGEREF a474925\# "'clause '"  \h</w:instrText>
      </w:r>
      <w:r>
        <w:fldChar w:fldCharType="separate"/>
      </w:r>
      <w:r>
        <w:t xml:space="preserve">clause </w:t>
      </w:r>
      <w:r>
        <w:fldChar w:fldCharType="end"/>
      </w:r>
      <w:r>
        <w:fldChar w:fldCharType="begin"/>
      </w:r>
      <w:r>
        <w:rPr>
          <w:highlight w:val="lightGray"/>
        </w:rPr>
        <w:instrText>REF a474925 \h \w</w:instrText>
      </w:r>
      <w:r>
        <w:fldChar w:fldCharType="separate"/>
      </w:r>
      <w:r>
        <w:t>9</w:t>
      </w:r>
      <w:r>
        <w:fldChar w:fldCharType="end"/>
      </w:r>
      <w:r>
        <w:t>), to keep the Property in good repair and condition throughout the Term and, when necessary, renew and rebuild the Property.</w:t>
      </w:r>
      <w:bookmarkEnd w:id="262"/>
    </w:p>
    <w:p w14:paraId="7EAD93E5" w14:textId="77777777" w:rsidR="00B83DF3" w:rsidRDefault="00000000" w:rsidP="00D2167A">
      <w:pPr>
        <w:pStyle w:val="ScheduleUntitledsubclause1"/>
        <w:numPr>
          <w:ilvl w:val="1"/>
          <w:numId w:val="31"/>
        </w:numPr>
      </w:pPr>
      <w:bookmarkStart w:id="263" w:name="a619519"/>
      <w:r>
        <w:t>To renew and replace from time to time all Landlord's fixtures and fittings at the Property that are missing or are not capable of economic repair at any time during the Term with items of similar quality and value.</w:t>
      </w:r>
      <w:bookmarkEnd w:id="263"/>
    </w:p>
    <w:p w14:paraId="640FA9A2" w14:textId="77777777" w:rsidR="00B83DF3" w:rsidRDefault="00000000" w:rsidP="00D2167A">
      <w:pPr>
        <w:pStyle w:val="ScheduleUntitledsubclause1"/>
        <w:numPr>
          <w:ilvl w:val="1"/>
          <w:numId w:val="31"/>
        </w:numPr>
      </w:pPr>
      <w:bookmarkStart w:id="264" w:name="a496407"/>
      <w:r>
        <w:t>To decorate or treat as appropriate all parts of the inside of the Property that are usually decorated or treated:</w:t>
      </w:r>
      <w:bookmarkEnd w:id="264"/>
    </w:p>
    <w:p w14:paraId="47EB85FD" w14:textId="77777777" w:rsidR="00B83DF3" w:rsidRPr="001C208E" w:rsidRDefault="00000000" w:rsidP="00D2167A">
      <w:pPr>
        <w:pStyle w:val="ScheduleUntitledsubclause2"/>
        <w:numPr>
          <w:ilvl w:val="2"/>
          <w:numId w:val="31"/>
        </w:numPr>
      </w:pPr>
      <w:bookmarkStart w:id="265" w:name="a869099"/>
      <w:r>
        <w:t>as often as is reasonably necessary and in the last year of the Term;</w:t>
      </w:r>
      <w:bookmarkEnd w:id="265"/>
    </w:p>
    <w:p w14:paraId="31802875" w14:textId="77777777" w:rsidR="00B83DF3" w:rsidRDefault="00000000" w:rsidP="00D2167A">
      <w:pPr>
        <w:pStyle w:val="ScheduleUntitledsubclause2"/>
        <w:numPr>
          <w:ilvl w:val="2"/>
          <w:numId w:val="31"/>
        </w:numPr>
      </w:pPr>
      <w:bookmarkStart w:id="266" w:name="a390230"/>
      <w:r>
        <w:t>in a good and proper manner, using good quality, suitable materials that are appropriate to the Property; and</w:t>
      </w:r>
      <w:bookmarkEnd w:id="266"/>
    </w:p>
    <w:p w14:paraId="1C9CD969" w14:textId="77777777" w:rsidR="00B83DF3" w:rsidRPr="004A4BBD" w:rsidRDefault="00000000" w:rsidP="00D2167A">
      <w:pPr>
        <w:pStyle w:val="ScheduleUntitledsubclause2"/>
        <w:numPr>
          <w:ilvl w:val="2"/>
          <w:numId w:val="31"/>
        </w:numPr>
      </w:pPr>
      <w:bookmarkStart w:id="267" w:name="a312950"/>
      <w:r>
        <w:t>(in the last year of the Term) using materials, designs and colours approved by the Landlord, such approval not to be unreasonably withheld or delayed.</w:t>
      </w:r>
      <w:bookmarkEnd w:id="267"/>
    </w:p>
    <w:p w14:paraId="484D60DE" w14:textId="77777777" w:rsidR="00B83DF3" w:rsidRDefault="00000000" w:rsidP="00D2167A">
      <w:pPr>
        <w:pStyle w:val="ScheduleUntitledsubclause1"/>
        <w:numPr>
          <w:ilvl w:val="1"/>
          <w:numId w:val="31"/>
        </w:numPr>
      </w:pPr>
      <w:bookmarkStart w:id="268" w:name="a308977"/>
      <w:r>
        <w:t>To decorate or treat as appropriate all parts of the exterior of the Property that are usually decorated, cleaned, painted or treated:</w:t>
      </w:r>
      <w:bookmarkEnd w:id="268"/>
    </w:p>
    <w:p w14:paraId="5B8A08AD" w14:textId="77777777" w:rsidR="00B83DF3" w:rsidRPr="004D0276" w:rsidRDefault="00000000" w:rsidP="00D2167A">
      <w:pPr>
        <w:pStyle w:val="ScheduleUntitledsubclause2"/>
        <w:numPr>
          <w:ilvl w:val="2"/>
          <w:numId w:val="31"/>
        </w:numPr>
      </w:pPr>
      <w:bookmarkStart w:id="269" w:name="a704475"/>
      <w:r>
        <w:t>as often as is reasonably necessary [and at least every [seven] years] and in the last year of the Term (provided that the Tenant will not be required to comply with this obligation in consecutive years):</w:t>
      </w:r>
      <w:bookmarkEnd w:id="269"/>
    </w:p>
    <w:p w14:paraId="597BC17E" w14:textId="77777777" w:rsidR="00B83DF3" w:rsidRDefault="00000000" w:rsidP="00D2167A">
      <w:pPr>
        <w:pStyle w:val="ScheduleUntitledsubclause2"/>
        <w:numPr>
          <w:ilvl w:val="2"/>
          <w:numId w:val="31"/>
        </w:numPr>
      </w:pPr>
      <w:bookmarkStart w:id="270" w:name="a592561"/>
      <w:r>
        <w:t>in a good and proper manner, using good quality, suitable materials that are appropriate to the Property; and</w:t>
      </w:r>
      <w:bookmarkEnd w:id="270"/>
    </w:p>
    <w:p w14:paraId="7BBAE725" w14:textId="77777777" w:rsidR="00B83DF3" w:rsidRPr="002B4EDE" w:rsidRDefault="00000000" w:rsidP="00D2167A">
      <w:pPr>
        <w:pStyle w:val="ScheduleUntitledsubclause2"/>
        <w:numPr>
          <w:ilvl w:val="2"/>
          <w:numId w:val="31"/>
        </w:numPr>
      </w:pPr>
      <w:bookmarkStart w:id="271" w:name="a620471"/>
      <w:r>
        <w:t>(on the last decoration during the Term) using materials, designs and colours approved by the Landlord [(such approval not to be unreasonably withheld or delayed)].</w:t>
      </w:r>
      <w:bookmarkEnd w:id="271"/>
    </w:p>
    <w:p w14:paraId="4C42779E" w14:textId="77777777" w:rsidR="00B83DF3" w:rsidRDefault="00000000" w:rsidP="00D2167A">
      <w:pPr>
        <w:pStyle w:val="ScheduleTitleClause"/>
        <w:numPr>
          <w:ilvl w:val="0"/>
          <w:numId w:val="31"/>
        </w:numPr>
      </w:pPr>
      <w:r>
        <w:fldChar w:fldCharType="begin"/>
      </w:r>
      <w:r>
        <w:instrText>TC "13. Roofs and gutters" \l 1</w:instrText>
      </w:r>
      <w:r>
        <w:fldChar w:fldCharType="end"/>
      </w:r>
      <w:bookmarkStart w:id="272" w:name="_Toc256000032"/>
      <w:bookmarkStart w:id="273" w:name="a900725"/>
      <w:r>
        <w:t>Roofs and gutters</w:t>
      </w:r>
      <w:bookmarkEnd w:id="272"/>
      <w:bookmarkEnd w:id="273"/>
    </w:p>
    <w:p w14:paraId="2CF3C7EF" w14:textId="77777777" w:rsidR="00B83DF3" w:rsidRDefault="00000000" w:rsidP="00D2167A">
      <w:pPr>
        <w:pStyle w:val="ScheduleUntitledsubclause1"/>
        <w:numPr>
          <w:ilvl w:val="1"/>
          <w:numId w:val="31"/>
        </w:numPr>
      </w:pPr>
      <w:bookmarkStart w:id="274" w:name="a832324"/>
      <w:r>
        <w:t>To keep the roofs, gutters and downpipes of the buildings on the Property free from leaves, plants and dirt.</w:t>
      </w:r>
      <w:bookmarkEnd w:id="274"/>
    </w:p>
    <w:p w14:paraId="1F49E601" w14:textId="77777777" w:rsidR="00B83DF3" w:rsidRDefault="00000000" w:rsidP="00D2167A">
      <w:pPr>
        <w:pStyle w:val="ScheduleTitleClause"/>
        <w:numPr>
          <w:ilvl w:val="0"/>
          <w:numId w:val="31"/>
        </w:numPr>
      </w:pPr>
      <w:r>
        <w:lastRenderedPageBreak/>
        <w:fldChar w:fldCharType="begin"/>
      </w:r>
      <w:r>
        <w:instrText>TC "14. Windows, [and] window boxes [and external areas]" \l 1</w:instrText>
      </w:r>
      <w:r>
        <w:fldChar w:fldCharType="end"/>
      </w:r>
      <w:bookmarkStart w:id="275" w:name="_Toc256000033"/>
      <w:bookmarkStart w:id="276" w:name="a918078"/>
      <w:r>
        <w:t>Windows, [and] window boxes [and external areas]</w:t>
      </w:r>
      <w:bookmarkEnd w:id="275"/>
      <w:bookmarkEnd w:id="276"/>
    </w:p>
    <w:p w14:paraId="71098775" w14:textId="77777777" w:rsidR="00B83DF3" w:rsidRDefault="00000000" w:rsidP="00D2167A">
      <w:pPr>
        <w:pStyle w:val="ScheduleUntitledsubclause1"/>
        <w:numPr>
          <w:ilvl w:val="1"/>
          <w:numId w:val="31"/>
        </w:numPr>
      </w:pPr>
      <w:bookmarkStart w:id="277" w:name="a899636"/>
      <w:r>
        <w:t xml:space="preserve">To clean the inside and outside of the windows of the Property [as often as is reasonably necessary </w:t>
      </w:r>
      <w:r>
        <w:rPr>
          <w:b/>
        </w:rPr>
        <w:t>OR</w:t>
      </w:r>
      <w:r>
        <w:t xml:space="preserve"> at least once every [two] months].</w:t>
      </w:r>
      <w:bookmarkEnd w:id="277"/>
    </w:p>
    <w:p w14:paraId="159E7E34" w14:textId="77777777" w:rsidR="00B83DF3" w:rsidRDefault="00000000" w:rsidP="00D2167A">
      <w:pPr>
        <w:pStyle w:val="ScheduleUntitledsubclause1"/>
        <w:numPr>
          <w:ilvl w:val="1"/>
          <w:numId w:val="31"/>
        </w:numPr>
      </w:pPr>
      <w:r>
        <w:fldChar w:fldCharType="begin"/>
      </w:r>
      <w:r>
        <w:fldChar w:fldCharType="end"/>
      </w:r>
      <w:bookmarkStart w:id="278" w:name="a300347"/>
      <w:r>
        <w:t>[To maintain:</w:t>
      </w:r>
      <w:bookmarkEnd w:id="278"/>
    </w:p>
    <w:p w14:paraId="7C5C5D8A" w14:textId="77777777" w:rsidR="00B83DF3" w:rsidRDefault="00000000" w:rsidP="00D2167A">
      <w:pPr>
        <w:pStyle w:val="ScheduleUntitledsubclause2"/>
        <w:numPr>
          <w:ilvl w:val="2"/>
          <w:numId w:val="31"/>
        </w:numPr>
      </w:pPr>
      <w:bookmarkStart w:id="279" w:name="a206878"/>
      <w:r>
        <w:t>any external areas of the Property (including any garden) and keep them in a neat and tidy condition; and</w:t>
      </w:r>
      <w:bookmarkEnd w:id="279"/>
    </w:p>
    <w:p w14:paraId="7E7D705D" w14:textId="77777777" w:rsidR="00B83DF3" w:rsidRDefault="00000000" w:rsidP="00D2167A">
      <w:pPr>
        <w:pStyle w:val="ScheduleUntitledsubclause2"/>
        <w:numPr>
          <w:ilvl w:val="2"/>
          <w:numId w:val="31"/>
        </w:numPr>
      </w:pPr>
      <w:bookmarkStart w:id="280" w:name="a136313"/>
      <w:r>
        <w:t>any trees on the Property in accordance with the principles of good arboriculture.]</w:t>
      </w:r>
      <w:bookmarkEnd w:id="280"/>
    </w:p>
    <w:p w14:paraId="2D4C9C18" w14:textId="77777777" w:rsidR="00B83DF3" w:rsidRPr="00F145C5" w:rsidRDefault="00000000" w:rsidP="00D2167A">
      <w:pPr>
        <w:pStyle w:val="ScheduleUntitledsubclause1"/>
        <w:numPr>
          <w:ilvl w:val="1"/>
          <w:numId w:val="31"/>
        </w:numPr>
      </w:pPr>
      <w:bookmarkStart w:id="281" w:name="a572242"/>
      <w:r>
        <w:t>[To maintain properly all window boxes, tubs, troughs and other such items (if any) on the Property, including any plants in them.</w:t>
      </w:r>
      <w:r>
        <w:fldChar w:fldCharType="begin"/>
      </w:r>
      <w:r>
        <w:fldChar w:fldCharType="end"/>
      </w:r>
      <w:r>
        <w:t>]</w:t>
      </w:r>
      <w:bookmarkEnd w:id="281"/>
    </w:p>
    <w:p w14:paraId="6F0D0561" w14:textId="77777777" w:rsidR="00B83DF3" w:rsidRDefault="00000000" w:rsidP="00D2167A">
      <w:pPr>
        <w:pStyle w:val="ScheduleUntitledsubclause1"/>
        <w:numPr>
          <w:ilvl w:val="1"/>
          <w:numId w:val="31"/>
        </w:numPr>
      </w:pPr>
      <w:bookmarkStart w:id="282" w:name="a166625"/>
      <w:r>
        <w:t>To keep any other items or structures in the [garden] [and other] external areas at the Property properly maintained.</w:t>
      </w:r>
      <w:bookmarkEnd w:id="282"/>
    </w:p>
    <w:p w14:paraId="61945113" w14:textId="77777777" w:rsidR="00B83DF3" w:rsidRDefault="00000000" w:rsidP="00D2167A">
      <w:pPr>
        <w:pStyle w:val="ScheduleTitleClause"/>
        <w:numPr>
          <w:ilvl w:val="0"/>
          <w:numId w:val="31"/>
        </w:numPr>
      </w:pPr>
      <w:r>
        <w:fldChar w:fldCharType="begin"/>
      </w:r>
      <w:r>
        <w:instrText>TC "15. Refuse" \l 1</w:instrText>
      </w:r>
      <w:r>
        <w:fldChar w:fldCharType="end"/>
      </w:r>
      <w:bookmarkStart w:id="283" w:name="_Toc256000034"/>
      <w:bookmarkStart w:id="284" w:name="a278881"/>
      <w:r>
        <w:t>Refuse</w:t>
      </w:r>
      <w:bookmarkEnd w:id="283"/>
      <w:bookmarkEnd w:id="284"/>
    </w:p>
    <w:p w14:paraId="11F7230B" w14:textId="77777777" w:rsidR="00B83DF3" w:rsidRDefault="00000000" w:rsidP="00D2167A">
      <w:pPr>
        <w:pStyle w:val="ScheduleUntitledsubclause1"/>
        <w:numPr>
          <w:ilvl w:val="1"/>
          <w:numId w:val="31"/>
        </w:numPr>
      </w:pPr>
      <w:bookmarkStart w:id="285" w:name="a391515"/>
      <w:r>
        <w:t>Not to keep or deposit any rubbish at the Property any longer than is reasonable and to dispose of any waste or rubbish, suitably wrapped and sealed (where appropriate or possible), by depositing it in an appropriate dustbin or other suitable receptable on the Property.</w:t>
      </w:r>
      <w:bookmarkEnd w:id="285"/>
    </w:p>
    <w:p w14:paraId="51080801" w14:textId="77777777" w:rsidR="00B83DF3" w:rsidRDefault="00000000" w:rsidP="00D2167A">
      <w:pPr>
        <w:pStyle w:val="ScheduleUntitledsubclause1"/>
        <w:numPr>
          <w:ilvl w:val="1"/>
          <w:numId w:val="31"/>
        </w:numPr>
      </w:pPr>
      <w:bookmarkStart w:id="286" w:name="a909375"/>
      <w:r>
        <w:t>To ensure that any rubbish, recycling or other waste is regularly collected from the Property by the local authority or any other waste collecting organisation.</w:t>
      </w:r>
      <w:bookmarkEnd w:id="286"/>
    </w:p>
    <w:p w14:paraId="3C27F23E" w14:textId="77777777" w:rsidR="00B83DF3" w:rsidRDefault="00000000" w:rsidP="00D2167A">
      <w:pPr>
        <w:pStyle w:val="ScheduleTitleClause"/>
        <w:numPr>
          <w:ilvl w:val="0"/>
          <w:numId w:val="31"/>
        </w:numPr>
      </w:pPr>
      <w:r>
        <w:fldChar w:fldCharType="begin"/>
      </w:r>
      <w:r>
        <w:instrText>TC "16. Sewers and drains" \l 1</w:instrText>
      </w:r>
      <w:r>
        <w:fldChar w:fldCharType="end"/>
      </w:r>
      <w:bookmarkStart w:id="287" w:name="_Toc256000035"/>
      <w:bookmarkStart w:id="288" w:name="a103994"/>
      <w:r>
        <w:t>Sewers and drains</w:t>
      </w:r>
      <w:bookmarkEnd w:id="287"/>
      <w:bookmarkEnd w:id="288"/>
    </w:p>
    <w:p w14:paraId="6385133B" w14:textId="77777777" w:rsidR="00B83DF3" w:rsidRDefault="00000000" w:rsidP="0076285B">
      <w:pPr>
        <w:pStyle w:val="NoNumUntitledsubclause1"/>
      </w:pPr>
      <w:bookmarkStart w:id="289" w:name="a703280"/>
      <w:r>
        <w:t>Not to allow to pass into the Service Media serving the Property any noxious or deleterious effluent or other substance which may obstruct or damage them or any other neighbouring property.</w:t>
      </w:r>
      <w:bookmarkEnd w:id="289"/>
    </w:p>
    <w:p w14:paraId="033FAF0E" w14:textId="77777777" w:rsidR="00B83DF3" w:rsidRDefault="00000000" w:rsidP="00D2167A">
      <w:pPr>
        <w:pStyle w:val="ScheduleTitleClause"/>
        <w:numPr>
          <w:ilvl w:val="0"/>
          <w:numId w:val="31"/>
        </w:numPr>
      </w:pPr>
      <w:r>
        <w:fldChar w:fldCharType="begin"/>
      </w:r>
      <w:r>
        <w:instrText>TC "17. Compliance with laws and notices" \l 1</w:instrText>
      </w:r>
      <w:r>
        <w:fldChar w:fldCharType="end"/>
      </w:r>
      <w:bookmarkStart w:id="290" w:name="_Toc256000036"/>
      <w:bookmarkStart w:id="291" w:name="a732815"/>
      <w:r>
        <w:t>Compliance with laws and notices</w:t>
      </w:r>
      <w:bookmarkEnd w:id="290"/>
      <w:bookmarkEnd w:id="291"/>
    </w:p>
    <w:p w14:paraId="3D2B5FC9" w14:textId="77777777" w:rsidR="00B83DF3" w:rsidRDefault="00000000" w:rsidP="00D2167A">
      <w:pPr>
        <w:pStyle w:val="ScheduleUntitledsubclause1"/>
        <w:numPr>
          <w:ilvl w:val="1"/>
          <w:numId w:val="31"/>
        </w:numPr>
      </w:pPr>
      <w:bookmarkStart w:id="292" w:name="a690096"/>
      <w:r>
        <w:t>To comply with all laws relating to the Property, its occupation and use by the Tenant and any works carried out at it.</w:t>
      </w:r>
      <w:bookmarkEnd w:id="292"/>
    </w:p>
    <w:p w14:paraId="44068899" w14:textId="77777777" w:rsidR="00B83DF3" w:rsidRDefault="00000000" w:rsidP="00D2167A">
      <w:pPr>
        <w:pStyle w:val="ScheduleUntitledsubclause1"/>
        <w:numPr>
          <w:ilvl w:val="1"/>
          <w:numId w:val="31"/>
        </w:numPr>
      </w:pPr>
      <w:bookmarkStart w:id="293" w:name="a141706"/>
      <w:r>
        <w:t>To carry out all works that are required under any law to be carried out at the Property (without prejudice to any obligation on the Tenant to obtain any consent under this lease).</w:t>
      </w:r>
      <w:bookmarkEnd w:id="293"/>
    </w:p>
    <w:p w14:paraId="49B3399C" w14:textId="77777777" w:rsidR="00B83DF3" w:rsidRDefault="00000000" w:rsidP="00D2167A">
      <w:pPr>
        <w:pStyle w:val="ScheduleUntitledsubclause1"/>
        <w:numPr>
          <w:ilvl w:val="1"/>
          <w:numId w:val="31"/>
        </w:numPr>
      </w:pPr>
      <w:bookmarkStart w:id="294" w:name="a990709"/>
      <w:r>
        <w:lastRenderedPageBreak/>
        <w:t>Within one week after receipt of any notice or other communication affecting the Property (and whether or not served pursuant to any law) to:</w:t>
      </w:r>
      <w:bookmarkEnd w:id="294"/>
    </w:p>
    <w:p w14:paraId="7BB60251" w14:textId="77777777" w:rsidR="00B83DF3" w:rsidRDefault="00000000" w:rsidP="00D2167A">
      <w:pPr>
        <w:pStyle w:val="ScheduleUntitledsubclause2"/>
        <w:numPr>
          <w:ilvl w:val="2"/>
          <w:numId w:val="31"/>
        </w:numPr>
      </w:pPr>
      <w:bookmarkStart w:id="295" w:name="a883949"/>
      <w:r>
        <w:t>send a copy of the relevant document to the Landlord; and</w:t>
      </w:r>
      <w:bookmarkEnd w:id="295"/>
    </w:p>
    <w:p w14:paraId="1083C5CE" w14:textId="77777777" w:rsidR="00B83DF3" w:rsidRDefault="00000000" w:rsidP="00D2167A">
      <w:pPr>
        <w:pStyle w:val="ScheduleUntitledsubclause2"/>
        <w:numPr>
          <w:ilvl w:val="2"/>
          <w:numId w:val="31"/>
        </w:numPr>
      </w:pPr>
      <w:bookmarkStart w:id="296" w:name="a705208"/>
      <w:r>
        <w:t>insofar as it relates to the Property take all steps necessary to comply with the notice or other communication and take any other action in connection with it as the Landlord may reasonably require.</w:t>
      </w:r>
      <w:bookmarkEnd w:id="296"/>
    </w:p>
    <w:p w14:paraId="2A48245D" w14:textId="77777777" w:rsidR="00B83DF3" w:rsidRDefault="00000000" w:rsidP="00D2167A">
      <w:pPr>
        <w:pStyle w:val="ScheduleUntitledsubclause1"/>
        <w:numPr>
          <w:ilvl w:val="1"/>
          <w:numId w:val="31"/>
        </w:numPr>
      </w:pPr>
      <w:bookmarkStart w:id="297" w:name="a302396"/>
      <w:r>
        <w:t>To give the Landlord full particulars of any notice order or proposal affecting any neighbouring property as soon as the Tenant is aware of it.</w:t>
      </w:r>
      <w:bookmarkEnd w:id="297"/>
    </w:p>
    <w:p w14:paraId="2CA7C3ED" w14:textId="77777777" w:rsidR="00B83DF3" w:rsidRDefault="00000000" w:rsidP="00D2167A">
      <w:pPr>
        <w:pStyle w:val="ScheduleTitleClause"/>
        <w:numPr>
          <w:ilvl w:val="0"/>
          <w:numId w:val="31"/>
        </w:numPr>
      </w:pPr>
      <w:r>
        <w:fldChar w:fldCharType="begin"/>
      </w:r>
      <w:r>
        <w:instrText>TC "18. Encroachments, obstructions and acquisition of rights" \l 1</w:instrText>
      </w:r>
      <w:r>
        <w:fldChar w:fldCharType="end"/>
      </w:r>
      <w:bookmarkStart w:id="298" w:name="_Toc256000037"/>
      <w:bookmarkStart w:id="299" w:name="a210642"/>
      <w:r>
        <w:t>Encroachments, obstructions and acquisition of rights</w:t>
      </w:r>
      <w:bookmarkEnd w:id="298"/>
      <w:bookmarkEnd w:id="299"/>
    </w:p>
    <w:p w14:paraId="3B142128" w14:textId="77777777" w:rsidR="00B83DF3" w:rsidRDefault="00000000" w:rsidP="00D2167A">
      <w:pPr>
        <w:pStyle w:val="ScheduleUntitledsubclause1"/>
        <w:numPr>
          <w:ilvl w:val="1"/>
          <w:numId w:val="31"/>
        </w:numPr>
      </w:pPr>
      <w:bookmarkStart w:id="300" w:name="a462536"/>
      <w:r>
        <w:t>Not to grant any right or licence over the Property to a third party (otherwise than in connection with a permitted underletting).</w:t>
      </w:r>
      <w:bookmarkEnd w:id="300"/>
    </w:p>
    <w:p w14:paraId="0E48CF01" w14:textId="77777777" w:rsidR="00B83DF3" w:rsidRDefault="00000000" w:rsidP="00D2167A">
      <w:pPr>
        <w:pStyle w:val="ScheduleUntitledsubclause1"/>
        <w:numPr>
          <w:ilvl w:val="1"/>
          <w:numId w:val="31"/>
        </w:numPr>
      </w:pPr>
      <w:bookmarkStart w:id="301" w:name="a692984"/>
      <w:r>
        <w:t>If a third party makes or attempts to make any encroachment over the Property or takes any action by which a right may be acquired over the Property, to:</w:t>
      </w:r>
      <w:bookmarkEnd w:id="301"/>
    </w:p>
    <w:p w14:paraId="1A3A1A2E" w14:textId="77777777" w:rsidR="00B83DF3" w:rsidRDefault="00000000" w:rsidP="00D2167A">
      <w:pPr>
        <w:pStyle w:val="ScheduleUntitledsubclause2"/>
        <w:numPr>
          <w:ilvl w:val="2"/>
          <w:numId w:val="31"/>
        </w:numPr>
      </w:pPr>
      <w:bookmarkStart w:id="302" w:name="a144018"/>
      <w:r>
        <w:t xml:space="preserve">immediately inform the Landlord and if the Landlord reasonably so requests, give the Landlord notice of that encroachment or action, or such other confirmation as the Landlord reasonably requires; and </w:t>
      </w:r>
      <w:bookmarkEnd w:id="302"/>
    </w:p>
    <w:p w14:paraId="420B0EC2" w14:textId="77777777" w:rsidR="00B83DF3" w:rsidRDefault="00000000" w:rsidP="00D2167A">
      <w:pPr>
        <w:pStyle w:val="ScheduleUntitledsubclause2"/>
        <w:numPr>
          <w:ilvl w:val="2"/>
          <w:numId w:val="31"/>
        </w:numPr>
      </w:pPr>
      <w:bookmarkStart w:id="303" w:name="a354000"/>
      <w:r>
        <w:t>do such acts and things as the Landlord reasonably requires to prevent or licence the continuation of that encroachment or action.</w:t>
      </w:r>
      <w:bookmarkEnd w:id="303"/>
    </w:p>
    <w:p w14:paraId="3D41FD39" w14:textId="77777777" w:rsidR="00B83DF3" w:rsidRDefault="00000000" w:rsidP="00D2167A">
      <w:pPr>
        <w:pStyle w:val="ScheduleUntitledsubclause1"/>
        <w:numPr>
          <w:ilvl w:val="1"/>
          <w:numId w:val="31"/>
        </w:numPr>
      </w:pPr>
      <w:bookmarkStart w:id="304" w:name="a537307"/>
      <w:r>
        <w:t>Not to:</w:t>
      </w:r>
      <w:bookmarkEnd w:id="304"/>
    </w:p>
    <w:p w14:paraId="279C37E5" w14:textId="77777777" w:rsidR="00B83DF3" w:rsidRDefault="00000000" w:rsidP="00D2167A">
      <w:pPr>
        <w:pStyle w:val="ScheduleUntitledsubclause2"/>
        <w:numPr>
          <w:ilvl w:val="2"/>
          <w:numId w:val="31"/>
        </w:numPr>
      </w:pPr>
      <w:bookmarkStart w:id="305" w:name="a720117"/>
      <w:r>
        <w:t>stop up, darken or obstruct any windows at the Property or do anything else which may obstruct the flow of light or air to the Property; or</w:t>
      </w:r>
      <w:bookmarkEnd w:id="305"/>
    </w:p>
    <w:p w14:paraId="2F190AE8" w14:textId="77777777" w:rsidR="00B83DF3" w:rsidRDefault="00000000" w:rsidP="00D2167A">
      <w:pPr>
        <w:pStyle w:val="ScheduleUntitledsubclause2"/>
        <w:numPr>
          <w:ilvl w:val="2"/>
          <w:numId w:val="31"/>
        </w:numPr>
      </w:pPr>
      <w:bookmarkStart w:id="306" w:name="a531342"/>
      <w:r>
        <w:t>obstruct any means of access to the Property.</w:t>
      </w:r>
      <w:bookmarkEnd w:id="306"/>
    </w:p>
    <w:p w14:paraId="6EC44164" w14:textId="77777777" w:rsidR="00B83DF3" w:rsidRDefault="00000000" w:rsidP="00D2167A">
      <w:pPr>
        <w:pStyle w:val="ScheduleUntitledsubclause1"/>
        <w:numPr>
          <w:ilvl w:val="1"/>
          <w:numId w:val="31"/>
        </w:numPr>
      </w:pPr>
      <w:bookmarkStart w:id="307" w:name="a862058"/>
      <w:r>
        <w:t xml:space="preserve">Not to make any acknowledgement to the effect that the flow of light or air to the Property or that the means of access to the Property is enjoyed with the consent of any third party. </w:t>
      </w:r>
      <w:bookmarkEnd w:id="307"/>
    </w:p>
    <w:p w14:paraId="7A0D94BB" w14:textId="77777777" w:rsidR="00B83DF3" w:rsidRDefault="00000000" w:rsidP="00D2167A">
      <w:pPr>
        <w:pStyle w:val="ScheduleUntitledsubclause1"/>
        <w:numPr>
          <w:ilvl w:val="1"/>
          <w:numId w:val="31"/>
        </w:numPr>
      </w:pPr>
      <w:bookmarkStart w:id="308" w:name="a688846"/>
      <w:r>
        <w:t>If any person takes or threatens to take any action to obstruct the flow of light or air to the Property or to obstruct any means of access to the Property, to:</w:t>
      </w:r>
      <w:bookmarkEnd w:id="308"/>
    </w:p>
    <w:p w14:paraId="760FD06D" w14:textId="77777777" w:rsidR="00B83DF3" w:rsidRDefault="00000000" w:rsidP="00D2167A">
      <w:pPr>
        <w:pStyle w:val="ScheduleUntitledsubclause2"/>
        <w:numPr>
          <w:ilvl w:val="2"/>
          <w:numId w:val="31"/>
        </w:numPr>
      </w:pPr>
      <w:bookmarkStart w:id="309" w:name="a183198"/>
      <w:r>
        <w:t xml:space="preserve">immediately inform the Landlord and if the Landlord reasonably so requests, to give the Landlord notice of that action or obstruction, or such other confirmation as the Landlord reasonably requires; and </w:t>
      </w:r>
      <w:bookmarkEnd w:id="309"/>
    </w:p>
    <w:p w14:paraId="57BBE799" w14:textId="77777777" w:rsidR="00B83DF3" w:rsidRDefault="00000000" w:rsidP="00D2167A">
      <w:pPr>
        <w:pStyle w:val="ScheduleUntitledsubclause2"/>
        <w:numPr>
          <w:ilvl w:val="2"/>
          <w:numId w:val="31"/>
        </w:numPr>
      </w:pPr>
      <w:bookmarkStart w:id="310" w:name="a679037"/>
      <w:r>
        <w:t>do such acts and things as the Landlord reasonably requires to prevent or secure the removal of the obstruction.</w:t>
      </w:r>
      <w:bookmarkEnd w:id="310"/>
    </w:p>
    <w:p w14:paraId="5EB0B81D" w14:textId="77777777" w:rsidR="00B83DF3" w:rsidRDefault="00000000" w:rsidP="00D2167A">
      <w:pPr>
        <w:pStyle w:val="ScheduleTitleClause"/>
        <w:numPr>
          <w:ilvl w:val="0"/>
          <w:numId w:val="31"/>
        </w:numPr>
      </w:pPr>
      <w:r>
        <w:lastRenderedPageBreak/>
        <w:fldChar w:fldCharType="begin"/>
      </w:r>
      <w:r>
        <w:instrText>TC "19. Notify defects" \l 1</w:instrText>
      </w:r>
      <w:r>
        <w:fldChar w:fldCharType="end"/>
      </w:r>
      <w:bookmarkStart w:id="311" w:name="_Toc256000038"/>
      <w:bookmarkStart w:id="312" w:name="a213560"/>
      <w:r>
        <w:t>Notify defects</w:t>
      </w:r>
      <w:bookmarkEnd w:id="311"/>
      <w:bookmarkEnd w:id="312"/>
    </w:p>
    <w:p w14:paraId="3C942114" w14:textId="77777777" w:rsidR="00B83DF3" w:rsidRDefault="00000000" w:rsidP="0076285B">
      <w:pPr>
        <w:pStyle w:val="NoNumUntitledsubclause1"/>
      </w:pPr>
      <w:bookmarkStart w:id="313" w:name="a767532"/>
      <w:r>
        <w:t>To inform the Landlord of any defect in, or want of repair or damage to, the Property for which the Landlord may be responsible under this lease or any law, as soon as the Tenant becomes aware of it.</w:t>
      </w:r>
      <w:bookmarkEnd w:id="313"/>
    </w:p>
    <w:p w14:paraId="19C5CF5D" w14:textId="77777777" w:rsidR="00B83DF3" w:rsidRDefault="00000000" w:rsidP="00D2167A">
      <w:pPr>
        <w:pStyle w:val="ScheduleTitleClause"/>
        <w:numPr>
          <w:ilvl w:val="0"/>
          <w:numId w:val="31"/>
        </w:numPr>
      </w:pPr>
      <w:r>
        <w:fldChar w:fldCharType="begin"/>
      </w:r>
      <w:r>
        <w:instrText>TC "20. Third Party Rights" \l 1</w:instrText>
      </w:r>
      <w:r>
        <w:fldChar w:fldCharType="end"/>
      </w:r>
      <w:bookmarkStart w:id="314" w:name="_Toc256000039"/>
      <w:bookmarkStart w:id="315" w:name="a865212"/>
      <w:r>
        <w:t>Third Party Rights</w:t>
      </w:r>
      <w:bookmarkEnd w:id="314"/>
      <w:bookmarkEnd w:id="315"/>
    </w:p>
    <w:p w14:paraId="54B0E71E" w14:textId="77777777" w:rsidR="00B83DF3" w:rsidRDefault="00000000" w:rsidP="00D2167A">
      <w:pPr>
        <w:pStyle w:val="ScheduleUntitledsubclause1"/>
        <w:numPr>
          <w:ilvl w:val="1"/>
          <w:numId w:val="31"/>
        </w:numPr>
      </w:pPr>
      <w:bookmarkStart w:id="316" w:name="a112422"/>
      <w:r>
        <w:t>To comply with all obligations on the Landlord relating to the Third Party Rights insofar as they relate to the Property [(and the exercise by the Tenant of the Rights)] and not to do anything (even if otherwise permitted by this lease) that may interfere with any Third Party Right.</w:t>
      </w:r>
      <w:bookmarkEnd w:id="316"/>
    </w:p>
    <w:p w14:paraId="219F5CEA" w14:textId="77777777" w:rsidR="00B83DF3" w:rsidRDefault="00000000" w:rsidP="00D2167A">
      <w:pPr>
        <w:pStyle w:val="ScheduleUntitledsubclause1"/>
        <w:numPr>
          <w:ilvl w:val="1"/>
          <w:numId w:val="31"/>
        </w:numPr>
      </w:pPr>
      <w:bookmarkStart w:id="317" w:name="a241845"/>
      <w:r>
        <w:t>To allow the Landlord and any other person authorised by the terms of any Third Party Right to enter the Property in accordance with its terms.</w:t>
      </w:r>
      <w:bookmarkEnd w:id="317"/>
    </w:p>
    <w:p w14:paraId="79BC4FE0" w14:textId="77777777" w:rsidR="00B83DF3" w:rsidRDefault="00000000" w:rsidP="00D2167A">
      <w:pPr>
        <w:pStyle w:val="ScheduleTitleClause"/>
        <w:numPr>
          <w:ilvl w:val="0"/>
          <w:numId w:val="31"/>
        </w:numPr>
      </w:pPr>
      <w:r>
        <w:fldChar w:fldCharType="begin"/>
      </w:r>
      <w:r>
        <w:instrText>TC "21. Remedy breaches" \l 1</w:instrText>
      </w:r>
      <w:r>
        <w:fldChar w:fldCharType="end"/>
      </w:r>
      <w:bookmarkStart w:id="318" w:name="_Toc256000040"/>
      <w:bookmarkStart w:id="319" w:name="a675727"/>
      <w:r>
        <w:t>Remedy breaches</w:t>
      </w:r>
      <w:bookmarkEnd w:id="318"/>
      <w:bookmarkEnd w:id="319"/>
    </w:p>
    <w:p w14:paraId="48514088" w14:textId="77777777" w:rsidR="00B83DF3" w:rsidRDefault="00000000" w:rsidP="00D2167A">
      <w:pPr>
        <w:pStyle w:val="ScheduleUntitledsubclause1"/>
        <w:numPr>
          <w:ilvl w:val="1"/>
          <w:numId w:val="31"/>
        </w:numPr>
      </w:pPr>
      <w:bookmarkStart w:id="320" w:name="a414912"/>
      <w:r>
        <w:t xml:space="preserve">If the Landlord has given the Tenant notice of any breach of any of the Tenant covenants in this lease relating to the repair or condition of the Property under </w:t>
      </w:r>
      <w:r>
        <w:fldChar w:fldCharType="begin"/>
      </w:r>
      <w:r>
        <w:instrText>PAGEREF a920229\# "'clause '"  \h</w:instrText>
      </w:r>
      <w:r>
        <w:fldChar w:fldCharType="separate"/>
      </w:r>
      <w:r>
        <w:t xml:space="preserve">clause </w:t>
      </w:r>
      <w:r>
        <w:fldChar w:fldCharType="end"/>
      </w:r>
      <w:r>
        <w:fldChar w:fldCharType="begin"/>
      </w:r>
      <w:r>
        <w:rPr>
          <w:highlight w:val="lightGray"/>
        </w:rPr>
        <w:instrText>REF a920229 \h \w</w:instrText>
      </w:r>
      <w:r>
        <w:fldChar w:fldCharType="separate"/>
      </w:r>
      <w:r>
        <w:t>4.2(a)</w:t>
      </w:r>
      <w:r>
        <w:fldChar w:fldCharType="end"/>
      </w:r>
      <w:r>
        <w:t xml:space="preserve"> (Repair Notice), to carry out all works needed to remedy that breach as quickly as possible, and in any event by the date specified in the Repair Notice (or immediately if works are required as a matter of emergency) to the reasonable satisfaction of the Landlord.</w:t>
      </w:r>
      <w:bookmarkEnd w:id="320"/>
    </w:p>
    <w:p w14:paraId="70257A7E" w14:textId="77777777" w:rsidR="00B83DF3" w:rsidRDefault="00000000" w:rsidP="00D2167A">
      <w:pPr>
        <w:pStyle w:val="ScheduleUntitledsubclause1"/>
        <w:numPr>
          <w:ilvl w:val="1"/>
          <w:numId w:val="31"/>
        </w:numPr>
      </w:pPr>
      <w:bookmarkStart w:id="321" w:name="a317526"/>
      <w:r>
        <w:t>If, following service of a Repair Notice, the Tenant:</w:t>
      </w:r>
      <w:bookmarkEnd w:id="321"/>
    </w:p>
    <w:p w14:paraId="68D932DA" w14:textId="77777777" w:rsidR="00B83DF3" w:rsidRDefault="00000000" w:rsidP="00D2167A">
      <w:pPr>
        <w:pStyle w:val="ScheduleUntitledsubclause2"/>
        <w:numPr>
          <w:ilvl w:val="2"/>
          <w:numId w:val="31"/>
        </w:numPr>
      </w:pPr>
      <w:bookmarkStart w:id="322" w:name="a577583"/>
      <w:r>
        <w:t>has not begun any works required to remedy any breach by the date specified in the Repair Notice or, if works are required as a matter of emergency, immediately;</w:t>
      </w:r>
      <w:bookmarkEnd w:id="322"/>
    </w:p>
    <w:p w14:paraId="6F80B16E" w14:textId="77777777" w:rsidR="00B83DF3" w:rsidRDefault="00000000" w:rsidP="00D2167A">
      <w:pPr>
        <w:pStyle w:val="ScheduleUntitledsubclause2"/>
        <w:numPr>
          <w:ilvl w:val="2"/>
          <w:numId w:val="31"/>
        </w:numPr>
      </w:pPr>
      <w:bookmarkStart w:id="323" w:name="a480854"/>
      <w:r>
        <w:t>is not carrying out any of those works with due speed; or</w:t>
      </w:r>
      <w:bookmarkEnd w:id="323"/>
    </w:p>
    <w:p w14:paraId="3723B9CE" w14:textId="77777777" w:rsidR="00B83DF3" w:rsidRDefault="00000000" w:rsidP="00D2167A">
      <w:pPr>
        <w:pStyle w:val="ScheduleUntitledsubclause2"/>
        <w:numPr>
          <w:ilvl w:val="2"/>
          <w:numId w:val="31"/>
        </w:numPr>
      </w:pPr>
      <w:bookmarkStart w:id="324" w:name="a308956"/>
      <w:r>
        <w:t>has not completed any of those works to the reasonable satisfaction of the Landlord,</w:t>
      </w:r>
      <w:bookmarkEnd w:id="324"/>
    </w:p>
    <w:p w14:paraId="709BDC97" w14:textId="77777777" w:rsidR="00B83DF3" w:rsidRDefault="00000000" w:rsidP="0076285B">
      <w:pPr>
        <w:pStyle w:val="Parasubclause1"/>
      </w:pPr>
      <w:r>
        <w:t>to permit the Landlord and all persons authorised by them to enter the Property and carry out the required works (without prejudice to the Landlord's other rights in this lease).</w:t>
      </w:r>
    </w:p>
    <w:p w14:paraId="266A7502" w14:textId="77777777" w:rsidR="00B83DF3" w:rsidRDefault="00000000" w:rsidP="00D2167A">
      <w:pPr>
        <w:pStyle w:val="ScheduleUntitledsubclause1"/>
        <w:numPr>
          <w:ilvl w:val="1"/>
          <w:numId w:val="31"/>
        </w:numPr>
      </w:pPr>
      <w:bookmarkStart w:id="325" w:name="a576161"/>
      <w:r>
        <w:t xml:space="preserve">To pay to the Landlord on demand the costs [properly] incurred by the Landlord in carrying out any works pursuant to this </w:t>
      </w:r>
      <w:r>
        <w:fldChar w:fldCharType="begin"/>
      </w:r>
      <w:r>
        <w:instrText>PAGEREF a675727\# "'paragraph '"  \h</w:instrText>
      </w:r>
      <w:r>
        <w:fldChar w:fldCharType="separate"/>
      </w:r>
      <w:r>
        <w:t xml:space="preserve">paragraph </w:t>
      </w:r>
      <w:r>
        <w:fldChar w:fldCharType="end"/>
      </w:r>
      <w:r>
        <w:fldChar w:fldCharType="begin"/>
      </w:r>
      <w:r>
        <w:rPr>
          <w:highlight w:val="lightGray"/>
        </w:rPr>
        <w:instrText>REF a675727 \h \w</w:instrText>
      </w:r>
      <w:r>
        <w:fldChar w:fldCharType="separate"/>
      </w:r>
      <w:r>
        <w:t>21</w:t>
      </w:r>
      <w:r>
        <w:fldChar w:fldCharType="end"/>
      </w:r>
      <w:r>
        <w:t xml:space="preserve"> (including any professionals' fees and expenses, and any VAT on them, assessed on a full indemnity basis) (and such costs shall be a debt due from the Tenant to the Landlord).</w:t>
      </w:r>
      <w:bookmarkEnd w:id="325"/>
    </w:p>
    <w:p w14:paraId="5D1793C8" w14:textId="77777777" w:rsidR="00B83DF3" w:rsidRDefault="00000000" w:rsidP="00D2167A">
      <w:pPr>
        <w:pStyle w:val="ScheduleTitleClause"/>
        <w:numPr>
          <w:ilvl w:val="0"/>
          <w:numId w:val="31"/>
        </w:numPr>
      </w:pPr>
      <w:r>
        <w:lastRenderedPageBreak/>
        <w:fldChar w:fldCharType="begin"/>
      </w:r>
      <w:r>
        <w:instrText>TC "22. Permit entry" \l 1</w:instrText>
      </w:r>
      <w:r>
        <w:fldChar w:fldCharType="end"/>
      </w:r>
      <w:bookmarkStart w:id="326" w:name="_Toc256000041"/>
      <w:bookmarkStart w:id="327" w:name="a550855"/>
      <w:r>
        <w:t>Permit entry</w:t>
      </w:r>
      <w:bookmarkEnd w:id="326"/>
      <w:bookmarkEnd w:id="327"/>
    </w:p>
    <w:p w14:paraId="6C8D597D" w14:textId="77777777" w:rsidR="00B83DF3" w:rsidRDefault="00000000" w:rsidP="00D2167A">
      <w:pPr>
        <w:pStyle w:val="ScheduleUntitledsubclause1"/>
        <w:numPr>
          <w:ilvl w:val="1"/>
          <w:numId w:val="31"/>
        </w:numPr>
      </w:pPr>
      <w:bookmarkStart w:id="328" w:name="a629761"/>
      <w:r>
        <w:t>To permit all those entitled to exercise any right to enter the Property to do so, subject to their compliance with the Conditions for Entry.</w:t>
      </w:r>
      <w:bookmarkEnd w:id="328"/>
    </w:p>
    <w:p w14:paraId="05AEF797" w14:textId="77777777" w:rsidR="00B83DF3" w:rsidRDefault="00000000" w:rsidP="00D2167A">
      <w:pPr>
        <w:pStyle w:val="ScheduleTitleClause"/>
        <w:numPr>
          <w:ilvl w:val="0"/>
          <w:numId w:val="31"/>
        </w:numPr>
      </w:pPr>
      <w:r>
        <w:fldChar w:fldCharType="begin"/>
      </w:r>
      <w:r>
        <w:instrText>TC "23. Indemnity" \l 1</w:instrText>
      </w:r>
      <w:r>
        <w:fldChar w:fldCharType="end"/>
      </w:r>
      <w:bookmarkStart w:id="329" w:name="_Toc256000042"/>
      <w:bookmarkStart w:id="330" w:name="a480590"/>
      <w:r>
        <w:t>Indemnity</w:t>
      </w:r>
      <w:bookmarkEnd w:id="329"/>
      <w:bookmarkEnd w:id="330"/>
    </w:p>
    <w:p w14:paraId="245D13FB" w14:textId="77777777" w:rsidR="00B83DF3" w:rsidRDefault="00000000" w:rsidP="00D2167A">
      <w:pPr>
        <w:pStyle w:val="ScheduleUntitledsubclause1"/>
        <w:numPr>
          <w:ilvl w:val="1"/>
          <w:numId w:val="31"/>
        </w:numPr>
      </w:pPr>
      <w:bookmarkStart w:id="331" w:name="a629927"/>
      <w:r>
        <w:t>To indemnify the Landlord against all liabilities, expenses, costs (including but not limited to any solicitors', surveyors' or other professionals' costs and expenses, and any VAT on them, assessed on a full indemnity basis), claims, damages and losses (including but not limited to any diminution in the value of the Landlord's interest in the Property and loss of amenity of the Property) suffered or incurred by the Landlord arising out of or in connection with:</w:t>
      </w:r>
      <w:bookmarkEnd w:id="331"/>
    </w:p>
    <w:p w14:paraId="21D43989" w14:textId="77777777" w:rsidR="00B83DF3" w:rsidRDefault="00000000" w:rsidP="00D2167A">
      <w:pPr>
        <w:pStyle w:val="ScheduleUntitledsubclause2"/>
        <w:numPr>
          <w:ilvl w:val="2"/>
          <w:numId w:val="31"/>
        </w:numPr>
      </w:pPr>
      <w:bookmarkStart w:id="332" w:name="a807435"/>
      <w:r>
        <w:t>any breach of any of the Tenant covenants of this lease; or</w:t>
      </w:r>
      <w:bookmarkEnd w:id="332"/>
    </w:p>
    <w:p w14:paraId="65AFFCD5" w14:textId="77777777" w:rsidR="00B83DF3" w:rsidRDefault="00000000" w:rsidP="00D2167A">
      <w:pPr>
        <w:pStyle w:val="ScheduleUntitledsubclause2"/>
        <w:numPr>
          <w:ilvl w:val="2"/>
          <w:numId w:val="31"/>
        </w:numPr>
      </w:pPr>
      <w:bookmarkStart w:id="333" w:name="a258793"/>
      <w:r>
        <w:t>any act or omission of the Tenant or any Authorised Person.</w:t>
      </w:r>
      <w:bookmarkEnd w:id="333"/>
    </w:p>
    <w:p w14:paraId="2B835CD5" w14:textId="77777777" w:rsidR="00B83DF3" w:rsidRDefault="00000000" w:rsidP="00D2167A">
      <w:pPr>
        <w:pStyle w:val="ScheduleTitleClause"/>
        <w:numPr>
          <w:ilvl w:val="0"/>
          <w:numId w:val="31"/>
        </w:numPr>
      </w:pPr>
      <w:r>
        <w:fldChar w:fldCharType="begin"/>
      </w:r>
      <w:r>
        <w:instrText>TC "24. Returning the Property to the Landlord" \l 1</w:instrText>
      </w:r>
      <w:r>
        <w:fldChar w:fldCharType="end"/>
      </w:r>
      <w:bookmarkStart w:id="334" w:name="_Toc256000043"/>
      <w:bookmarkStart w:id="335" w:name="a837810"/>
      <w:r>
        <w:t>Returning the Property to the Landlord</w:t>
      </w:r>
      <w:bookmarkEnd w:id="334"/>
      <w:bookmarkEnd w:id="335"/>
    </w:p>
    <w:p w14:paraId="698D2EF8" w14:textId="77777777" w:rsidR="00B83DF3" w:rsidRDefault="00000000" w:rsidP="00D2167A">
      <w:pPr>
        <w:pStyle w:val="ScheduleUntitledsubclause1"/>
        <w:numPr>
          <w:ilvl w:val="1"/>
          <w:numId w:val="31"/>
        </w:numPr>
      </w:pPr>
      <w:bookmarkStart w:id="336" w:name="a992294"/>
      <w:r>
        <w:t>At the end of the Term to return the Property to the Landlord with vacant possession, in good and substantial repair, condition and decoration and otherwise in accordance with the Tenant covenants of this lease.</w:t>
      </w:r>
      <w:bookmarkEnd w:id="336"/>
    </w:p>
    <w:p w14:paraId="684FC6E5" w14:textId="77777777" w:rsidR="00B83DF3" w:rsidRDefault="00000000" w:rsidP="00D2167A">
      <w:pPr>
        <w:pStyle w:val="ScheduleTitleClause"/>
        <w:numPr>
          <w:ilvl w:val="0"/>
          <w:numId w:val="31"/>
        </w:numPr>
      </w:pPr>
      <w:r>
        <w:fldChar w:fldCharType="begin"/>
      </w:r>
      <w:r>
        <w:instrText>TC "25. Use" \l 1</w:instrText>
      </w:r>
      <w:r>
        <w:fldChar w:fldCharType="end"/>
      </w:r>
      <w:bookmarkStart w:id="337" w:name="_Toc256000044"/>
      <w:bookmarkStart w:id="338" w:name="a854237"/>
      <w:r>
        <w:t>Use</w:t>
      </w:r>
      <w:bookmarkEnd w:id="337"/>
      <w:r>
        <w:t xml:space="preserve"> </w:t>
      </w:r>
      <w:bookmarkEnd w:id="338"/>
    </w:p>
    <w:p w14:paraId="578E211F" w14:textId="77777777" w:rsidR="00B83DF3" w:rsidRDefault="00000000" w:rsidP="00D2167A">
      <w:pPr>
        <w:pStyle w:val="ScheduleUntitledsubclause1"/>
        <w:numPr>
          <w:ilvl w:val="1"/>
          <w:numId w:val="31"/>
        </w:numPr>
      </w:pPr>
      <w:bookmarkStart w:id="339" w:name="a585905"/>
      <w:r>
        <w:t>Not to use the Property for any purpose other than for the Permitted Use.</w:t>
      </w:r>
      <w:bookmarkEnd w:id="339"/>
    </w:p>
    <w:p w14:paraId="02998B9D" w14:textId="77777777" w:rsidR="00B83DF3" w:rsidRDefault="00000000" w:rsidP="00D2167A">
      <w:pPr>
        <w:pStyle w:val="ScheduleUntitledsubclause1"/>
        <w:numPr>
          <w:ilvl w:val="1"/>
          <w:numId w:val="31"/>
        </w:numPr>
      </w:pPr>
      <w:bookmarkStart w:id="340" w:name="a635281"/>
      <w:r>
        <w:t>Not to carry on any trade or business at the Property.</w:t>
      </w:r>
      <w:bookmarkEnd w:id="340"/>
    </w:p>
    <w:p w14:paraId="578DC858" w14:textId="77777777" w:rsidR="00B83DF3" w:rsidRDefault="00000000" w:rsidP="00D2167A">
      <w:pPr>
        <w:pStyle w:val="ScheduleUntitledsubclause1"/>
        <w:numPr>
          <w:ilvl w:val="1"/>
          <w:numId w:val="31"/>
        </w:numPr>
      </w:pPr>
      <w:bookmarkStart w:id="341" w:name="a416822"/>
      <w:r>
        <w:t>Not to hold any political meeting or sale by auction at the Property.</w:t>
      </w:r>
      <w:bookmarkEnd w:id="341"/>
    </w:p>
    <w:p w14:paraId="754BCEA8" w14:textId="77777777" w:rsidR="00B83DF3" w:rsidRDefault="00000000" w:rsidP="00D2167A">
      <w:pPr>
        <w:pStyle w:val="ScheduleUntitledsubclause1"/>
        <w:numPr>
          <w:ilvl w:val="1"/>
          <w:numId w:val="31"/>
        </w:numPr>
      </w:pPr>
      <w:bookmarkStart w:id="342" w:name="a702668"/>
      <w:r>
        <w:t>Not to use the Property for any noisy, offensive, illegal or immoral purpose.</w:t>
      </w:r>
      <w:bookmarkEnd w:id="342"/>
    </w:p>
    <w:p w14:paraId="7843E915" w14:textId="77777777" w:rsidR="00B83DF3" w:rsidRPr="00F145C5" w:rsidRDefault="00000000" w:rsidP="00D2167A">
      <w:pPr>
        <w:pStyle w:val="ScheduleUntitledsubclause1"/>
        <w:numPr>
          <w:ilvl w:val="1"/>
          <w:numId w:val="31"/>
        </w:numPr>
      </w:pPr>
      <w:bookmarkStart w:id="343" w:name="a826177"/>
      <w:r>
        <w:t>Not to apply for any planning permission relating to the Property, its use or any proposed alterations or additions to it, without the Landlord's consent[, such consent not to be unreasonably withheld or delayed].</w:t>
      </w:r>
      <w:bookmarkEnd w:id="343"/>
    </w:p>
    <w:p w14:paraId="6051B3C0" w14:textId="77777777" w:rsidR="00B83DF3" w:rsidRDefault="00000000" w:rsidP="00D2167A">
      <w:pPr>
        <w:pStyle w:val="ScheduleUntitledsubclause1"/>
        <w:numPr>
          <w:ilvl w:val="1"/>
          <w:numId w:val="31"/>
        </w:numPr>
      </w:pPr>
      <w:bookmarkStart w:id="344" w:name="a589719"/>
      <w:r>
        <w:t>Not to do anything at the Property which may be or become a nuisance [or annoyance], or cause loss, damage or injury, to the Landlord [or the occupiers of any neighbouring property].</w:t>
      </w:r>
      <w:bookmarkEnd w:id="344"/>
    </w:p>
    <w:p w14:paraId="3969C6F5" w14:textId="77777777" w:rsidR="00B83DF3" w:rsidRPr="00F145C5" w:rsidRDefault="00000000" w:rsidP="00D2167A">
      <w:pPr>
        <w:pStyle w:val="ScheduleUntitledsubclause1"/>
        <w:numPr>
          <w:ilvl w:val="1"/>
          <w:numId w:val="31"/>
        </w:numPr>
      </w:pPr>
      <w:bookmarkStart w:id="345" w:name="a824882"/>
      <w:r>
        <w:t>[Not to keep any animal or bird on the Property without the prior written consent of the Landlord[, which consent may be revoked at any time].</w:t>
      </w:r>
      <w:r>
        <w:fldChar w:fldCharType="begin"/>
      </w:r>
      <w:r>
        <w:fldChar w:fldCharType="end"/>
      </w:r>
      <w:r>
        <w:t>]</w:t>
      </w:r>
      <w:bookmarkEnd w:id="345"/>
    </w:p>
    <w:p w14:paraId="2A0288A9" w14:textId="77777777" w:rsidR="00B83DF3" w:rsidRDefault="00000000" w:rsidP="00D2167A">
      <w:pPr>
        <w:pStyle w:val="ScheduleUntitledsubclause1"/>
        <w:numPr>
          <w:ilvl w:val="1"/>
          <w:numId w:val="31"/>
        </w:numPr>
      </w:pPr>
      <w:bookmarkStart w:id="346" w:name="a978287"/>
      <w:r>
        <w:lastRenderedPageBreak/>
        <w:t>Not to bring or keep any inflammable, explosive or dangerous substances or goods onto the Property, except that the Tenant may keep:</w:t>
      </w:r>
      <w:bookmarkEnd w:id="346"/>
    </w:p>
    <w:p w14:paraId="3E418533" w14:textId="77777777" w:rsidR="00B83DF3" w:rsidRPr="0099641F" w:rsidRDefault="00000000" w:rsidP="00D2167A">
      <w:pPr>
        <w:pStyle w:val="ScheduleUntitledsubclause2"/>
        <w:numPr>
          <w:ilvl w:val="2"/>
          <w:numId w:val="31"/>
        </w:numPr>
      </w:pPr>
      <w:bookmarkStart w:id="347" w:name="a742103"/>
      <w:r>
        <w:t>usual cleaning products at the Property for ordinary domestic use (provided that they are safely stored); and</w:t>
      </w:r>
      <w:bookmarkEnd w:id="347"/>
    </w:p>
    <w:p w14:paraId="729FCC24" w14:textId="77777777" w:rsidR="00B83DF3" w:rsidRPr="002D6D24" w:rsidRDefault="00000000" w:rsidP="00D2167A">
      <w:pPr>
        <w:pStyle w:val="ScheduleUntitledsubclause2"/>
        <w:numPr>
          <w:ilvl w:val="2"/>
          <w:numId w:val="31"/>
        </w:numPr>
      </w:pPr>
      <w:bookmarkStart w:id="348" w:name="a129481"/>
      <w:r>
        <w:t xml:space="preserve"> fuel in the fuel tank of any motor vehicle parked at the Property.</w:t>
      </w:r>
      <w:bookmarkEnd w:id="348"/>
    </w:p>
    <w:p w14:paraId="77678061" w14:textId="77777777" w:rsidR="00B83DF3" w:rsidRDefault="00000000" w:rsidP="00D2167A">
      <w:pPr>
        <w:pStyle w:val="ScheduleUntitledsubclause1"/>
        <w:numPr>
          <w:ilvl w:val="1"/>
          <w:numId w:val="31"/>
        </w:numPr>
      </w:pPr>
      <w:bookmarkStart w:id="349" w:name="a888900"/>
      <w:r>
        <w:t>Not to overload any structural part of the Property or any Service Media at or serving the Property.</w:t>
      </w:r>
      <w:bookmarkEnd w:id="349"/>
    </w:p>
    <w:p w14:paraId="58B4FA74" w14:textId="77777777" w:rsidR="00B83DF3" w:rsidRPr="00F145C5" w:rsidRDefault="00000000" w:rsidP="00D2167A">
      <w:pPr>
        <w:pStyle w:val="ScheduleUntitledsubclause1"/>
        <w:numPr>
          <w:ilvl w:val="1"/>
          <w:numId w:val="31"/>
        </w:numPr>
      </w:pPr>
      <w:bookmarkStart w:id="350" w:name="a795728"/>
      <w:r>
        <w:t>[Not to park any vehicle on the external areas of the Property, except for [one] private motor car or private motorcycle belonging to the Tenant or an Authorised Person.</w:t>
      </w:r>
      <w:r>
        <w:fldChar w:fldCharType="begin"/>
      </w:r>
      <w:r>
        <w:fldChar w:fldCharType="end"/>
      </w:r>
      <w:r>
        <w:t>]</w:t>
      </w:r>
      <w:bookmarkEnd w:id="350"/>
    </w:p>
    <w:p w14:paraId="31F91FAA" w14:textId="77777777" w:rsidR="00B83DF3" w:rsidRDefault="00000000" w:rsidP="00D2167A">
      <w:pPr>
        <w:pStyle w:val="Schedule"/>
        <w:pageBreakBefore/>
        <w:numPr>
          <w:ilvl w:val="0"/>
          <w:numId w:val="27"/>
        </w:numPr>
      </w:pPr>
      <w:bookmarkStart w:id="351" w:name="_Toc256000045"/>
      <w:bookmarkStart w:id="352" w:name="a884951"/>
      <w:r>
        <w:lastRenderedPageBreak/>
        <w:t>Landlord Covenants</w:t>
      </w:r>
      <w:bookmarkEnd w:id="351"/>
      <w:bookmarkEnd w:id="352"/>
    </w:p>
    <w:p w14:paraId="3D408956" w14:textId="77777777" w:rsidR="00B83DF3" w:rsidRDefault="00000000" w:rsidP="00D2167A">
      <w:pPr>
        <w:pStyle w:val="ScheduleTitleClause"/>
        <w:numPr>
          <w:ilvl w:val="0"/>
          <w:numId w:val="32"/>
        </w:numPr>
      </w:pPr>
      <w:r>
        <w:fldChar w:fldCharType="begin"/>
      </w:r>
      <w:r>
        <w:instrText>TC "1. Quiet enjoyment" \l 1</w:instrText>
      </w:r>
      <w:r>
        <w:fldChar w:fldCharType="end"/>
      </w:r>
      <w:bookmarkStart w:id="353" w:name="_Toc256000046"/>
      <w:bookmarkStart w:id="354" w:name="a835060"/>
      <w:r>
        <w:t>Quiet enjoyment</w:t>
      </w:r>
      <w:bookmarkEnd w:id="353"/>
      <w:bookmarkEnd w:id="354"/>
    </w:p>
    <w:p w14:paraId="6FE17424" w14:textId="77777777" w:rsidR="00B83DF3" w:rsidRDefault="00000000" w:rsidP="00D2167A">
      <w:pPr>
        <w:pStyle w:val="ScheduleUntitledsubclause1"/>
        <w:numPr>
          <w:ilvl w:val="1"/>
          <w:numId w:val="32"/>
        </w:numPr>
      </w:pPr>
      <w:bookmarkStart w:id="355" w:name="a961145"/>
      <w:r>
        <w:t>The Tenant shall have quiet enjoyment of the Property without any interruption by the Landlord or any person claiming under the Landlord except as otherwise permitted by this lease.</w:t>
      </w:r>
      <w:bookmarkEnd w:id="355"/>
    </w:p>
    <w:p w14:paraId="3731895B" w14:textId="77777777" w:rsidR="00B83DF3" w:rsidRDefault="00000000" w:rsidP="00D2167A">
      <w:pPr>
        <w:pStyle w:val="ScheduleTitleClause"/>
        <w:numPr>
          <w:ilvl w:val="0"/>
          <w:numId w:val="32"/>
        </w:numPr>
      </w:pPr>
      <w:r>
        <w:fldChar w:fldCharType="begin"/>
      </w:r>
      <w:r>
        <w:instrText>TC "2. Insurance" \l 1</w:instrText>
      </w:r>
      <w:r>
        <w:fldChar w:fldCharType="end"/>
      </w:r>
      <w:bookmarkStart w:id="356" w:name="_Toc256000047"/>
      <w:bookmarkStart w:id="357" w:name="a705738"/>
      <w:r>
        <w:t>Insurance</w:t>
      </w:r>
      <w:bookmarkEnd w:id="356"/>
      <w:bookmarkEnd w:id="357"/>
    </w:p>
    <w:p w14:paraId="026F40B4" w14:textId="77777777" w:rsidR="00B83DF3" w:rsidRDefault="00000000" w:rsidP="00D2167A">
      <w:pPr>
        <w:pStyle w:val="ScheduleUntitledsubclause1"/>
        <w:numPr>
          <w:ilvl w:val="1"/>
          <w:numId w:val="32"/>
        </w:numPr>
      </w:pPr>
      <w:bookmarkStart w:id="358" w:name="a332296"/>
      <w:r>
        <w:t xml:space="preserve">In respect of the insurance effected by the Tenant under </w:t>
      </w:r>
      <w:r>
        <w:fldChar w:fldCharType="begin"/>
      </w:r>
      <w:r>
        <w:instrText>PAGEREF a761682\# "'paragraph '"  \h</w:instrText>
      </w:r>
      <w:r>
        <w:fldChar w:fldCharType="separate"/>
      </w:r>
      <w:r>
        <w:t xml:space="preserve">paragraph </w:t>
      </w:r>
      <w:r>
        <w:fldChar w:fldCharType="end"/>
      </w:r>
      <w:r>
        <w:fldChar w:fldCharType="begin"/>
      </w:r>
      <w:r>
        <w:rPr>
          <w:highlight w:val="lightGray"/>
        </w:rPr>
        <w:instrText>REF a761682 \h \w</w:instrText>
      </w:r>
      <w:r>
        <w:fldChar w:fldCharType="separate"/>
      </w:r>
      <w:r>
        <w:t>2.1</w:t>
      </w:r>
      <w:r>
        <w:fldChar w:fldCharType="end"/>
      </w:r>
      <w:r>
        <w:t xml:space="preserve"> of Schedule 2, to pay to the Tenant [within [14] days </w:t>
      </w:r>
      <w:r>
        <w:rPr>
          <w:b/>
          <w:bCs/>
        </w:rPr>
        <w:t>OR</w:t>
      </w:r>
      <w:r>
        <w:t xml:space="preserve"> on] demand:</w:t>
      </w:r>
      <w:bookmarkEnd w:id="358"/>
    </w:p>
    <w:p w14:paraId="0111E84D" w14:textId="77777777" w:rsidR="00B83DF3" w:rsidRDefault="00000000" w:rsidP="00D2167A">
      <w:pPr>
        <w:pStyle w:val="ScheduleUntitledsubclause2"/>
        <w:numPr>
          <w:ilvl w:val="2"/>
          <w:numId w:val="32"/>
        </w:numPr>
      </w:pPr>
      <w:bookmarkStart w:id="359" w:name="a308255"/>
      <w:r>
        <w:t>an amount equal to any insurance money that the insurers refuse to pay by reason of any act or omission of the Landlord or its workers, contractors or agents or any person at the Property with the express or implied authority of any of them; and</w:t>
      </w:r>
      <w:bookmarkEnd w:id="359"/>
    </w:p>
    <w:p w14:paraId="27097A37" w14:textId="77777777" w:rsidR="00B83DF3" w:rsidRDefault="00000000" w:rsidP="00D2167A">
      <w:pPr>
        <w:pStyle w:val="ScheduleUntitledsubclause2"/>
        <w:numPr>
          <w:ilvl w:val="2"/>
          <w:numId w:val="32"/>
        </w:numPr>
      </w:pPr>
      <w:bookmarkStart w:id="360" w:name="a887680"/>
      <w:r>
        <w:t>any insurance monies received by the Landlord from the insurers to enable the Tenant to comply with its reinstatement obligations under this lease.</w:t>
      </w:r>
      <w:bookmarkEnd w:id="360"/>
    </w:p>
    <w:p w14:paraId="31A248D9" w14:textId="77777777" w:rsidR="00B83DF3" w:rsidRDefault="00000000" w:rsidP="00D2167A">
      <w:pPr>
        <w:pStyle w:val="ScheduleUntitledsubclause1"/>
        <w:numPr>
          <w:ilvl w:val="1"/>
          <w:numId w:val="32"/>
        </w:numPr>
      </w:pPr>
      <w:bookmarkStart w:id="361" w:name="a149110"/>
      <w:r>
        <w:t>To inform the Tenant immediately it becomes aware of:</w:t>
      </w:r>
      <w:bookmarkEnd w:id="361"/>
    </w:p>
    <w:p w14:paraId="39D16E5C" w14:textId="77777777" w:rsidR="00B83DF3" w:rsidRDefault="00000000" w:rsidP="00D2167A">
      <w:pPr>
        <w:pStyle w:val="ScheduleUntitledsubclause2"/>
        <w:numPr>
          <w:ilvl w:val="2"/>
          <w:numId w:val="32"/>
        </w:numPr>
      </w:pPr>
      <w:bookmarkStart w:id="362" w:name="a406123"/>
      <w:r>
        <w:t>any matter that occurs in relation to the Landlord, the Property[, or the Landlord's Neighbouring Property] that any insurer or underwriter may treat as material in deciding whether, or on what terms, to insure or continue insuring the Property;</w:t>
      </w:r>
      <w:bookmarkEnd w:id="362"/>
    </w:p>
    <w:p w14:paraId="32838020" w14:textId="77777777" w:rsidR="00B83DF3" w:rsidRPr="002160A9" w:rsidRDefault="00000000" w:rsidP="00D2167A">
      <w:pPr>
        <w:pStyle w:val="ScheduleUntitledsubclause2"/>
        <w:numPr>
          <w:ilvl w:val="2"/>
          <w:numId w:val="32"/>
        </w:numPr>
      </w:pPr>
      <w:bookmarkStart w:id="363" w:name="a608739"/>
      <w:r>
        <w:t>any other event that occurs which might affect any insurance policy relating to the Property,</w:t>
      </w:r>
      <w:bookmarkEnd w:id="363"/>
    </w:p>
    <w:p w14:paraId="79D70C5C" w14:textId="77777777" w:rsidR="00B83DF3" w:rsidRDefault="00000000" w:rsidP="0076285B">
      <w:pPr>
        <w:pStyle w:val="Parasubclause1"/>
      </w:pPr>
      <w:r>
        <w:t>and if the Tenant reasonably so requests, to give the Tenant notice of that matter or such other confirmation as the Tenant reasonably requires.</w:t>
      </w:r>
    </w:p>
    <w:p w14:paraId="4A02233A" w14:textId="77777777" w:rsidR="00B83DF3" w:rsidRDefault="00000000" w:rsidP="00D2167A">
      <w:pPr>
        <w:pStyle w:val="ScheduleUntitledsubclause1"/>
        <w:numPr>
          <w:ilvl w:val="1"/>
          <w:numId w:val="32"/>
        </w:numPr>
      </w:pPr>
      <w:bookmarkStart w:id="364" w:name="a120127"/>
      <w:r>
        <w:t xml:space="preserve">Not to insure the Property against any of the Insured Risks in such a manner as would permit the Tenant's insurer to cancel the Tenant's insurance of the Property or to reduce the amount of any money payable to the Tenant in respect of any insurance claim. </w:t>
      </w:r>
      <w:bookmarkEnd w:id="364"/>
    </w:p>
    <w:p w14:paraId="4F0E4102" w14:textId="77777777" w:rsidR="00B83DF3" w:rsidRDefault="00000000" w:rsidP="00D2167A">
      <w:pPr>
        <w:pStyle w:val="ScheduleUntitledsubclause1"/>
        <w:numPr>
          <w:ilvl w:val="1"/>
          <w:numId w:val="32"/>
        </w:numPr>
      </w:pPr>
      <w:bookmarkStart w:id="365" w:name="a640793"/>
      <w:r>
        <w:t>Not to do or omit to do anything as a result of which:</w:t>
      </w:r>
      <w:bookmarkEnd w:id="365"/>
    </w:p>
    <w:p w14:paraId="70E0DADE" w14:textId="77777777" w:rsidR="00B83DF3" w:rsidRDefault="00000000" w:rsidP="00D2167A">
      <w:pPr>
        <w:pStyle w:val="ScheduleUntitledsubclause2"/>
        <w:numPr>
          <w:ilvl w:val="2"/>
          <w:numId w:val="32"/>
        </w:numPr>
      </w:pPr>
      <w:bookmarkStart w:id="366" w:name="a827588"/>
      <w:r>
        <w:t>any insurance policy for the Property may become void or voidable or otherwise prejudiced;</w:t>
      </w:r>
      <w:bookmarkEnd w:id="366"/>
    </w:p>
    <w:p w14:paraId="7D395B20" w14:textId="77777777" w:rsidR="00B83DF3" w:rsidRDefault="00000000" w:rsidP="00D2167A">
      <w:pPr>
        <w:pStyle w:val="ScheduleUntitledsubclause2"/>
        <w:numPr>
          <w:ilvl w:val="2"/>
          <w:numId w:val="32"/>
        </w:numPr>
      </w:pPr>
      <w:bookmarkStart w:id="367" w:name="a779629"/>
      <w:r>
        <w:t>the payment of any policy money may be withheld; or</w:t>
      </w:r>
      <w:bookmarkEnd w:id="367"/>
    </w:p>
    <w:p w14:paraId="1C69CACC" w14:textId="77777777" w:rsidR="00B83DF3" w:rsidRDefault="00000000" w:rsidP="00D2167A">
      <w:pPr>
        <w:pStyle w:val="ScheduleUntitledsubclause2"/>
        <w:numPr>
          <w:ilvl w:val="2"/>
          <w:numId w:val="32"/>
        </w:numPr>
      </w:pPr>
      <w:bookmarkStart w:id="368" w:name="a900703"/>
      <w:r>
        <w:t xml:space="preserve">any increased or additional insurance premium may become payable in respect of it (unless the Landlord has previously notified the Tenant and has paid any increased or additional premium (including any IPT due on that amount). </w:t>
      </w:r>
      <w:bookmarkEnd w:id="368"/>
    </w:p>
    <w:p w14:paraId="2195A471" w14:textId="77777777" w:rsidR="00B83DF3" w:rsidRDefault="00000000" w:rsidP="00D2167A">
      <w:pPr>
        <w:pStyle w:val="ScheduleUntitledsubclause1"/>
        <w:numPr>
          <w:ilvl w:val="1"/>
          <w:numId w:val="32"/>
        </w:numPr>
      </w:pPr>
      <w:bookmarkStart w:id="369" w:name="a874913"/>
      <w:r>
        <w:lastRenderedPageBreak/>
        <w:t>To comply with the requirements and recommendations of the insurers relating to the Property of which the Landlord has received details in writing.</w:t>
      </w:r>
      <w:bookmarkEnd w:id="369"/>
    </w:p>
    <w:p w14:paraId="04D23C9A" w14:textId="77777777" w:rsidR="00EB0A8A" w:rsidRDefault="00000000">
      <w:r>
        <w:br w:type="page"/>
      </w:r>
    </w:p>
    <w:tbl>
      <w:tblPr>
        <w:tblStyle w:val="TableGrid"/>
        <w:tblW w:w="0" w:type="auto"/>
        <w:tblBorders>
          <w:top w:val="nil"/>
          <w:left w:val="nil"/>
          <w:bottom w:val="nil"/>
          <w:right w:val="nil"/>
          <w:insideH w:val="nil"/>
          <w:insideV w:val="nil"/>
        </w:tblBorders>
        <w:shd w:val="clear" w:color="auto" w:fill="EEECE1" w:themeFill="background2"/>
        <w:tblLook w:val="04A0" w:firstRow="1" w:lastRow="0" w:firstColumn="1" w:lastColumn="0" w:noHBand="0" w:noVBand="1"/>
      </w:tblPr>
      <w:tblGrid>
        <w:gridCol w:w="6019"/>
        <w:gridCol w:w="381"/>
        <w:gridCol w:w="2960"/>
      </w:tblGrid>
      <w:tr w:rsidR="00EB0A8A" w14:paraId="45DDF6B6" w14:textId="77777777" w:rsidTr="00145964">
        <w:tc>
          <w:tcPr>
            <w:tcW w:w="6912" w:type="dxa"/>
            <w:shd w:val="clear" w:color="auto" w:fill="EEECE1" w:themeFill="background2"/>
          </w:tcPr>
          <w:p w14:paraId="106B803E" w14:textId="77777777" w:rsidR="00B83DF3" w:rsidRDefault="00000000" w:rsidP="00145964">
            <w:pPr>
              <w:pStyle w:val="Paragraph"/>
              <w:jc w:val="left"/>
            </w:pPr>
            <w:r>
              <w:lastRenderedPageBreak/>
              <w:t xml:space="preserve">Signed as a deed by  [NAME OF </w:t>
            </w:r>
            <w:r>
              <w:rPr>
                <w:b/>
              </w:rPr>
              <w:t>Landlord</w:t>
            </w:r>
            <w:r>
              <w:t>] in the presence of:</w:t>
            </w:r>
          </w:p>
          <w:p w14:paraId="07238904" w14:textId="77777777" w:rsidR="00B83DF3" w:rsidRDefault="00000000" w:rsidP="00145964">
            <w:pPr>
              <w:pStyle w:val="Paragraph"/>
              <w:jc w:val="left"/>
            </w:pPr>
            <w:r>
              <w:t>…………………….</w:t>
            </w:r>
          </w:p>
          <w:p w14:paraId="794C24A8" w14:textId="77777777" w:rsidR="00B83DF3" w:rsidRDefault="00000000" w:rsidP="00145964">
            <w:pPr>
              <w:pStyle w:val="Paragraph"/>
              <w:jc w:val="left"/>
            </w:pPr>
            <w:r>
              <w:t>[SIGNATURE OF WITNESS]</w:t>
            </w:r>
          </w:p>
          <w:p w14:paraId="792748CC" w14:textId="77777777" w:rsidR="00B83DF3" w:rsidRDefault="00000000" w:rsidP="00145964">
            <w:pPr>
              <w:pStyle w:val="Paragraph"/>
              <w:jc w:val="left"/>
            </w:pPr>
            <w:r>
              <w:t>[NAME, ADDRESS [AND OCCUPATION] OF WITNESS]</w:t>
            </w:r>
          </w:p>
        </w:tc>
        <w:tc>
          <w:tcPr>
            <w:tcW w:w="426" w:type="dxa"/>
            <w:shd w:val="clear" w:color="auto" w:fill="EEECE1" w:themeFill="background2"/>
          </w:tcPr>
          <w:p w14:paraId="7320BF67" w14:textId="77777777" w:rsidR="00B83DF3" w:rsidRDefault="00000000" w:rsidP="00145964">
            <w:pPr>
              <w:pStyle w:val="Paragraph"/>
            </w:pPr>
          </w:p>
        </w:tc>
        <w:tc>
          <w:tcPr>
            <w:tcW w:w="3345" w:type="dxa"/>
            <w:shd w:val="clear" w:color="auto" w:fill="EEECE1" w:themeFill="background2"/>
          </w:tcPr>
          <w:p w14:paraId="4A5BD804" w14:textId="77777777" w:rsidR="00B83DF3" w:rsidRDefault="00000000" w:rsidP="00145964">
            <w:pPr>
              <w:pStyle w:val="Paragraph"/>
              <w:jc w:val="left"/>
            </w:pPr>
            <w:r>
              <w:t>……………….</w:t>
            </w:r>
          </w:p>
          <w:p w14:paraId="407AE633" w14:textId="77777777" w:rsidR="00B83DF3" w:rsidRDefault="00000000" w:rsidP="00145964">
            <w:pPr>
              <w:pStyle w:val="Paragraph"/>
              <w:jc w:val="left"/>
            </w:pPr>
            <w:r>
              <w:t xml:space="preserve">[SIGNATURE OF </w:t>
            </w:r>
            <w:r>
              <w:rPr>
                <w:b/>
              </w:rPr>
              <w:t>Landlord</w:t>
            </w:r>
            <w:r>
              <w:t>]</w:t>
            </w:r>
          </w:p>
        </w:tc>
      </w:tr>
      <w:tr w:rsidR="00EB0A8A" w14:paraId="32F21E47" w14:textId="77777777" w:rsidTr="00145964">
        <w:tc>
          <w:tcPr>
            <w:tcW w:w="10683" w:type="dxa"/>
            <w:gridSpan w:val="3"/>
            <w:shd w:val="clear" w:color="auto" w:fill="EEECE1" w:themeFill="background2"/>
          </w:tcPr>
          <w:p w14:paraId="6F4E8931" w14:textId="77777777" w:rsidR="00B83DF3" w:rsidRDefault="00000000" w:rsidP="00145964">
            <w:pPr>
              <w:pStyle w:val="Paragraph"/>
            </w:pPr>
            <w:r>
              <w:t>OR</w:t>
            </w:r>
          </w:p>
        </w:tc>
      </w:tr>
      <w:tr w:rsidR="00EB0A8A" w14:paraId="69F2AA3E" w14:textId="77777777" w:rsidTr="00145964">
        <w:tc>
          <w:tcPr>
            <w:tcW w:w="6912" w:type="dxa"/>
            <w:shd w:val="clear" w:color="auto" w:fill="EEECE1" w:themeFill="background2"/>
          </w:tcPr>
          <w:p w14:paraId="0D805ED7" w14:textId="77777777" w:rsidR="00B83DF3" w:rsidRDefault="00000000" w:rsidP="00145964">
            <w:pPr>
              <w:pStyle w:val="Paragraph"/>
              <w:jc w:val="left"/>
            </w:pPr>
            <w:r>
              <w:t>Executed as deed by [NAME OF</w:t>
            </w:r>
            <w:r>
              <w:rPr>
                <w:b/>
              </w:rPr>
              <w:t xml:space="preserve"> Landlord</w:t>
            </w:r>
            <w:r>
              <w:t>] acting by [NAME OF FIRST DIRECTOR], a director, and [NAME OF SECOND DIRECTOR/SECRETARY], [a director OR its secretary]</w:t>
            </w:r>
          </w:p>
        </w:tc>
        <w:tc>
          <w:tcPr>
            <w:tcW w:w="426" w:type="dxa"/>
            <w:shd w:val="clear" w:color="auto" w:fill="EEECE1" w:themeFill="background2"/>
          </w:tcPr>
          <w:p w14:paraId="10C317CE" w14:textId="77777777" w:rsidR="00B83DF3" w:rsidRDefault="00000000" w:rsidP="00145964">
            <w:pPr>
              <w:pStyle w:val="Paragraph"/>
            </w:pPr>
          </w:p>
        </w:tc>
        <w:tc>
          <w:tcPr>
            <w:tcW w:w="3345" w:type="dxa"/>
            <w:shd w:val="clear" w:color="auto" w:fill="EEECE1" w:themeFill="background2"/>
          </w:tcPr>
          <w:p w14:paraId="2774E812" w14:textId="77777777" w:rsidR="00B83DF3" w:rsidRPr="008A680D" w:rsidRDefault="00000000" w:rsidP="00145964">
            <w:pPr>
              <w:pStyle w:val="Paragraph"/>
              <w:jc w:val="left"/>
            </w:pPr>
            <w:r>
              <w:t>………………</w:t>
            </w:r>
          </w:p>
          <w:p w14:paraId="4AF7B0C9" w14:textId="77777777" w:rsidR="00B83DF3" w:rsidRPr="008A680D" w:rsidRDefault="00000000" w:rsidP="00145964">
            <w:pPr>
              <w:pStyle w:val="Paragraph"/>
              <w:jc w:val="left"/>
            </w:pPr>
            <w:r>
              <w:t>[SIGNATURE OF FIRST DIRECTOR]</w:t>
            </w:r>
          </w:p>
          <w:p w14:paraId="1B45FC58" w14:textId="77777777" w:rsidR="00B83DF3" w:rsidRDefault="00000000" w:rsidP="00145964">
            <w:pPr>
              <w:pStyle w:val="Paragraph"/>
              <w:jc w:val="left"/>
            </w:pPr>
            <w:r>
              <w:t>Director</w:t>
            </w:r>
          </w:p>
          <w:p w14:paraId="66EE6FF8" w14:textId="77777777" w:rsidR="00B83DF3" w:rsidRPr="008A680D" w:rsidRDefault="00000000" w:rsidP="00145964">
            <w:pPr>
              <w:pStyle w:val="Paragraph"/>
              <w:jc w:val="left"/>
            </w:pPr>
            <w:r>
              <w:t>………………</w:t>
            </w:r>
          </w:p>
          <w:p w14:paraId="644A592E" w14:textId="77777777" w:rsidR="00B83DF3" w:rsidRPr="008A680D" w:rsidRDefault="00000000" w:rsidP="00145964">
            <w:pPr>
              <w:pStyle w:val="Paragraph"/>
              <w:jc w:val="left"/>
            </w:pPr>
            <w:r>
              <w:t>[SIGNATURE OF SECOND DIRECTOR OR SECRETARY]</w:t>
            </w:r>
          </w:p>
          <w:p w14:paraId="134C1C9F" w14:textId="77777777" w:rsidR="00B83DF3" w:rsidRDefault="00000000" w:rsidP="00145964">
            <w:pPr>
              <w:pStyle w:val="Paragraph"/>
            </w:pPr>
            <w:r>
              <w:t>Director OR Secretary</w:t>
            </w:r>
          </w:p>
        </w:tc>
      </w:tr>
      <w:tr w:rsidR="00EB0A8A" w14:paraId="6E38ADE3" w14:textId="77777777" w:rsidTr="00145964">
        <w:tc>
          <w:tcPr>
            <w:tcW w:w="10683" w:type="dxa"/>
            <w:gridSpan w:val="3"/>
            <w:shd w:val="clear" w:color="auto" w:fill="EEECE1" w:themeFill="background2"/>
          </w:tcPr>
          <w:p w14:paraId="1D7A0C5B" w14:textId="77777777" w:rsidR="00B83DF3" w:rsidRDefault="00000000" w:rsidP="00145964">
            <w:pPr>
              <w:pStyle w:val="Paragraph"/>
              <w:jc w:val="left"/>
            </w:pPr>
            <w:r>
              <w:t>OR</w:t>
            </w:r>
          </w:p>
        </w:tc>
      </w:tr>
      <w:tr w:rsidR="00EB0A8A" w14:paraId="0E36542C" w14:textId="77777777" w:rsidTr="00145964">
        <w:tc>
          <w:tcPr>
            <w:tcW w:w="6912" w:type="dxa"/>
            <w:shd w:val="clear" w:color="auto" w:fill="EEECE1" w:themeFill="background2"/>
          </w:tcPr>
          <w:p w14:paraId="0F73CB76" w14:textId="77777777" w:rsidR="00B83DF3" w:rsidRDefault="00000000" w:rsidP="00145964">
            <w:pPr>
              <w:pStyle w:val="Paragraph"/>
              <w:jc w:val="left"/>
            </w:pPr>
            <w:r>
              <w:t xml:space="preserve">Executed as deed by [NAME OF </w:t>
            </w:r>
            <w:r>
              <w:rPr>
                <w:b/>
              </w:rPr>
              <w:t>Landlord</w:t>
            </w:r>
            <w:r>
              <w:t>] acting by [NAME OF DIRECTOR] a director, in the presence of:</w:t>
            </w:r>
          </w:p>
          <w:p w14:paraId="68513A38" w14:textId="77777777" w:rsidR="00B83DF3" w:rsidRDefault="00000000" w:rsidP="00145964">
            <w:pPr>
              <w:pStyle w:val="Paragraph"/>
              <w:jc w:val="left"/>
            </w:pPr>
            <w:r>
              <w:t>……………………</w:t>
            </w:r>
          </w:p>
          <w:p w14:paraId="0F3353B5" w14:textId="77777777" w:rsidR="00B83DF3" w:rsidRDefault="00000000" w:rsidP="00145964">
            <w:pPr>
              <w:pStyle w:val="Paragraph"/>
              <w:jc w:val="left"/>
            </w:pPr>
            <w:r>
              <w:t>[SIGNATURE OF WITNESS]</w:t>
            </w:r>
          </w:p>
          <w:p w14:paraId="3F1F06AB" w14:textId="77777777" w:rsidR="00B83DF3" w:rsidRDefault="00000000" w:rsidP="00145964">
            <w:pPr>
              <w:pStyle w:val="Paragraph"/>
              <w:jc w:val="left"/>
            </w:pPr>
            <w:r>
              <w:t>[NAME, ADDRESS [AND OCCUPATION] OF WITNESS]</w:t>
            </w:r>
          </w:p>
        </w:tc>
        <w:tc>
          <w:tcPr>
            <w:tcW w:w="426" w:type="dxa"/>
            <w:shd w:val="clear" w:color="auto" w:fill="EEECE1" w:themeFill="background2"/>
          </w:tcPr>
          <w:p w14:paraId="244FA5A4" w14:textId="77777777" w:rsidR="00B83DF3" w:rsidRDefault="00000000" w:rsidP="00145964">
            <w:pPr>
              <w:pStyle w:val="Paragraph"/>
              <w:jc w:val="left"/>
            </w:pPr>
          </w:p>
        </w:tc>
        <w:tc>
          <w:tcPr>
            <w:tcW w:w="3345" w:type="dxa"/>
            <w:shd w:val="clear" w:color="auto" w:fill="EEECE1" w:themeFill="background2"/>
          </w:tcPr>
          <w:p w14:paraId="1E923E0D" w14:textId="77777777" w:rsidR="00B83DF3" w:rsidRDefault="00000000" w:rsidP="00145964">
            <w:pPr>
              <w:pStyle w:val="Paragraph"/>
              <w:jc w:val="left"/>
            </w:pPr>
            <w:r>
              <w:t>……………….</w:t>
            </w:r>
          </w:p>
          <w:p w14:paraId="6B633869" w14:textId="77777777" w:rsidR="00B83DF3" w:rsidRDefault="00000000" w:rsidP="00145964">
            <w:pPr>
              <w:pStyle w:val="Paragraph"/>
              <w:jc w:val="left"/>
            </w:pPr>
            <w:r>
              <w:t>[SIGNATURE OF DIRECTOR]</w:t>
            </w:r>
          </w:p>
          <w:p w14:paraId="5877FD1E" w14:textId="77777777" w:rsidR="00B83DF3" w:rsidRDefault="00000000" w:rsidP="00145964">
            <w:pPr>
              <w:pStyle w:val="Paragraph"/>
              <w:jc w:val="left"/>
            </w:pPr>
            <w:r>
              <w:t>Director</w:t>
            </w:r>
          </w:p>
        </w:tc>
      </w:tr>
      <w:tr w:rsidR="00EB0A8A" w14:paraId="4C9B668E" w14:textId="77777777" w:rsidTr="00145964">
        <w:tc>
          <w:tcPr>
            <w:tcW w:w="6912" w:type="dxa"/>
            <w:shd w:val="clear" w:color="auto" w:fill="EEECE1" w:themeFill="background2"/>
          </w:tcPr>
          <w:p w14:paraId="5547E184" w14:textId="77777777" w:rsidR="00B83DF3" w:rsidRDefault="00000000" w:rsidP="00145964">
            <w:pPr>
              <w:pStyle w:val="Paragraph"/>
              <w:jc w:val="left"/>
            </w:pPr>
            <w:r>
              <w:t xml:space="preserve">Signed as a deed by [NAME OF </w:t>
            </w:r>
            <w:r>
              <w:rPr>
                <w:b/>
              </w:rPr>
              <w:t>Tenant</w:t>
            </w:r>
            <w:r>
              <w:t>] in the presence of:</w:t>
            </w:r>
          </w:p>
          <w:p w14:paraId="41A3745F" w14:textId="77777777" w:rsidR="00B83DF3" w:rsidRDefault="00000000" w:rsidP="00145964">
            <w:pPr>
              <w:pStyle w:val="Paragraph"/>
              <w:jc w:val="left"/>
            </w:pPr>
            <w:r>
              <w:t>…………………….</w:t>
            </w:r>
          </w:p>
          <w:p w14:paraId="36B43E2C" w14:textId="77777777" w:rsidR="00B83DF3" w:rsidRDefault="00000000" w:rsidP="00145964">
            <w:pPr>
              <w:pStyle w:val="Paragraph"/>
              <w:jc w:val="left"/>
            </w:pPr>
            <w:r>
              <w:t>[SIGNATURE OF WITNESS]</w:t>
            </w:r>
          </w:p>
          <w:p w14:paraId="3BC1F9C6" w14:textId="77777777" w:rsidR="00B83DF3" w:rsidRDefault="00000000" w:rsidP="00145964">
            <w:pPr>
              <w:pStyle w:val="Paragraph"/>
              <w:jc w:val="left"/>
            </w:pPr>
            <w:r>
              <w:t>[NAME, ADDRESS [AND OCCUPATION] OF WITNESS]</w:t>
            </w:r>
          </w:p>
        </w:tc>
        <w:tc>
          <w:tcPr>
            <w:tcW w:w="426" w:type="dxa"/>
            <w:shd w:val="clear" w:color="auto" w:fill="EEECE1" w:themeFill="background2"/>
          </w:tcPr>
          <w:p w14:paraId="1B97E7F7" w14:textId="77777777" w:rsidR="00B83DF3" w:rsidRDefault="00000000" w:rsidP="00145964">
            <w:pPr>
              <w:pStyle w:val="Paragraph"/>
            </w:pPr>
          </w:p>
        </w:tc>
        <w:tc>
          <w:tcPr>
            <w:tcW w:w="3345" w:type="dxa"/>
            <w:shd w:val="clear" w:color="auto" w:fill="EEECE1" w:themeFill="background2"/>
          </w:tcPr>
          <w:p w14:paraId="2DAAA9B3" w14:textId="77777777" w:rsidR="00B83DF3" w:rsidRDefault="00000000" w:rsidP="00145964">
            <w:pPr>
              <w:pStyle w:val="Paragraph"/>
              <w:jc w:val="left"/>
            </w:pPr>
            <w:r>
              <w:t>……………….</w:t>
            </w:r>
          </w:p>
          <w:p w14:paraId="073D0FFF" w14:textId="77777777" w:rsidR="00B83DF3" w:rsidRDefault="00000000" w:rsidP="00145964">
            <w:pPr>
              <w:pStyle w:val="Paragraph"/>
              <w:jc w:val="left"/>
            </w:pPr>
            <w:r>
              <w:t xml:space="preserve">[SIGNATURE OF </w:t>
            </w:r>
            <w:r>
              <w:rPr>
                <w:b/>
              </w:rPr>
              <w:t>Tenant</w:t>
            </w:r>
            <w:r>
              <w:t>]</w:t>
            </w:r>
          </w:p>
        </w:tc>
      </w:tr>
      <w:tr w:rsidR="00EB0A8A" w14:paraId="7FDA2FDD" w14:textId="77777777" w:rsidTr="00145964">
        <w:tc>
          <w:tcPr>
            <w:tcW w:w="10683" w:type="dxa"/>
            <w:gridSpan w:val="3"/>
            <w:shd w:val="clear" w:color="auto" w:fill="EEECE1" w:themeFill="background2"/>
          </w:tcPr>
          <w:p w14:paraId="00BA22EB" w14:textId="77777777" w:rsidR="00B83DF3" w:rsidRDefault="00000000" w:rsidP="00145964">
            <w:pPr>
              <w:pStyle w:val="Paragraph"/>
            </w:pPr>
            <w:r>
              <w:t>OR</w:t>
            </w:r>
          </w:p>
        </w:tc>
      </w:tr>
      <w:tr w:rsidR="00EB0A8A" w14:paraId="07C0EBD6" w14:textId="77777777" w:rsidTr="00145964">
        <w:tc>
          <w:tcPr>
            <w:tcW w:w="6912" w:type="dxa"/>
            <w:shd w:val="clear" w:color="auto" w:fill="EEECE1" w:themeFill="background2"/>
          </w:tcPr>
          <w:p w14:paraId="706B2EB7" w14:textId="77777777" w:rsidR="00B83DF3" w:rsidRDefault="00000000" w:rsidP="00145964">
            <w:pPr>
              <w:pStyle w:val="Paragraph"/>
              <w:jc w:val="left"/>
            </w:pPr>
            <w:r>
              <w:t>Executed as a deed by [NAME OF</w:t>
            </w:r>
            <w:r>
              <w:rPr>
                <w:b/>
              </w:rPr>
              <w:t xml:space="preserve"> Tenant</w:t>
            </w:r>
            <w:r>
              <w:t>] acting by [NAME OF FIRST DIRECTOR], a director, and [NAME OF SECOND DIRECTOR/SECRETARY], [a director OR its secretary]</w:t>
            </w:r>
          </w:p>
        </w:tc>
        <w:tc>
          <w:tcPr>
            <w:tcW w:w="426" w:type="dxa"/>
            <w:shd w:val="clear" w:color="auto" w:fill="EEECE1" w:themeFill="background2"/>
          </w:tcPr>
          <w:p w14:paraId="5AEC0A68" w14:textId="77777777" w:rsidR="00B83DF3" w:rsidRDefault="00000000" w:rsidP="00145964">
            <w:pPr>
              <w:pStyle w:val="Paragraph"/>
            </w:pPr>
          </w:p>
        </w:tc>
        <w:tc>
          <w:tcPr>
            <w:tcW w:w="3345" w:type="dxa"/>
            <w:shd w:val="clear" w:color="auto" w:fill="EEECE1" w:themeFill="background2"/>
          </w:tcPr>
          <w:p w14:paraId="2C580F39" w14:textId="77777777" w:rsidR="00B83DF3" w:rsidRPr="008A680D" w:rsidRDefault="00000000" w:rsidP="00145964">
            <w:pPr>
              <w:pStyle w:val="Paragraph"/>
              <w:jc w:val="left"/>
            </w:pPr>
            <w:r>
              <w:t>………………</w:t>
            </w:r>
          </w:p>
          <w:p w14:paraId="494CD692" w14:textId="77777777" w:rsidR="00B83DF3" w:rsidRPr="008A680D" w:rsidRDefault="00000000" w:rsidP="00145964">
            <w:pPr>
              <w:pStyle w:val="Paragraph"/>
              <w:jc w:val="left"/>
            </w:pPr>
            <w:r>
              <w:t>[SIGNATURE OF FIRST DIRECTOR]</w:t>
            </w:r>
          </w:p>
          <w:p w14:paraId="23D08937" w14:textId="77777777" w:rsidR="00B83DF3" w:rsidRDefault="00000000" w:rsidP="00145964">
            <w:pPr>
              <w:pStyle w:val="Paragraph"/>
              <w:jc w:val="left"/>
            </w:pPr>
            <w:r>
              <w:t>Director</w:t>
            </w:r>
          </w:p>
          <w:p w14:paraId="122CC538" w14:textId="77777777" w:rsidR="00B83DF3" w:rsidRPr="008A680D" w:rsidRDefault="00000000" w:rsidP="00145964">
            <w:pPr>
              <w:pStyle w:val="Paragraph"/>
              <w:jc w:val="left"/>
            </w:pPr>
            <w:r>
              <w:t>………………</w:t>
            </w:r>
          </w:p>
          <w:p w14:paraId="5A96BEB2" w14:textId="77777777" w:rsidR="00B83DF3" w:rsidRPr="008A680D" w:rsidRDefault="00000000" w:rsidP="00145964">
            <w:pPr>
              <w:pStyle w:val="Paragraph"/>
              <w:jc w:val="left"/>
            </w:pPr>
            <w:r>
              <w:t xml:space="preserve">[SIGNATURE OF SECOND DIRECTOR OR </w:t>
            </w:r>
            <w:r>
              <w:lastRenderedPageBreak/>
              <w:t>SECRETARY]</w:t>
            </w:r>
          </w:p>
          <w:p w14:paraId="641EAC32" w14:textId="77777777" w:rsidR="00B83DF3" w:rsidRDefault="00000000" w:rsidP="00145964">
            <w:pPr>
              <w:pStyle w:val="Paragraph"/>
            </w:pPr>
            <w:r>
              <w:t>Director OR Secretary</w:t>
            </w:r>
          </w:p>
        </w:tc>
      </w:tr>
      <w:tr w:rsidR="00EB0A8A" w14:paraId="75F647E3" w14:textId="77777777" w:rsidTr="00145964">
        <w:tc>
          <w:tcPr>
            <w:tcW w:w="10683" w:type="dxa"/>
            <w:gridSpan w:val="3"/>
            <w:shd w:val="clear" w:color="auto" w:fill="EEECE1" w:themeFill="background2"/>
          </w:tcPr>
          <w:p w14:paraId="0F2412EA" w14:textId="77777777" w:rsidR="00B83DF3" w:rsidRDefault="00000000" w:rsidP="00145964">
            <w:pPr>
              <w:pStyle w:val="Paragraph"/>
              <w:jc w:val="left"/>
            </w:pPr>
            <w:r>
              <w:lastRenderedPageBreak/>
              <w:t>OR</w:t>
            </w:r>
          </w:p>
        </w:tc>
      </w:tr>
      <w:tr w:rsidR="00EB0A8A" w14:paraId="27822E9B" w14:textId="77777777" w:rsidTr="00145964">
        <w:tc>
          <w:tcPr>
            <w:tcW w:w="6912" w:type="dxa"/>
            <w:shd w:val="clear" w:color="auto" w:fill="EEECE1" w:themeFill="background2"/>
          </w:tcPr>
          <w:p w14:paraId="0430C81A" w14:textId="77777777" w:rsidR="00B83DF3" w:rsidRDefault="00000000" w:rsidP="00145964">
            <w:pPr>
              <w:pStyle w:val="Paragraph"/>
              <w:jc w:val="left"/>
            </w:pPr>
            <w:r>
              <w:t xml:space="preserve">Executed as a deed by [NAME OF </w:t>
            </w:r>
            <w:r>
              <w:rPr>
                <w:b/>
              </w:rPr>
              <w:t>Tenant</w:t>
            </w:r>
            <w:r>
              <w:t>] acting by [NAME OF DIRECTOR] a director, in the presence of:</w:t>
            </w:r>
          </w:p>
          <w:p w14:paraId="5E795201" w14:textId="77777777" w:rsidR="00B83DF3" w:rsidRDefault="00000000" w:rsidP="00145964">
            <w:pPr>
              <w:pStyle w:val="Paragraph"/>
              <w:jc w:val="left"/>
            </w:pPr>
            <w:r>
              <w:t>……………………</w:t>
            </w:r>
          </w:p>
          <w:p w14:paraId="6F4BD1EB" w14:textId="77777777" w:rsidR="00B83DF3" w:rsidRDefault="00000000" w:rsidP="00145964">
            <w:pPr>
              <w:pStyle w:val="Paragraph"/>
              <w:jc w:val="left"/>
            </w:pPr>
            <w:r>
              <w:t>[SIGNATURE OF WITNESS]</w:t>
            </w:r>
          </w:p>
          <w:p w14:paraId="4AC1113E" w14:textId="77777777" w:rsidR="00B83DF3" w:rsidRDefault="00000000" w:rsidP="00145964">
            <w:pPr>
              <w:pStyle w:val="Paragraph"/>
              <w:jc w:val="left"/>
            </w:pPr>
            <w:r>
              <w:t>[NAME, ADDRESS [AND OCCUPATION] OF WITNESS]</w:t>
            </w:r>
          </w:p>
        </w:tc>
        <w:tc>
          <w:tcPr>
            <w:tcW w:w="426" w:type="dxa"/>
            <w:shd w:val="clear" w:color="auto" w:fill="EEECE1" w:themeFill="background2"/>
          </w:tcPr>
          <w:p w14:paraId="6BBF4E83" w14:textId="77777777" w:rsidR="00B83DF3" w:rsidRDefault="00000000" w:rsidP="00145964">
            <w:pPr>
              <w:pStyle w:val="Paragraph"/>
              <w:jc w:val="left"/>
            </w:pPr>
          </w:p>
        </w:tc>
        <w:tc>
          <w:tcPr>
            <w:tcW w:w="3345" w:type="dxa"/>
            <w:shd w:val="clear" w:color="auto" w:fill="EEECE1" w:themeFill="background2"/>
          </w:tcPr>
          <w:p w14:paraId="2533F360" w14:textId="77777777" w:rsidR="00B83DF3" w:rsidRDefault="00000000" w:rsidP="00145964">
            <w:pPr>
              <w:pStyle w:val="Paragraph"/>
              <w:jc w:val="left"/>
            </w:pPr>
            <w:r>
              <w:t>……………….</w:t>
            </w:r>
          </w:p>
          <w:p w14:paraId="550C600C" w14:textId="77777777" w:rsidR="00B83DF3" w:rsidRDefault="00000000" w:rsidP="00145964">
            <w:pPr>
              <w:pStyle w:val="Paragraph"/>
              <w:jc w:val="left"/>
            </w:pPr>
            <w:r>
              <w:t>[SIGNATURE OF DIRECTOR]</w:t>
            </w:r>
          </w:p>
          <w:p w14:paraId="56CD92B6" w14:textId="77777777" w:rsidR="00B83DF3" w:rsidRDefault="00000000" w:rsidP="00145964">
            <w:pPr>
              <w:pStyle w:val="Paragraph"/>
              <w:jc w:val="left"/>
            </w:pPr>
            <w:r>
              <w:t>Director</w:t>
            </w:r>
          </w:p>
        </w:tc>
      </w:tr>
    </w:tbl>
    <w:p w14:paraId="4842A5A8" w14:textId="77777777" w:rsidR="00EB0A8A" w:rsidRDefault="00EB0A8A"/>
    <w:sectPr w:rsidR="00EB0A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A336" w14:textId="77777777" w:rsidR="00352753" w:rsidRDefault="00352753">
      <w:pPr>
        <w:spacing w:after="0" w:line="240" w:lineRule="auto"/>
      </w:pPr>
      <w:r>
        <w:separator/>
      </w:r>
    </w:p>
  </w:endnote>
  <w:endnote w:type="continuationSeparator" w:id="0">
    <w:p w14:paraId="60E30797" w14:textId="77777777" w:rsidR="00352753" w:rsidRDefault="0035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9DB5" w14:textId="77777777" w:rsidR="00EB0A8A" w:rsidRDefault="00000000">
    <w:pPr>
      <w:jc w:val="center"/>
    </w:pPr>
    <w:r>
      <w:fldChar w:fldCharType="begin"/>
    </w:r>
    <w:r>
      <w:instrText>PAGE</w:instrText>
    </w:r>
    <w:r>
      <w:fldChar w:fldCharType="separate"/>
    </w:r>
    <w:r>
      <w:t>32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C23F" w14:textId="77777777" w:rsidR="00352753" w:rsidRDefault="00352753">
      <w:pPr>
        <w:spacing w:after="0" w:line="240" w:lineRule="auto"/>
      </w:pPr>
      <w:r>
        <w:separator/>
      </w:r>
    </w:p>
  </w:footnote>
  <w:footnote w:type="continuationSeparator" w:id="0">
    <w:p w14:paraId="432FCF76" w14:textId="77777777" w:rsidR="00352753" w:rsidRDefault="00352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tplc="342A80BC">
      <w:start w:val="1"/>
      <w:numFmt w:val="bullet"/>
      <w:pStyle w:val="DefinedTermBullet"/>
      <w:lvlText w:val=""/>
      <w:lvlJc w:val="left"/>
      <w:pPr>
        <w:ind w:left="1440" w:hanging="360"/>
      </w:pPr>
      <w:rPr>
        <w:rFonts w:ascii="Symbol" w:hAnsi="Symbol" w:hint="default"/>
        <w:color w:val="000000"/>
      </w:rPr>
    </w:lvl>
    <w:lvl w:ilvl="1" w:tplc="1CAC4860" w:tentative="1">
      <w:start w:val="1"/>
      <w:numFmt w:val="bullet"/>
      <w:lvlText w:val="o"/>
      <w:lvlJc w:val="left"/>
      <w:pPr>
        <w:ind w:left="2160" w:hanging="360"/>
      </w:pPr>
      <w:rPr>
        <w:rFonts w:ascii="Courier New" w:hAnsi="Courier New" w:cs="Courier New" w:hint="default"/>
      </w:rPr>
    </w:lvl>
    <w:lvl w:ilvl="2" w:tplc="D9CC21E4" w:tentative="1">
      <w:start w:val="1"/>
      <w:numFmt w:val="bullet"/>
      <w:lvlText w:val=""/>
      <w:lvlJc w:val="left"/>
      <w:pPr>
        <w:ind w:left="2880" w:hanging="360"/>
      </w:pPr>
      <w:rPr>
        <w:rFonts w:ascii="Wingdings" w:hAnsi="Wingdings" w:hint="default"/>
      </w:rPr>
    </w:lvl>
    <w:lvl w:ilvl="3" w:tplc="85848078" w:tentative="1">
      <w:start w:val="1"/>
      <w:numFmt w:val="bullet"/>
      <w:lvlText w:val=""/>
      <w:lvlJc w:val="left"/>
      <w:pPr>
        <w:ind w:left="3600" w:hanging="360"/>
      </w:pPr>
      <w:rPr>
        <w:rFonts w:ascii="Symbol" w:hAnsi="Symbol" w:hint="default"/>
      </w:rPr>
    </w:lvl>
    <w:lvl w:ilvl="4" w:tplc="F56CEFF2" w:tentative="1">
      <w:start w:val="1"/>
      <w:numFmt w:val="bullet"/>
      <w:lvlText w:val="o"/>
      <w:lvlJc w:val="left"/>
      <w:pPr>
        <w:ind w:left="4320" w:hanging="360"/>
      </w:pPr>
      <w:rPr>
        <w:rFonts w:ascii="Courier New" w:hAnsi="Courier New" w:cs="Courier New" w:hint="default"/>
      </w:rPr>
    </w:lvl>
    <w:lvl w:ilvl="5" w:tplc="C8D07E60" w:tentative="1">
      <w:start w:val="1"/>
      <w:numFmt w:val="bullet"/>
      <w:lvlText w:val=""/>
      <w:lvlJc w:val="left"/>
      <w:pPr>
        <w:ind w:left="5040" w:hanging="360"/>
      </w:pPr>
      <w:rPr>
        <w:rFonts w:ascii="Wingdings" w:hAnsi="Wingdings" w:hint="default"/>
      </w:rPr>
    </w:lvl>
    <w:lvl w:ilvl="6" w:tplc="C7C0C280" w:tentative="1">
      <w:start w:val="1"/>
      <w:numFmt w:val="bullet"/>
      <w:lvlText w:val=""/>
      <w:lvlJc w:val="left"/>
      <w:pPr>
        <w:ind w:left="5760" w:hanging="360"/>
      </w:pPr>
      <w:rPr>
        <w:rFonts w:ascii="Symbol" w:hAnsi="Symbol" w:hint="default"/>
      </w:rPr>
    </w:lvl>
    <w:lvl w:ilvl="7" w:tplc="3586DE98" w:tentative="1">
      <w:start w:val="1"/>
      <w:numFmt w:val="bullet"/>
      <w:lvlText w:val="o"/>
      <w:lvlJc w:val="left"/>
      <w:pPr>
        <w:ind w:left="6480" w:hanging="360"/>
      </w:pPr>
      <w:rPr>
        <w:rFonts w:ascii="Courier New" w:hAnsi="Courier New" w:cs="Courier New" w:hint="default"/>
      </w:rPr>
    </w:lvl>
    <w:lvl w:ilvl="8" w:tplc="25D002C4"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color w:val="000000"/>
      </w:rPr>
    </w:lvl>
    <w:lvl w:ilvl="4">
      <w:start w:val="1"/>
      <w:numFmt w:val="lowerLetter"/>
      <w:lvlText w:val="(%5)"/>
      <w:lvlJc w:val="left"/>
      <w:pPr>
        <w:tabs>
          <w:tab w:val="num" w:pos="1555"/>
        </w:tabs>
        <w:ind w:left="1555" w:hanging="561"/>
      </w:pPr>
      <w:rPr>
        <w:rFonts w:hint="default"/>
        <w:color w:val="000000"/>
      </w:rPr>
    </w:lvl>
    <w:lvl w:ilvl="5">
      <w:start w:val="1"/>
      <w:numFmt w:val="lowerRoman"/>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tplc="5AD042C0">
      <w:start w:val="1"/>
      <w:numFmt w:val="decimal"/>
      <w:pStyle w:val="ScheduleHeading-Single"/>
      <w:lvlText w:val="Schedule"/>
      <w:lvlJc w:val="left"/>
      <w:pPr>
        <w:tabs>
          <w:tab w:val="num" w:pos="720"/>
        </w:tabs>
        <w:ind w:left="720" w:hanging="720"/>
      </w:pPr>
      <w:rPr>
        <w:color w:val="000000"/>
      </w:rPr>
    </w:lvl>
    <w:lvl w:ilvl="1" w:tplc="27B6C73C" w:tentative="1">
      <w:start w:val="1"/>
      <w:numFmt w:val="lowerLetter"/>
      <w:lvlText w:val="%2."/>
      <w:lvlJc w:val="left"/>
      <w:pPr>
        <w:tabs>
          <w:tab w:val="num" w:pos="1440"/>
        </w:tabs>
        <w:ind w:left="1440" w:hanging="360"/>
      </w:pPr>
    </w:lvl>
    <w:lvl w:ilvl="2" w:tplc="028059F2" w:tentative="1">
      <w:start w:val="1"/>
      <w:numFmt w:val="lowerRoman"/>
      <w:lvlText w:val="%3."/>
      <w:lvlJc w:val="right"/>
      <w:pPr>
        <w:tabs>
          <w:tab w:val="num" w:pos="2160"/>
        </w:tabs>
        <w:ind w:left="2160" w:hanging="180"/>
      </w:pPr>
    </w:lvl>
    <w:lvl w:ilvl="3" w:tplc="09740E2C" w:tentative="1">
      <w:start w:val="1"/>
      <w:numFmt w:val="decimal"/>
      <w:lvlText w:val="%4."/>
      <w:lvlJc w:val="left"/>
      <w:pPr>
        <w:tabs>
          <w:tab w:val="num" w:pos="2880"/>
        </w:tabs>
        <w:ind w:left="2880" w:hanging="360"/>
      </w:pPr>
    </w:lvl>
    <w:lvl w:ilvl="4" w:tplc="1CA2CEE4" w:tentative="1">
      <w:start w:val="1"/>
      <w:numFmt w:val="lowerLetter"/>
      <w:lvlText w:val="%5."/>
      <w:lvlJc w:val="left"/>
      <w:pPr>
        <w:tabs>
          <w:tab w:val="num" w:pos="3600"/>
        </w:tabs>
        <w:ind w:left="3600" w:hanging="360"/>
      </w:pPr>
    </w:lvl>
    <w:lvl w:ilvl="5" w:tplc="A59CD4A8" w:tentative="1">
      <w:start w:val="1"/>
      <w:numFmt w:val="lowerRoman"/>
      <w:lvlText w:val="%6."/>
      <w:lvlJc w:val="right"/>
      <w:pPr>
        <w:tabs>
          <w:tab w:val="num" w:pos="4320"/>
        </w:tabs>
        <w:ind w:left="4320" w:hanging="180"/>
      </w:pPr>
    </w:lvl>
    <w:lvl w:ilvl="6" w:tplc="D2247016" w:tentative="1">
      <w:start w:val="1"/>
      <w:numFmt w:val="decimal"/>
      <w:lvlText w:val="%7."/>
      <w:lvlJc w:val="left"/>
      <w:pPr>
        <w:tabs>
          <w:tab w:val="num" w:pos="5040"/>
        </w:tabs>
        <w:ind w:left="5040" w:hanging="360"/>
      </w:pPr>
    </w:lvl>
    <w:lvl w:ilvl="7" w:tplc="6DF25B7C" w:tentative="1">
      <w:start w:val="1"/>
      <w:numFmt w:val="lowerLetter"/>
      <w:lvlText w:val="%8."/>
      <w:lvlJc w:val="left"/>
      <w:pPr>
        <w:tabs>
          <w:tab w:val="num" w:pos="5760"/>
        </w:tabs>
        <w:ind w:left="5760" w:hanging="360"/>
      </w:pPr>
    </w:lvl>
    <w:lvl w:ilvl="8" w:tplc="3106323C"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tplc="BEB24A9E">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F856B7D0" w:tentative="1">
      <w:start w:val="1"/>
      <w:numFmt w:val="lowerLetter"/>
      <w:lvlText w:val="%2."/>
      <w:lvlJc w:val="left"/>
      <w:pPr>
        <w:ind w:left="1440" w:hanging="360"/>
      </w:pPr>
    </w:lvl>
    <w:lvl w:ilvl="2" w:tplc="2C2AD32C" w:tentative="1">
      <w:start w:val="1"/>
      <w:numFmt w:val="lowerRoman"/>
      <w:lvlText w:val="%3."/>
      <w:lvlJc w:val="right"/>
      <w:pPr>
        <w:ind w:left="2160" w:hanging="180"/>
      </w:pPr>
    </w:lvl>
    <w:lvl w:ilvl="3" w:tplc="BE461A1A" w:tentative="1">
      <w:start w:val="1"/>
      <w:numFmt w:val="decimal"/>
      <w:lvlText w:val="%4."/>
      <w:lvlJc w:val="left"/>
      <w:pPr>
        <w:ind w:left="2880" w:hanging="360"/>
      </w:pPr>
    </w:lvl>
    <w:lvl w:ilvl="4" w:tplc="DF58BEF6" w:tentative="1">
      <w:start w:val="1"/>
      <w:numFmt w:val="lowerLetter"/>
      <w:lvlText w:val="%5."/>
      <w:lvlJc w:val="left"/>
      <w:pPr>
        <w:ind w:left="3600" w:hanging="360"/>
      </w:pPr>
    </w:lvl>
    <w:lvl w:ilvl="5" w:tplc="66EE0D82" w:tentative="1">
      <w:start w:val="1"/>
      <w:numFmt w:val="lowerRoman"/>
      <w:lvlText w:val="%6."/>
      <w:lvlJc w:val="right"/>
      <w:pPr>
        <w:ind w:left="4320" w:hanging="180"/>
      </w:pPr>
    </w:lvl>
    <w:lvl w:ilvl="6" w:tplc="9DF6888C" w:tentative="1">
      <w:start w:val="1"/>
      <w:numFmt w:val="decimal"/>
      <w:lvlText w:val="%7."/>
      <w:lvlJc w:val="left"/>
      <w:pPr>
        <w:ind w:left="5040" w:hanging="360"/>
      </w:pPr>
    </w:lvl>
    <w:lvl w:ilvl="7" w:tplc="D884CD6C" w:tentative="1">
      <w:start w:val="1"/>
      <w:numFmt w:val="lowerLetter"/>
      <w:lvlText w:val="%8."/>
      <w:lvlJc w:val="left"/>
      <w:pPr>
        <w:ind w:left="5760" w:hanging="360"/>
      </w:pPr>
    </w:lvl>
    <w:lvl w:ilvl="8" w:tplc="38849B6A"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tplc="FA9AAD58">
      <w:start w:val="1"/>
      <w:numFmt w:val="decimal"/>
      <w:pStyle w:val="QuestionParagraph"/>
      <w:lvlText w:val="%1."/>
      <w:lvlJc w:val="left"/>
      <w:pPr>
        <w:ind w:left="720" w:hanging="360"/>
      </w:pPr>
      <w:rPr>
        <w:color w:val="000000"/>
      </w:rPr>
    </w:lvl>
    <w:lvl w:ilvl="1" w:tplc="9D984D58" w:tentative="1">
      <w:start w:val="1"/>
      <w:numFmt w:val="lowerLetter"/>
      <w:lvlText w:val="%2."/>
      <w:lvlJc w:val="left"/>
      <w:pPr>
        <w:ind w:left="1440" w:hanging="360"/>
      </w:pPr>
    </w:lvl>
    <w:lvl w:ilvl="2" w:tplc="BAF4B0C4" w:tentative="1">
      <w:start w:val="1"/>
      <w:numFmt w:val="lowerRoman"/>
      <w:lvlText w:val="%3."/>
      <w:lvlJc w:val="right"/>
      <w:pPr>
        <w:ind w:left="2160" w:hanging="180"/>
      </w:pPr>
    </w:lvl>
    <w:lvl w:ilvl="3" w:tplc="CE50808C" w:tentative="1">
      <w:start w:val="1"/>
      <w:numFmt w:val="decimal"/>
      <w:lvlText w:val="%4."/>
      <w:lvlJc w:val="left"/>
      <w:pPr>
        <w:ind w:left="2880" w:hanging="360"/>
      </w:pPr>
    </w:lvl>
    <w:lvl w:ilvl="4" w:tplc="FDC03764" w:tentative="1">
      <w:start w:val="1"/>
      <w:numFmt w:val="lowerLetter"/>
      <w:lvlText w:val="%5."/>
      <w:lvlJc w:val="left"/>
      <w:pPr>
        <w:ind w:left="3600" w:hanging="360"/>
      </w:pPr>
    </w:lvl>
    <w:lvl w:ilvl="5" w:tplc="89564086" w:tentative="1">
      <w:start w:val="1"/>
      <w:numFmt w:val="lowerRoman"/>
      <w:lvlText w:val="%6."/>
      <w:lvlJc w:val="right"/>
      <w:pPr>
        <w:ind w:left="4320" w:hanging="180"/>
      </w:pPr>
    </w:lvl>
    <w:lvl w:ilvl="6" w:tplc="C7CA28DA" w:tentative="1">
      <w:start w:val="1"/>
      <w:numFmt w:val="decimal"/>
      <w:lvlText w:val="%7."/>
      <w:lvlJc w:val="left"/>
      <w:pPr>
        <w:ind w:left="5040" w:hanging="360"/>
      </w:pPr>
    </w:lvl>
    <w:lvl w:ilvl="7" w:tplc="AAB21894" w:tentative="1">
      <w:start w:val="1"/>
      <w:numFmt w:val="lowerLetter"/>
      <w:lvlText w:val="%8."/>
      <w:lvlJc w:val="left"/>
      <w:pPr>
        <w:ind w:left="5760" w:hanging="360"/>
      </w:pPr>
    </w:lvl>
    <w:lvl w:ilvl="8" w:tplc="2B4664B0"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tplc="26DC1834">
      <w:start w:val="1"/>
      <w:numFmt w:val="bullet"/>
      <w:pStyle w:val="subclause2Bullet2"/>
      <w:lvlText w:val=""/>
      <w:lvlJc w:val="left"/>
      <w:pPr>
        <w:ind w:left="2279" w:hanging="360"/>
      </w:pPr>
      <w:rPr>
        <w:rFonts w:ascii="Symbol" w:hAnsi="Symbol" w:hint="default"/>
        <w:color w:val="000000"/>
      </w:rPr>
    </w:lvl>
    <w:lvl w:ilvl="1" w:tplc="D5A4983E" w:tentative="1">
      <w:start w:val="1"/>
      <w:numFmt w:val="bullet"/>
      <w:lvlText w:val="o"/>
      <w:lvlJc w:val="left"/>
      <w:pPr>
        <w:ind w:left="2999" w:hanging="360"/>
      </w:pPr>
      <w:rPr>
        <w:rFonts w:ascii="Courier New" w:hAnsi="Courier New" w:cs="Courier New" w:hint="default"/>
      </w:rPr>
    </w:lvl>
    <w:lvl w:ilvl="2" w:tplc="12A45BB4" w:tentative="1">
      <w:start w:val="1"/>
      <w:numFmt w:val="bullet"/>
      <w:lvlText w:val=""/>
      <w:lvlJc w:val="left"/>
      <w:pPr>
        <w:ind w:left="3719" w:hanging="360"/>
      </w:pPr>
      <w:rPr>
        <w:rFonts w:ascii="Wingdings" w:hAnsi="Wingdings" w:hint="default"/>
      </w:rPr>
    </w:lvl>
    <w:lvl w:ilvl="3" w:tplc="65F264CA" w:tentative="1">
      <w:start w:val="1"/>
      <w:numFmt w:val="bullet"/>
      <w:lvlText w:val=""/>
      <w:lvlJc w:val="left"/>
      <w:pPr>
        <w:ind w:left="4439" w:hanging="360"/>
      </w:pPr>
      <w:rPr>
        <w:rFonts w:ascii="Symbol" w:hAnsi="Symbol" w:hint="default"/>
      </w:rPr>
    </w:lvl>
    <w:lvl w:ilvl="4" w:tplc="0BD8D832" w:tentative="1">
      <w:start w:val="1"/>
      <w:numFmt w:val="bullet"/>
      <w:lvlText w:val="o"/>
      <w:lvlJc w:val="left"/>
      <w:pPr>
        <w:ind w:left="5159" w:hanging="360"/>
      </w:pPr>
      <w:rPr>
        <w:rFonts w:ascii="Courier New" w:hAnsi="Courier New" w:cs="Courier New" w:hint="default"/>
      </w:rPr>
    </w:lvl>
    <w:lvl w:ilvl="5" w:tplc="A1942A34" w:tentative="1">
      <w:start w:val="1"/>
      <w:numFmt w:val="bullet"/>
      <w:lvlText w:val=""/>
      <w:lvlJc w:val="left"/>
      <w:pPr>
        <w:ind w:left="5879" w:hanging="360"/>
      </w:pPr>
      <w:rPr>
        <w:rFonts w:ascii="Wingdings" w:hAnsi="Wingdings" w:hint="default"/>
      </w:rPr>
    </w:lvl>
    <w:lvl w:ilvl="6" w:tplc="76368EE0" w:tentative="1">
      <w:start w:val="1"/>
      <w:numFmt w:val="bullet"/>
      <w:lvlText w:val=""/>
      <w:lvlJc w:val="left"/>
      <w:pPr>
        <w:ind w:left="6599" w:hanging="360"/>
      </w:pPr>
      <w:rPr>
        <w:rFonts w:ascii="Symbol" w:hAnsi="Symbol" w:hint="default"/>
      </w:rPr>
    </w:lvl>
    <w:lvl w:ilvl="7" w:tplc="B450D698" w:tentative="1">
      <w:start w:val="1"/>
      <w:numFmt w:val="bullet"/>
      <w:lvlText w:val="o"/>
      <w:lvlJc w:val="left"/>
      <w:pPr>
        <w:ind w:left="7319" w:hanging="360"/>
      </w:pPr>
      <w:rPr>
        <w:rFonts w:ascii="Courier New" w:hAnsi="Courier New" w:cs="Courier New" w:hint="default"/>
      </w:rPr>
    </w:lvl>
    <w:lvl w:ilvl="8" w:tplc="FE4ADFB8"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tplc="37B0BD84">
      <w:start w:val="1"/>
      <w:numFmt w:val="bullet"/>
      <w:pStyle w:val="BulletList2"/>
      <w:lvlText w:val=""/>
      <w:lvlJc w:val="left"/>
      <w:pPr>
        <w:tabs>
          <w:tab w:val="num" w:pos="1077"/>
        </w:tabs>
        <w:ind w:left="1077" w:hanging="357"/>
      </w:pPr>
      <w:rPr>
        <w:rFonts w:ascii="Symbol" w:hAnsi="Symbol" w:hint="default"/>
        <w:color w:val="000000"/>
      </w:rPr>
    </w:lvl>
    <w:lvl w:ilvl="1" w:tplc="1988EB82" w:tentative="1">
      <w:start w:val="1"/>
      <w:numFmt w:val="bullet"/>
      <w:lvlText w:val="o"/>
      <w:lvlJc w:val="left"/>
      <w:pPr>
        <w:tabs>
          <w:tab w:val="num" w:pos="1440"/>
        </w:tabs>
        <w:ind w:left="1440" w:hanging="360"/>
      </w:pPr>
      <w:rPr>
        <w:rFonts w:ascii="Courier New" w:hAnsi="Courier New" w:cs="Courier New" w:hint="default"/>
      </w:rPr>
    </w:lvl>
    <w:lvl w:ilvl="2" w:tplc="6B54E642" w:tentative="1">
      <w:start w:val="1"/>
      <w:numFmt w:val="bullet"/>
      <w:lvlText w:val=""/>
      <w:lvlJc w:val="left"/>
      <w:pPr>
        <w:tabs>
          <w:tab w:val="num" w:pos="2160"/>
        </w:tabs>
        <w:ind w:left="2160" w:hanging="360"/>
      </w:pPr>
      <w:rPr>
        <w:rFonts w:ascii="Wingdings" w:hAnsi="Wingdings" w:hint="default"/>
      </w:rPr>
    </w:lvl>
    <w:lvl w:ilvl="3" w:tplc="26B2E5FA" w:tentative="1">
      <w:start w:val="1"/>
      <w:numFmt w:val="bullet"/>
      <w:lvlText w:val=""/>
      <w:lvlJc w:val="left"/>
      <w:pPr>
        <w:tabs>
          <w:tab w:val="num" w:pos="2880"/>
        </w:tabs>
        <w:ind w:left="2880" w:hanging="360"/>
      </w:pPr>
      <w:rPr>
        <w:rFonts w:ascii="Symbol" w:hAnsi="Symbol" w:hint="default"/>
      </w:rPr>
    </w:lvl>
    <w:lvl w:ilvl="4" w:tplc="31226728" w:tentative="1">
      <w:start w:val="1"/>
      <w:numFmt w:val="bullet"/>
      <w:lvlText w:val="o"/>
      <w:lvlJc w:val="left"/>
      <w:pPr>
        <w:tabs>
          <w:tab w:val="num" w:pos="3600"/>
        </w:tabs>
        <w:ind w:left="3600" w:hanging="360"/>
      </w:pPr>
      <w:rPr>
        <w:rFonts w:ascii="Courier New" w:hAnsi="Courier New" w:cs="Courier New" w:hint="default"/>
      </w:rPr>
    </w:lvl>
    <w:lvl w:ilvl="5" w:tplc="E938B756" w:tentative="1">
      <w:start w:val="1"/>
      <w:numFmt w:val="bullet"/>
      <w:lvlText w:val=""/>
      <w:lvlJc w:val="left"/>
      <w:pPr>
        <w:tabs>
          <w:tab w:val="num" w:pos="4320"/>
        </w:tabs>
        <w:ind w:left="4320" w:hanging="360"/>
      </w:pPr>
      <w:rPr>
        <w:rFonts w:ascii="Wingdings" w:hAnsi="Wingdings" w:hint="default"/>
      </w:rPr>
    </w:lvl>
    <w:lvl w:ilvl="6" w:tplc="D8B06A36" w:tentative="1">
      <w:start w:val="1"/>
      <w:numFmt w:val="bullet"/>
      <w:lvlText w:val=""/>
      <w:lvlJc w:val="left"/>
      <w:pPr>
        <w:tabs>
          <w:tab w:val="num" w:pos="5040"/>
        </w:tabs>
        <w:ind w:left="5040" w:hanging="360"/>
      </w:pPr>
      <w:rPr>
        <w:rFonts w:ascii="Symbol" w:hAnsi="Symbol" w:hint="default"/>
      </w:rPr>
    </w:lvl>
    <w:lvl w:ilvl="7" w:tplc="32181DCE" w:tentative="1">
      <w:start w:val="1"/>
      <w:numFmt w:val="bullet"/>
      <w:lvlText w:val="o"/>
      <w:lvlJc w:val="left"/>
      <w:pPr>
        <w:tabs>
          <w:tab w:val="num" w:pos="5760"/>
        </w:tabs>
        <w:ind w:left="5760" w:hanging="360"/>
      </w:pPr>
      <w:rPr>
        <w:rFonts w:ascii="Courier New" w:hAnsi="Courier New" w:cs="Courier New" w:hint="default"/>
      </w:rPr>
    </w:lvl>
    <w:lvl w:ilvl="8" w:tplc="C7F6A5D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tplc="44DAE0CC">
      <w:start w:val="1"/>
      <w:numFmt w:val="bullet"/>
      <w:pStyle w:val="Bullet4"/>
      <w:lvlText w:val=""/>
      <w:lvlJc w:val="left"/>
      <w:pPr>
        <w:tabs>
          <w:tab w:val="num" w:pos="2676"/>
        </w:tabs>
        <w:ind w:left="2676" w:hanging="357"/>
      </w:pPr>
      <w:rPr>
        <w:rFonts w:ascii="Symbol" w:hAnsi="Symbol" w:hint="default"/>
        <w:color w:val="000000"/>
      </w:rPr>
    </w:lvl>
    <w:lvl w:ilvl="1" w:tplc="96B072B0" w:tentative="1">
      <w:start w:val="1"/>
      <w:numFmt w:val="bullet"/>
      <w:lvlText w:val="o"/>
      <w:lvlJc w:val="left"/>
      <w:pPr>
        <w:tabs>
          <w:tab w:val="num" w:pos="1440"/>
        </w:tabs>
        <w:ind w:left="1440" w:hanging="360"/>
      </w:pPr>
      <w:rPr>
        <w:rFonts w:ascii="Courier New" w:hAnsi="Courier New" w:cs="Courier New" w:hint="default"/>
      </w:rPr>
    </w:lvl>
    <w:lvl w:ilvl="2" w:tplc="6E10B4C8" w:tentative="1">
      <w:start w:val="1"/>
      <w:numFmt w:val="bullet"/>
      <w:lvlText w:val=""/>
      <w:lvlJc w:val="left"/>
      <w:pPr>
        <w:tabs>
          <w:tab w:val="num" w:pos="2160"/>
        </w:tabs>
        <w:ind w:left="2160" w:hanging="360"/>
      </w:pPr>
      <w:rPr>
        <w:rFonts w:ascii="Wingdings" w:hAnsi="Wingdings" w:hint="default"/>
      </w:rPr>
    </w:lvl>
    <w:lvl w:ilvl="3" w:tplc="E05825FE" w:tentative="1">
      <w:start w:val="1"/>
      <w:numFmt w:val="bullet"/>
      <w:lvlText w:val=""/>
      <w:lvlJc w:val="left"/>
      <w:pPr>
        <w:tabs>
          <w:tab w:val="num" w:pos="2880"/>
        </w:tabs>
        <w:ind w:left="2880" w:hanging="360"/>
      </w:pPr>
      <w:rPr>
        <w:rFonts w:ascii="Symbol" w:hAnsi="Symbol" w:hint="default"/>
      </w:rPr>
    </w:lvl>
    <w:lvl w:ilvl="4" w:tplc="EEA4CD8C" w:tentative="1">
      <w:start w:val="1"/>
      <w:numFmt w:val="bullet"/>
      <w:lvlText w:val="o"/>
      <w:lvlJc w:val="left"/>
      <w:pPr>
        <w:tabs>
          <w:tab w:val="num" w:pos="3600"/>
        </w:tabs>
        <w:ind w:left="3600" w:hanging="360"/>
      </w:pPr>
      <w:rPr>
        <w:rFonts w:ascii="Courier New" w:hAnsi="Courier New" w:cs="Courier New" w:hint="default"/>
      </w:rPr>
    </w:lvl>
    <w:lvl w:ilvl="5" w:tplc="1B8A0662" w:tentative="1">
      <w:start w:val="1"/>
      <w:numFmt w:val="bullet"/>
      <w:lvlText w:val=""/>
      <w:lvlJc w:val="left"/>
      <w:pPr>
        <w:tabs>
          <w:tab w:val="num" w:pos="4320"/>
        </w:tabs>
        <w:ind w:left="4320" w:hanging="360"/>
      </w:pPr>
      <w:rPr>
        <w:rFonts w:ascii="Wingdings" w:hAnsi="Wingdings" w:hint="default"/>
      </w:rPr>
    </w:lvl>
    <w:lvl w:ilvl="6" w:tplc="4B20782E" w:tentative="1">
      <w:start w:val="1"/>
      <w:numFmt w:val="bullet"/>
      <w:lvlText w:val=""/>
      <w:lvlJc w:val="left"/>
      <w:pPr>
        <w:tabs>
          <w:tab w:val="num" w:pos="5040"/>
        </w:tabs>
        <w:ind w:left="5040" w:hanging="360"/>
      </w:pPr>
      <w:rPr>
        <w:rFonts w:ascii="Symbol" w:hAnsi="Symbol" w:hint="default"/>
      </w:rPr>
    </w:lvl>
    <w:lvl w:ilvl="7" w:tplc="1E900020" w:tentative="1">
      <w:start w:val="1"/>
      <w:numFmt w:val="bullet"/>
      <w:lvlText w:val="o"/>
      <w:lvlJc w:val="left"/>
      <w:pPr>
        <w:tabs>
          <w:tab w:val="num" w:pos="5760"/>
        </w:tabs>
        <w:ind w:left="5760" w:hanging="360"/>
      </w:pPr>
      <w:rPr>
        <w:rFonts w:ascii="Courier New" w:hAnsi="Courier New" w:cs="Courier New" w:hint="default"/>
      </w:rPr>
    </w:lvl>
    <w:lvl w:ilvl="8" w:tplc="296808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tplc="541065FC">
      <w:start w:val="1"/>
      <w:numFmt w:val="bullet"/>
      <w:pStyle w:val="ClauseBullet2"/>
      <w:lvlText w:val=""/>
      <w:lvlJc w:val="left"/>
      <w:pPr>
        <w:ind w:left="1440" w:hanging="360"/>
      </w:pPr>
      <w:rPr>
        <w:rFonts w:ascii="Symbol" w:hAnsi="Symbol" w:hint="default"/>
        <w:color w:val="000000"/>
      </w:rPr>
    </w:lvl>
    <w:lvl w:ilvl="1" w:tplc="053E5B0E" w:tentative="1">
      <w:start w:val="1"/>
      <w:numFmt w:val="bullet"/>
      <w:lvlText w:val="o"/>
      <w:lvlJc w:val="left"/>
      <w:pPr>
        <w:ind w:left="2160" w:hanging="360"/>
      </w:pPr>
      <w:rPr>
        <w:rFonts w:ascii="Courier New" w:hAnsi="Courier New" w:cs="Courier New" w:hint="default"/>
      </w:rPr>
    </w:lvl>
    <w:lvl w:ilvl="2" w:tplc="7BA4E5E8" w:tentative="1">
      <w:start w:val="1"/>
      <w:numFmt w:val="bullet"/>
      <w:lvlText w:val=""/>
      <w:lvlJc w:val="left"/>
      <w:pPr>
        <w:ind w:left="2880" w:hanging="360"/>
      </w:pPr>
      <w:rPr>
        <w:rFonts w:ascii="Wingdings" w:hAnsi="Wingdings" w:hint="default"/>
      </w:rPr>
    </w:lvl>
    <w:lvl w:ilvl="3" w:tplc="A7863384" w:tentative="1">
      <w:start w:val="1"/>
      <w:numFmt w:val="bullet"/>
      <w:lvlText w:val=""/>
      <w:lvlJc w:val="left"/>
      <w:pPr>
        <w:ind w:left="3600" w:hanging="360"/>
      </w:pPr>
      <w:rPr>
        <w:rFonts w:ascii="Symbol" w:hAnsi="Symbol" w:hint="default"/>
      </w:rPr>
    </w:lvl>
    <w:lvl w:ilvl="4" w:tplc="A46AED3A" w:tentative="1">
      <w:start w:val="1"/>
      <w:numFmt w:val="bullet"/>
      <w:lvlText w:val="o"/>
      <w:lvlJc w:val="left"/>
      <w:pPr>
        <w:ind w:left="4320" w:hanging="360"/>
      </w:pPr>
      <w:rPr>
        <w:rFonts w:ascii="Courier New" w:hAnsi="Courier New" w:cs="Courier New" w:hint="default"/>
      </w:rPr>
    </w:lvl>
    <w:lvl w:ilvl="5" w:tplc="6ABAE50A" w:tentative="1">
      <w:start w:val="1"/>
      <w:numFmt w:val="bullet"/>
      <w:lvlText w:val=""/>
      <w:lvlJc w:val="left"/>
      <w:pPr>
        <w:ind w:left="5040" w:hanging="360"/>
      </w:pPr>
      <w:rPr>
        <w:rFonts w:ascii="Wingdings" w:hAnsi="Wingdings" w:hint="default"/>
      </w:rPr>
    </w:lvl>
    <w:lvl w:ilvl="6" w:tplc="3ECA55E6" w:tentative="1">
      <w:start w:val="1"/>
      <w:numFmt w:val="bullet"/>
      <w:lvlText w:val=""/>
      <w:lvlJc w:val="left"/>
      <w:pPr>
        <w:ind w:left="5760" w:hanging="360"/>
      </w:pPr>
      <w:rPr>
        <w:rFonts w:ascii="Symbol" w:hAnsi="Symbol" w:hint="default"/>
      </w:rPr>
    </w:lvl>
    <w:lvl w:ilvl="7" w:tplc="C03A2352" w:tentative="1">
      <w:start w:val="1"/>
      <w:numFmt w:val="bullet"/>
      <w:lvlText w:val="o"/>
      <w:lvlJc w:val="left"/>
      <w:pPr>
        <w:ind w:left="6480" w:hanging="360"/>
      </w:pPr>
      <w:rPr>
        <w:rFonts w:ascii="Courier New" w:hAnsi="Courier New" w:cs="Courier New" w:hint="default"/>
      </w:rPr>
    </w:lvl>
    <w:lvl w:ilvl="8" w:tplc="5D9CBBD8"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tplc="936C4430">
      <w:start w:val="1"/>
      <w:numFmt w:val="bullet"/>
      <w:pStyle w:val="subclause1Bullet2"/>
      <w:lvlText w:val=""/>
      <w:lvlJc w:val="left"/>
      <w:pPr>
        <w:ind w:left="1440" w:hanging="360"/>
      </w:pPr>
      <w:rPr>
        <w:rFonts w:ascii="Symbol" w:hAnsi="Symbol" w:hint="default"/>
        <w:color w:val="000000"/>
      </w:rPr>
    </w:lvl>
    <w:lvl w:ilvl="1" w:tplc="59B60876" w:tentative="1">
      <w:start w:val="1"/>
      <w:numFmt w:val="bullet"/>
      <w:lvlText w:val="o"/>
      <w:lvlJc w:val="left"/>
      <w:pPr>
        <w:ind w:left="2160" w:hanging="360"/>
      </w:pPr>
      <w:rPr>
        <w:rFonts w:ascii="Courier New" w:hAnsi="Courier New" w:cs="Courier New" w:hint="default"/>
      </w:rPr>
    </w:lvl>
    <w:lvl w:ilvl="2" w:tplc="F530FDC2" w:tentative="1">
      <w:start w:val="1"/>
      <w:numFmt w:val="bullet"/>
      <w:lvlText w:val=""/>
      <w:lvlJc w:val="left"/>
      <w:pPr>
        <w:ind w:left="2880" w:hanging="360"/>
      </w:pPr>
      <w:rPr>
        <w:rFonts w:ascii="Wingdings" w:hAnsi="Wingdings" w:hint="default"/>
      </w:rPr>
    </w:lvl>
    <w:lvl w:ilvl="3" w:tplc="8E2E2560" w:tentative="1">
      <w:start w:val="1"/>
      <w:numFmt w:val="bullet"/>
      <w:lvlText w:val=""/>
      <w:lvlJc w:val="left"/>
      <w:pPr>
        <w:ind w:left="3600" w:hanging="360"/>
      </w:pPr>
      <w:rPr>
        <w:rFonts w:ascii="Symbol" w:hAnsi="Symbol" w:hint="default"/>
      </w:rPr>
    </w:lvl>
    <w:lvl w:ilvl="4" w:tplc="44EEDC66" w:tentative="1">
      <w:start w:val="1"/>
      <w:numFmt w:val="bullet"/>
      <w:lvlText w:val="o"/>
      <w:lvlJc w:val="left"/>
      <w:pPr>
        <w:ind w:left="4320" w:hanging="360"/>
      </w:pPr>
      <w:rPr>
        <w:rFonts w:ascii="Courier New" w:hAnsi="Courier New" w:cs="Courier New" w:hint="default"/>
      </w:rPr>
    </w:lvl>
    <w:lvl w:ilvl="5" w:tplc="F242678E" w:tentative="1">
      <w:start w:val="1"/>
      <w:numFmt w:val="bullet"/>
      <w:lvlText w:val=""/>
      <w:lvlJc w:val="left"/>
      <w:pPr>
        <w:ind w:left="5040" w:hanging="360"/>
      </w:pPr>
      <w:rPr>
        <w:rFonts w:ascii="Wingdings" w:hAnsi="Wingdings" w:hint="default"/>
      </w:rPr>
    </w:lvl>
    <w:lvl w:ilvl="6" w:tplc="17B846FC" w:tentative="1">
      <w:start w:val="1"/>
      <w:numFmt w:val="bullet"/>
      <w:lvlText w:val=""/>
      <w:lvlJc w:val="left"/>
      <w:pPr>
        <w:ind w:left="5760" w:hanging="360"/>
      </w:pPr>
      <w:rPr>
        <w:rFonts w:ascii="Symbol" w:hAnsi="Symbol" w:hint="default"/>
      </w:rPr>
    </w:lvl>
    <w:lvl w:ilvl="7" w:tplc="A7889F76" w:tentative="1">
      <w:start w:val="1"/>
      <w:numFmt w:val="bullet"/>
      <w:lvlText w:val="o"/>
      <w:lvlJc w:val="left"/>
      <w:pPr>
        <w:ind w:left="6480" w:hanging="360"/>
      </w:pPr>
      <w:rPr>
        <w:rFonts w:ascii="Courier New" w:hAnsi="Courier New" w:cs="Courier New" w:hint="default"/>
      </w:rPr>
    </w:lvl>
    <w:lvl w:ilvl="8" w:tplc="0C52F5D2"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tplc="7714BBAE">
      <w:start w:val="1"/>
      <w:numFmt w:val="bullet"/>
      <w:pStyle w:val="subclause3Bullet1"/>
      <w:lvlText w:val=""/>
      <w:lvlJc w:val="left"/>
      <w:pPr>
        <w:ind w:left="2988" w:hanging="360"/>
      </w:pPr>
      <w:rPr>
        <w:rFonts w:ascii="Symbol" w:hAnsi="Symbol" w:hint="default"/>
        <w:color w:val="000000"/>
      </w:rPr>
    </w:lvl>
    <w:lvl w:ilvl="1" w:tplc="A2CE2846" w:tentative="1">
      <w:start w:val="1"/>
      <w:numFmt w:val="bullet"/>
      <w:lvlText w:val="o"/>
      <w:lvlJc w:val="left"/>
      <w:pPr>
        <w:ind w:left="3708" w:hanging="360"/>
      </w:pPr>
      <w:rPr>
        <w:rFonts w:ascii="Courier New" w:hAnsi="Courier New" w:cs="Courier New" w:hint="default"/>
      </w:rPr>
    </w:lvl>
    <w:lvl w:ilvl="2" w:tplc="644293D2" w:tentative="1">
      <w:start w:val="1"/>
      <w:numFmt w:val="bullet"/>
      <w:lvlText w:val=""/>
      <w:lvlJc w:val="left"/>
      <w:pPr>
        <w:ind w:left="4428" w:hanging="360"/>
      </w:pPr>
      <w:rPr>
        <w:rFonts w:ascii="Wingdings" w:hAnsi="Wingdings" w:hint="default"/>
      </w:rPr>
    </w:lvl>
    <w:lvl w:ilvl="3" w:tplc="6DA0139C" w:tentative="1">
      <w:start w:val="1"/>
      <w:numFmt w:val="bullet"/>
      <w:lvlText w:val=""/>
      <w:lvlJc w:val="left"/>
      <w:pPr>
        <w:ind w:left="5148" w:hanging="360"/>
      </w:pPr>
      <w:rPr>
        <w:rFonts w:ascii="Symbol" w:hAnsi="Symbol" w:hint="default"/>
      </w:rPr>
    </w:lvl>
    <w:lvl w:ilvl="4" w:tplc="94AAD564" w:tentative="1">
      <w:start w:val="1"/>
      <w:numFmt w:val="bullet"/>
      <w:lvlText w:val="o"/>
      <w:lvlJc w:val="left"/>
      <w:pPr>
        <w:ind w:left="5868" w:hanging="360"/>
      </w:pPr>
      <w:rPr>
        <w:rFonts w:ascii="Courier New" w:hAnsi="Courier New" w:cs="Courier New" w:hint="default"/>
      </w:rPr>
    </w:lvl>
    <w:lvl w:ilvl="5" w:tplc="19E0FA3A" w:tentative="1">
      <w:start w:val="1"/>
      <w:numFmt w:val="bullet"/>
      <w:lvlText w:val=""/>
      <w:lvlJc w:val="left"/>
      <w:pPr>
        <w:ind w:left="6588" w:hanging="360"/>
      </w:pPr>
      <w:rPr>
        <w:rFonts w:ascii="Wingdings" w:hAnsi="Wingdings" w:hint="default"/>
      </w:rPr>
    </w:lvl>
    <w:lvl w:ilvl="6" w:tplc="2F54F200" w:tentative="1">
      <w:start w:val="1"/>
      <w:numFmt w:val="bullet"/>
      <w:lvlText w:val=""/>
      <w:lvlJc w:val="left"/>
      <w:pPr>
        <w:ind w:left="7308" w:hanging="360"/>
      </w:pPr>
      <w:rPr>
        <w:rFonts w:ascii="Symbol" w:hAnsi="Symbol" w:hint="default"/>
      </w:rPr>
    </w:lvl>
    <w:lvl w:ilvl="7" w:tplc="7FB82140" w:tentative="1">
      <w:start w:val="1"/>
      <w:numFmt w:val="bullet"/>
      <w:lvlText w:val="o"/>
      <w:lvlJc w:val="left"/>
      <w:pPr>
        <w:ind w:left="8028" w:hanging="360"/>
      </w:pPr>
      <w:rPr>
        <w:rFonts w:ascii="Courier New" w:hAnsi="Courier New" w:cs="Courier New" w:hint="default"/>
      </w:rPr>
    </w:lvl>
    <w:lvl w:ilvl="8" w:tplc="1D686A3E"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tplc="9CCA6948">
      <w:start w:val="1"/>
      <w:numFmt w:val="bullet"/>
      <w:pStyle w:val="subclause2Bullet1"/>
      <w:lvlText w:val=""/>
      <w:lvlJc w:val="left"/>
      <w:pPr>
        <w:ind w:left="2279" w:hanging="360"/>
      </w:pPr>
      <w:rPr>
        <w:rFonts w:ascii="Symbol" w:hAnsi="Symbol" w:hint="default"/>
        <w:color w:val="000000"/>
      </w:rPr>
    </w:lvl>
    <w:lvl w:ilvl="1" w:tplc="7A769F92" w:tentative="1">
      <w:start w:val="1"/>
      <w:numFmt w:val="bullet"/>
      <w:lvlText w:val="o"/>
      <w:lvlJc w:val="left"/>
      <w:pPr>
        <w:ind w:left="2999" w:hanging="360"/>
      </w:pPr>
      <w:rPr>
        <w:rFonts w:ascii="Courier New" w:hAnsi="Courier New" w:cs="Courier New" w:hint="default"/>
      </w:rPr>
    </w:lvl>
    <w:lvl w:ilvl="2" w:tplc="34A6453E" w:tentative="1">
      <w:start w:val="1"/>
      <w:numFmt w:val="bullet"/>
      <w:lvlText w:val=""/>
      <w:lvlJc w:val="left"/>
      <w:pPr>
        <w:ind w:left="3719" w:hanging="360"/>
      </w:pPr>
      <w:rPr>
        <w:rFonts w:ascii="Wingdings" w:hAnsi="Wingdings" w:hint="default"/>
      </w:rPr>
    </w:lvl>
    <w:lvl w:ilvl="3" w:tplc="C360F132" w:tentative="1">
      <w:start w:val="1"/>
      <w:numFmt w:val="bullet"/>
      <w:lvlText w:val=""/>
      <w:lvlJc w:val="left"/>
      <w:pPr>
        <w:ind w:left="4439" w:hanging="360"/>
      </w:pPr>
      <w:rPr>
        <w:rFonts w:ascii="Symbol" w:hAnsi="Symbol" w:hint="default"/>
      </w:rPr>
    </w:lvl>
    <w:lvl w:ilvl="4" w:tplc="C32023D6" w:tentative="1">
      <w:start w:val="1"/>
      <w:numFmt w:val="bullet"/>
      <w:lvlText w:val="o"/>
      <w:lvlJc w:val="left"/>
      <w:pPr>
        <w:ind w:left="5159" w:hanging="360"/>
      </w:pPr>
      <w:rPr>
        <w:rFonts w:ascii="Courier New" w:hAnsi="Courier New" w:cs="Courier New" w:hint="default"/>
      </w:rPr>
    </w:lvl>
    <w:lvl w:ilvl="5" w:tplc="162CE864" w:tentative="1">
      <w:start w:val="1"/>
      <w:numFmt w:val="bullet"/>
      <w:lvlText w:val=""/>
      <w:lvlJc w:val="left"/>
      <w:pPr>
        <w:ind w:left="5879" w:hanging="360"/>
      </w:pPr>
      <w:rPr>
        <w:rFonts w:ascii="Wingdings" w:hAnsi="Wingdings" w:hint="default"/>
      </w:rPr>
    </w:lvl>
    <w:lvl w:ilvl="6" w:tplc="02EA01FE" w:tentative="1">
      <w:start w:val="1"/>
      <w:numFmt w:val="bullet"/>
      <w:lvlText w:val=""/>
      <w:lvlJc w:val="left"/>
      <w:pPr>
        <w:ind w:left="6599" w:hanging="360"/>
      </w:pPr>
      <w:rPr>
        <w:rFonts w:ascii="Symbol" w:hAnsi="Symbol" w:hint="default"/>
      </w:rPr>
    </w:lvl>
    <w:lvl w:ilvl="7" w:tplc="E306115E" w:tentative="1">
      <w:start w:val="1"/>
      <w:numFmt w:val="bullet"/>
      <w:lvlText w:val="o"/>
      <w:lvlJc w:val="left"/>
      <w:pPr>
        <w:ind w:left="7319" w:hanging="360"/>
      </w:pPr>
      <w:rPr>
        <w:rFonts w:ascii="Courier New" w:hAnsi="Courier New" w:cs="Courier New" w:hint="default"/>
      </w:rPr>
    </w:lvl>
    <w:lvl w:ilvl="8" w:tplc="8D64A85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tplc="3DEE33DC">
      <w:start w:val="1"/>
      <w:numFmt w:val="bullet"/>
      <w:pStyle w:val="subclause1Bullet1"/>
      <w:lvlText w:val=""/>
      <w:lvlJc w:val="left"/>
      <w:pPr>
        <w:ind w:left="1440" w:hanging="360"/>
      </w:pPr>
      <w:rPr>
        <w:rFonts w:ascii="Symbol" w:hAnsi="Symbol" w:hint="default"/>
        <w:color w:val="000000"/>
      </w:rPr>
    </w:lvl>
    <w:lvl w:ilvl="1" w:tplc="C7AA4046" w:tentative="1">
      <w:start w:val="1"/>
      <w:numFmt w:val="bullet"/>
      <w:lvlText w:val="o"/>
      <w:lvlJc w:val="left"/>
      <w:pPr>
        <w:ind w:left="2160" w:hanging="360"/>
      </w:pPr>
      <w:rPr>
        <w:rFonts w:ascii="Courier New" w:hAnsi="Courier New" w:cs="Courier New" w:hint="default"/>
      </w:rPr>
    </w:lvl>
    <w:lvl w:ilvl="2" w:tplc="295892B6" w:tentative="1">
      <w:start w:val="1"/>
      <w:numFmt w:val="bullet"/>
      <w:lvlText w:val=""/>
      <w:lvlJc w:val="left"/>
      <w:pPr>
        <w:ind w:left="2880" w:hanging="360"/>
      </w:pPr>
      <w:rPr>
        <w:rFonts w:ascii="Wingdings" w:hAnsi="Wingdings" w:hint="default"/>
      </w:rPr>
    </w:lvl>
    <w:lvl w:ilvl="3" w:tplc="D0AAA470" w:tentative="1">
      <w:start w:val="1"/>
      <w:numFmt w:val="bullet"/>
      <w:lvlText w:val=""/>
      <w:lvlJc w:val="left"/>
      <w:pPr>
        <w:ind w:left="3600" w:hanging="360"/>
      </w:pPr>
      <w:rPr>
        <w:rFonts w:ascii="Symbol" w:hAnsi="Symbol" w:hint="default"/>
      </w:rPr>
    </w:lvl>
    <w:lvl w:ilvl="4" w:tplc="C9B4A0F2" w:tentative="1">
      <w:start w:val="1"/>
      <w:numFmt w:val="bullet"/>
      <w:lvlText w:val="o"/>
      <w:lvlJc w:val="left"/>
      <w:pPr>
        <w:ind w:left="4320" w:hanging="360"/>
      </w:pPr>
      <w:rPr>
        <w:rFonts w:ascii="Courier New" w:hAnsi="Courier New" w:cs="Courier New" w:hint="default"/>
      </w:rPr>
    </w:lvl>
    <w:lvl w:ilvl="5" w:tplc="FBFA46B8" w:tentative="1">
      <w:start w:val="1"/>
      <w:numFmt w:val="bullet"/>
      <w:lvlText w:val=""/>
      <w:lvlJc w:val="left"/>
      <w:pPr>
        <w:ind w:left="5040" w:hanging="360"/>
      </w:pPr>
      <w:rPr>
        <w:rFonts w:ascii="Wingdings" w:hAnsi="Wingdings" w:hint="default"/>
      </w:rPr>
    </w:lvl>
    <w:lvl w:ilvl="6" w:tplc="76A04D7C" w:tentative="1">
      <w:start w:val="1"/>
      <w:numFmt w:val="bullet"/>
      <w:lvlText w:val=""/>
      <w:lvlJc w:val="left"/>
      <w:pPr>
        <w:ind w:left="5760" w:hanging="360"/>
      </w:pPr>
      <w:rPr>
        <w:rFonts w:ascii="Symbol" w:hAnsi="Symbol" w:hint="default"/>
      </w:rPr>
    </w:lvl>
    <w:lvl w:ilvl="7" w:tplc="18B070B6" w:tentative="1">
      <w:start w:val="1"/>
      <w:numFmt w:val="bullet"/>
      <w:lvlText w:val="o"/>
      <w:lvlJc w:val="left"/>
      <w:pPr>
        <w:ind w:left="6480" w:hanging="360"/>
      </w:pPr>
      <w:rPr>
        <w:rFonts w:ascii="Courier New" w:hAnsi="Courier New" w:cs="Courier New" w:hint="default"/>
      </w:rPr>
    </w:lvl>
    <w:lvl w:ilvl="8" w:tplc="7FA66ACC"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tplc="4E043D2C">
      <w:start w:val="1"/>
      <w:numFmt w:val="decimal"/>
      <w:pStyle w:val="LongQuestionPara"/>
      <w:lvlText w:val="%1."/>
      <w:lvlJc w:val="left"/>
      <w:pPr>
        <w:ind w:left="360" w:hanging="360"/>
      </w:pPr>
      <w:rPr>
        <w:rFonts w:hint="default"/>
        <w:b/>
        <w:i w:val="0"/>
        <w:color w:val="000000"/>
        <w:sz w:val="24"/>
      </w:rPr>
    </w:lvl>
    <w:lvl w:ilvl="1" w:tplc="3FC4D1FA" w:tentative="1">
      <w:start w:val="1"/>
      <w:numFmt w:val="lowerLetter"/>
      <w:lvlText w:val="%2."/>
      <w:lvlJc w:val="left"/>
      <w:pPr>
        <w:ind w:left="1440" w:hanging="360"/>
      </w:pPr>
    </w:lvl>
    <w:lvl w:ilvl="2" w:tplc="195C32F8" w:tentative="1">
      <w:start w:val="1"/>
      <w:numFmt w:val="lowerRoman"/>
      <w:lvlText w:val="%3."/>
      <w:lvlJc w:val="right"/>
      <w:pPr>
        <w:ind w:left="2160" w:hanging="180"/>
      </w:pPr>
    </w:lvl>
    <w:lvl w:ilvl="3" w:tplc="9CC8438C" w:tentative="1">
      <w:start w:val="1"/>
      <w:numFmt w:val="decimal"/>
      <w:lvlText w:val="%4."/>
      <w:lvlJc w:val="left"/>
      <w:pPr>
        <w:ind w:left="2880" w:hanging="360"/>
      </w:pPr>
    </w:lvl>
    <w:lvl w:ilvl="4" w:tplc="B6F676EC" w:tentative="1">
      <w:start w:val="1"/>
      <w:numFmt w:val="lowerLetter"/>
      <w:lvlText w:val="%5."/>
      <w:lvlJc w:val="left"/>
      <w:pPr>
        <w:ind w:left="3600" w:hanging="360"/>
      </w:pPr>
    </w:lvl>
    <w:lvl w:ilvl="5" w:tplc="A880C592" w:tentative="1">
      <w:start w:val="1"/>
      <w:numFmt w:val="lowerRoman"/>
      <w:lvlText w:val="%6."/>
      <w:lvlJc w:val="right"/>
      <w:pPr>
        <w:ind w:left="4320" w:hanging="180"/>
      </w:pPr>
    </w:lvl>
    <w:lvl w:ilvl="6" w:tplc="E7369392" w:tentative="1">
      <w:start w:val="1"/>
      <w:numFmt w:val="decimal"/>
      <w:lvlText w:val="%7."/>
      <w:lvlJc w:val="left"/>
      <w:pPr>
        <w:ind w:left="5040" w:hanging="360"/>
      </w:pPr>
    </w:lvl>
    <w:lvl w:ilvl="7" w:tplc="E662C3BC" w:tentative="1">
      <w:start w:val="1"/>
      <w:numFmt w:val="lowerLetter"/>
      <w:lvlText w:val="%8."/>
      <w:lvlJc w:val="left"/>
      <w:pPr>
        <w:ind w:left="5760" w:hanging="360"/>
      </w:pPr>
    </w:lvl>
    <w:lvl w:ilvl="8" w:tplc="A17EF8A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tplc="4D620A4C">
      <w:start w:val="1"/>
      <w:numFmt w:val="bullet"/>
      <w:pStyle w:val="ClauseBullet1"/>
      <w:lvlText w:val=""/>
      <w:lvlJc w:val="left"/>
      <w:pPr>
        <w:ind w:left="1080" w:hanging="360"/>
      </w:pPr>
      <w:rPr>
        <w:rFonts w:ascii="Symbol" w:hAnsi="Symbol" w:hint="default"/>
        <w:color w:val="000000"/>
      </w:rPr>
    </w:lvl>
    <w:lvl w:ilvl="1" w:tplc="796247C2" w:tentative="1">
      <w:start w:val="1"/>
      <w:numFmt w:val="bullet"/>
      <w:lvlText w:val="o"/>
      <w:lvlJc w:val="left"/>
      <w:pPr>
        <w:ind w:left="1800" w:hanging="360"/>
      </w:pPr>
      <w:rPr>
        <w:rFonts w:ascii="Courier New" w:hAnsi="Courier New" w:cs="Courier New" w:hint="default"/>
      </w:rPr>
    </w:lvl>
    <w:lvl w:ilvl="2" w:tplc="6268995A" w:tentative="1">
      <w:start w:val="1"/>
      <w:numFmt w:val="bullet"/>
      <w:lvlText w:val=""/>
      <w:lvlJc w:val="left"/>
      <w:pPr>
        <w:ind w:left="2520" w:hanging="360"/>
      </w:pPr>
      <w:rPr>
        <w:rFonts w:ascii="Wingdings" w:hAnsi="Wingdings" w:hint="default"/>
      </w:rPr>
    </w:lvl>
    <w:lvl w:ilvl="3" w:tplc="8430B38A" w:tentative="1">
      <w:start w:val="1"/>
      <w:numFmt w:val="bullet"/>
      <w:lvlText w:val=""/>
      <w:lvlJc w:val="left"/>
      <w:pPr>
        <w:ind w:left="3240" w:hanging="360"/>
      </w:pPr>
      <w:rPr>
        <w:rFonts w:ascii="Symbol" w:hAnsi="Symbol" w:hint="default"/>
      </w:rPr>
    </w:lvl>
    <w:lvl w:ilvl="4" w:tplc="3CE45FEC" w:tentative="1">
      <w:start w:val="1"/>
      <w:numFmt w:val="bullet"/>
      <w:lvlText w:val="o"/>
      <w:lvlJc w:val="left"/>
      <w:pPr>
        <w:ind w:left="3960" w:hanging="360"/>
      </w:pPr>
      <w:rPr>
        <w:rFonts w:ascii="Courier New" w:hAnsi="Courier New" w:cs="Courier New" w:hint="default"/>
      </w:rPr>
    </w:lvl>
    <w:lvl w:ilvl="5" w:tplc="3C40BBDA" w:tentative="1">
      <w:start w:val="1"/>
      <w:numFmt w:val="bullet"/>
      <w:lvlText w:val=""/>
      <w:lvlJc w:val="left"/>
      <w:pPr>
        <w:ind w:left="4680" w:hanging="360"/>
      </w:pPr>
      <w:rPr>
        <w:rFonts w:ascii="Wingdings" w:hAnsi="Wingdings" w:hint="default"/>
      </w:rPr>
    </w:lvl>
    <w:lvl w:ilvl="6" w:tplc="16E26130" w:tentative="1">
      <w:start w:val="1"/>
      <w:numFmt w:val="bullet"/>
      <w:lvlText w:val=""/>
      <w:lvlJc w:val="left"/>
      <w:pPr>
        <w:ind w:left="5400" w:hanging="360"/>
      </w:pPr>
      <w:rPr>
        <w:rFonts w:ascii="Symbol" w:hAnsi="Symbol" w:hint="default"/>
      </w:rPr>
    </w:lvl>
    <w:lvl w:ilvl="7" w:tplc="F8686380" w:tentative="1">
      <w:start w:val="1"/>
      <w:numFmt w:val="bullet"/>
      <w:lvlText w:val="o"/>
      <w:lvlJc w:val="left"/>
      <w:pPr>
        <w:ind w:left="6120" w:hanging="360"/>
      </w:pPr>
      <w:rPr>
        <w:rFonts w:ascii="Courier New" w:hAnsi="Courier New" w:cs="Courier New" w:hint="default"/>
      </w:rPr>
    </w:lvl>
    <w:lvl w:ilvl="8" w:tplc="865AAEE2"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tplc="CD8AC6A8">
      <w:start w:val="1"/>
      <w:numFmt w:val="bullet"/>
      <w:pStyle w:val="subclause3Bullet2"/>
      <w:lvlText w:val=""/>
      <w:lvlJc w:val="left"/>
      <w:pPr>
        <w:ind w:left="3748" w:hanging="360"/>
      </w:pPr>
      <w:rPr>
        <w:rFonts w:ascii="Symbol" w:hAnsi="Symbol" w:hint="default"/>
        <w:color w:val="000000"/>
      </w:rPr>
    </w:lvl>
    <w:lvl w:ilvl="1" w:tplc="D5AEF14A" w:tentative="1">
      <w:start w:val="1"/>
      <w:numFmt w:val="bullet"/>
      <w:lvlText w:val="o"/>
      <w:lvlJc w:val="left"/>
      <w:pPr>
        <w:ind w:left="4468" w:hanging="360"/>
      </w:pPr>
      <w:rPr>
        <w:rFonts w:ascii="Courier New" w:hAnsi="Courier New" w:cs="Courier New" w:hint="default"/>
      </w:rPr>
    </w:lvl>
    <w:lvl w:ilvl="2" w:tplc="628271AC" w:tentative="1">
      <w:start w:val="1"/>
      <w:numFmt w:val="bullet"/>
      <w:lvlText w:val=""/>
      <w:lvlJc w:val="left"/>
      <w:pPr>
        <w:ind w:left="5188" w:hanging="360"/>
      </w:pPr>
      <w:rPr>
        <w:rFonts w:ascii="Wingdings" w:hAnsi="Wingdings" w:hint="default"/>
      </w:rPr>
    </w:lvl>
    <w:lvl w:ilvl="3" w:tplc="2E98E0FC" w:tentative="1">
      <w:start w:val="1"/>
      <w:numFmt w:val="bullet"/>
      <w:lvlText w:val=""/>
      <w:lvlJc w:val="left"/>
      <w:pPr>
        <w:ind w:left="5908" w:hanging="360"/>
      </w:pPr>
      <w:rPr>
        <w:rFonts w:ascii="Symbol" w:hAnsi="Symbol" w:hint="default"/>
      </w:rPr>
    </w:lvl>
    <w:lvl w:ilvl="4" w:tplc="B3763100" w:tentative="1">
      <w:start w:val="1"/>
      <w:numFmt w:val="bullet"/>
      <w:lvlText w:val="o"/>
      <w:lvlJc w:val="left"/>
      <w:pPr>
        <w:ind w:left="6628" w:hanging="360"/>
      </w:pPr>
      <w:rPr>
        <w:rFonts w:ascii="Courier New" w:hAnsi="Courier New" w:cs="Courier New" w:hint="default"/>
      </w:rPr>
    </w:lvl>
    <w:lvl w:ilvl="5" w:tplc="213C5A5A" w:tentative="1">
      <w:start w:val="1"/>
      <w:numFmt w:val="bullet"/>
      <w:lvlText w:val=""/>
      <w:lvlJc w:val="left"/>
      <w:pPr>
        <w:ind w:left="7348" w:hanging="360"/>
      </w:pPr>
      <w:rPr>
        <w:rFonts w:ascii="Wingdings" w:hAnsi="Wingdings" w:hint="default"/>
      </w:rPr>
    </w:lvl>
    <w:lvl w:ilvl="6" w:tplc="9600E408" w:tentative="1">
      <w:start w:val="1"/>
      <w:numFmt w:val="bullet"/>
      <w:lvlText w:val=""/>
      <w:lvlJc w:val="left"/>
      <w:pPr>
        <w:ind w:left="8068" w:hanging="360"/>
      </w:pPr>
      <w:rPr>
        <w:rFonts w:ascii="Symbol" w:hAnsi="Symbol" w:hint="default"/>
      </w:rPr>
    </w:lvl>
    <w:lvl w:ilvl="7" w:tplc="90B605A6" w:tentative="1">
      <w:start w:val="1"/>
      <w:numFmt w:val="bullet"/>
      <w:lvlText w:val="o"/>
      <w:lvlJc w:val="left"/>
      <w:pPr>
        <w:ind w:left="8788" w:hanging="360"/>
      </w:pPr>
      <w:rPr>
        <w:rFonts w:ascii="Courier New" w:hAnsi="Courier New" w:cs="Courier New" w:hint="default"/>
      </w:rPr>
    </w:lvl>
    <w:lvl w:ilvl="8" w:tplc="17F2E69A"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tplc="F530B72C">
      <w:start w:val="1"/>
      <w:numFmt w:val="bullet"/>
      <w:pStyle w:val="BulletList1"/>
      <w:lvlText w:val="·"/>
      <w:lvlJc w:val="left"/>
      <w:pPr>
        <w:tabs>
          <w:tab w:val="num" w:pos="360"/>
        </w:tabs>
        <w:ind w:left="360" w:hanging="360"/>
      </w:pPr>
      <w:rPr>
        <w:rFonts w:ascii="Symbol" w:hAnsi="Symbol" w:hint="default"/>
        <w:color w:val="000000"/>
      </w:rPr>
    </w:lvl>
    <w:lvl w:ilvl="1" w:tplc="A32E9A32" w:tentative="1">
      <w:start w:val="1"/>
      <w:numFmt w:val="bullet"/>
      <w:lvlText w:val="·"/>
      <w:lvlJc w:val="left"/>
      <w:pPr>
        <w:tabs>
          <w:tab w:val="num" w:pos="1440"/>
        </w:tabs>
        <w:ind w:left="1440" w:hanging="360"/>
      </w:pPr>
      <w:rPr>
        <w:rFonts w:ascii="Symbol" w:hAnsi="Symbol" w:hint="default"/>
      </w:rPr>
    </w:lvl>
    <w:lvl w:ilvl="2" w:tplc="E422957C" w:tentative="1">
      <w:start w:val="1"/>
      <w:numFmt w:val="bullet"/>
      <w:lvlText w:val="·"/>
      <w:lvlJc w:val="left"/>
      <w:pPr>
        <w:tabs>
          <w:tab w:val="num" w:pos="2160"/>
        </w:tabs>
        <w:ind w:left="2160" w:hanging="360"/>
      </w:pPr>
      <w:rPr>
        <w:rFonts w:ascii="Symbol" w:hAnsi="Symbol" w:hint="default"/>
      </w:rPr>
    </w:lvl>
    <w:lvl w:ilvl="3" w:tplc="1B944EEE" w:tentative="1">
      <w:start w:val="1"/>
      <w:numFmt w:val="bullet"/>
      <w:lvlText w:val="·"/>
      <w:lvlJc w:val="left"/>
      <w:pPr>
        <w:tabs>
          <w:tab w:val="num" w:pos="2880"/>
        </w:tabs>
        <w:ind w:left="2880" w:hanging="360"/>
      </w:pPr>
      <w:rPr>
        <w:rFonts w:ascii="Symbol" w:hAnsi="Symbol" w:hint="default"/>
      </w:rPr>
    </w:lvl>
    <w:lvl w:ilvl="4" w:tplc="808294FE" w:tentative="1">
      <w:start w:val="1"/>
      <w:numFmt w:val="bullet"/>
      <w:lvlText w:val="o"/>
      <w:lvlJc w:val="left"/>
      <w:pPr>
        <w:tabs>
          <w:tab w:val="num" w:pos="3600"/>
        </w:tabs>
        <w:ind w:left="3600" w:hanging="360"/>
      </w:pPr>
      <w:rPr>
        <w:rFonts w:ascii="Courier New" w:hAnsi="Courier New" w:hint="default"/>
      </w:rPr>
    </w:lvl>
    <w:lvl w:ilvl="5" w:tplc="5CDAA276" w:tentative="1">
      <w:start w:val="1"/>
      <w:numFmt w:val="bullet"/>
      <w:lvlText w:val="§"/>
      <w:lvlJc w:val="left"/>
      <w:pPr>
        <w:tabs>
          <w:tab w:val="num" w:pos="4320"/>
        </w:tabs>
        <w:ind w:left="4320" w:hanging="360"/>
      </w:pPr>
      <w:rPr>
        <w:rFonts w:ascii="Wingdings" w:hAnsi="Wingdings" w:hint="default"/>
      </w:rPr>
    </w:lvl>
    <w:lvl w:ilvl="6" w:tplc="27A432AE" w:tentative="1">
      <w:start w:val="1"/>
      <w:numFmt w:val="bullet"/>
      <w:lvlText w:val="·"/>
      <w:lvlJc w:val="left"/>
      <w:pPr>
        <w:tabs>
          <w:tab w:val="num" w:pos="5040"/>
        </w:tabs>
        <w:ind w:left="5040" w:hanging="360"/>
      </w:pPr>
      <w:rPr>
        <w:rFonts w:ascii="Symbol" w:hAnsi="Symbol" w:hint="default"/>
      </w:rPr>
    </w:lvl>
    <w:lvl w:ilvl="7" w:tplc="C660034A" w:tentative="1">
      <w:start w:val="1"/>
      <w:numFmt w:val="bullet"/>
      <w:lvlText w:val="o"/>
      <w:lvlJc w:val="left"/>
      <w:pPr>
        <w:tabs>
          <w:tab w:val="num" w:pos="5760"/>
        </w:tabs>
        <w:ind w:left="5760" w:hanging="360"/>
      </w:pPr>
      <w:rPr>
        <w:rFonts w:ascii="Courier New" w:hAnsi="Courier New" w:hint="default"/>
      </w:rPr>
    </w:lvl>
    <w:lvl w:ilvl="8" w:tplc="8CF62B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tplc="917E3772">
      <w:start w:val="1"/>
      <w:numFmt w:val="bullet"/>
      <w:pStyle w:val="BulletList3"/>
      <w:lvlText w:val=""/>
      <w:lvlJc w:val="left"/>
      <w:pPr>
        <w:tabs>
          <w:tab w:val="num" w:pos="1945"/>
        </w:tabs>
        <w:ind w:left="1945" w:hanging="357"/>
      </w:pPr>
      <w:rPr>
        <w:rFonts w:ascii="Symbol" w:hAnsi="Symbol" w:hint="default"/>
        <w:color w:val="000000"/>
      </w:rPr>
    </w:lvl>
    <w:lvl w:ilvl="1" w:tplc="73A4B724" w:tentative="1">
      <w:start w:val="1"/>
      <w:numFmt w:val="bullet"/>
      <w:lvlText w:val="o"/>
      <w:lvlJc w:val="left"/>
      <w:pPr>
        <w:tabs>
          <w:tab w:val="num" w:pos="1440"/>
        </w:tabs>
        <w:ind w:left="1440" w:hanging="360"/>
      </w:pPr>
      <w:rPr>
        <w:rFonts w:ascii="Courier New" w:hAnsi="Courier New" w:cs="Courier New" w:hint="default"/>
      </w:rPr>
    </w:lvl>
    <w:lvl w:ilvl="2" w:tplc="6E4CD71A" w:tentative="1">
      <w:start w:val="1"/>
      <w:numFmt w:val="bullet"/>
      <w:lvlText w:val=""/>
      <w:lvlJc w:val="left"/>
      <w:pPr>
        <w:tabs>
          <w:tab w:val="num" w:pos="2160"/>
        </w:tabs>
        <w:ind w:left="2160" w:hanging="360"/>
      </w:pPr>
      <w:rPr>
        <w:rFonts w:ascii="Wingdings" w:hAnsi="Wingdings" w:hint="default"/>
      </w:rPr>
    </w:lvl>
    <w:lvl w:ilvl="3" w:tplc="83B2BB84" w:tentative="1">
      <w:start w:val="1"/>
      <w:numFmt w:val="bullet"/>
      <w:lvlText w:val=""/>
      <w:lvlJc w:val="left"/>
      <w:pPr>
        <w:tabs>
          <w:tab w:val="num" w:pos="2880"/>
        </w:tabs>
        <w:ind w:left="2880" w:hanging="360"/>
      </w:pPr>
      <w:rPr>
        <w:rFonts w:ascii="Symbol" w:hAnsi="Symbol" w:hint="default"/>
      </w:rPr>
    </w:lvl>
    <w:lvl w:ilvl="4" w:tplc="479A2FD8" w:tentative="1">
      <w:start w:val="1"/>
      <w:numFmt w:val="bullet"/>
      <w:lvlText w:val="o"/>
      <w:lvlJc w:val="left"/>
      <w:pPr>
        <w:tabs>
          <w:tab w:val="num" w:pos="3600"/>
        </w:tabs>
        <w:ind w:left="3600" w:hanging="360"/>
      </w:pPr>
      <w:rPr>
        <w:rFonts w:ascii="Courier New" w:hAnsi="Courier New" w:cs="Courier New" w:hint="default"/>
      </w:rPr>
    </w:lvl>
    <w:lvl w:ilvl="5" w:tplc="FBE62D5A" w:tentative="1">
      <w:start w:val="1"/>
      <w:numFmt w:val="bullet"/>
      <w:lvlText w:val=""/>
      <w:lvlJc w:val="left"/>
      <w:pPr>
        <w:tabs>
          <w:tab w:val="num" w:pos="4320"/>
        </w:tabs>
        <w:ind w:left="4320" w:hanging="360"/>
      </w:pPr>
      <w:rPr>
        <w:rFonts w:ascii="Wingdings" w:hAnsi="Wingdings" w:hint="default"/>
      </w:rPr>
    </w:lvl>
    <w:lvl w:ilvl="6" w:tplc="34622180" w:tentative="1">
      <w:start w:val="1"/>
      <w:numFmt w:val="bullet"/>
      <w:lvlText w:val=""/>
      <w:lvlJc w:val="left"/>
      <w:pPr>
        <w:tabs>
          <w:tab w:val="num" w:pos="5040"/>
        </w:tabs>
        <w:ind w:left="5040" w:hanging="360"/>
      </w:pPr>
      <w:rPr>
        <w:rFonts w:ascii="Symbol" w:hAnsi="Symbol" w:hint="default"/>
      </w:rPr>
    </w:lvl>
    <w:lvl w:ilvl="7" w:tplc="A234184E" w:tentative="1">
      <w:start w:val="1"/>
      <w:numFmt w:val="bullet"/>
      <w:lvlText w:val="o"/>
      <w:lvlJc w:val="left"/>
      <w:pPr>
        <w:tabs>
          <w:tab w:val="num" w:pos="5760"/>
        </w:tabs>
        <w:ind w:left="5760" w:hanging="360"/>
      </w:pPr>
      <w:rPr>
        <w:rFonts w:ascii="Courier New" w:hAnsi="Courier New" w:cs="Courier New" w:hint="default"/>
      </w:rPr>
    </w:lvl>
    <w:lvl w:ilvl="8" w:tplc="C3203C8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5"/>
    <w:multiLevelType w:val="multilevel"/>
    <w:tmpl w:val="7DB56455"/>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8" w15:restartNumberingAfterBreak="0">
    <w:nsid w:val="7DB56456"/>
    <w:multiLevelType w:val="multilevel"/>
    <w:tmpl w:val="7DB56455"/>
    <w:numStyleLink w:val="ClauseListStyle"/>
  </w:abstractNum>
  <w:abstractNum w:abstractNumId="29" w15:restartNumberingAfterBreak="0">
    <w:nsid w:val="7DB56457"/>
    <w:multiLevelType w:val="multilevel"/>
    <w:tmpl w:val="7DB56455"/>
    <w:numStyleLink w:val="ClauseListStyle"/>
  </w:abstractNum>
  <w:abstractNum w:abstractNumId="30" w15:restartNumberingAfterBreak="0">
    <w:nsid w:val="7DB56458"/>
    <w:multiLevelType w:val="multilevel"/>
    <w:tmpl w:val="7DB56455"/>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1" w15:restartNumberingAfterBreak="0">
    <w:nsid w:val="7DB56459"/>
    <w:multiLevelType w:val="multilevel"/>
    <w:tmpl w:val="7DB56455"/>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num w:numId="1" w16cid:durableId="1556156913">
    <w:abstractNumId w:val="19"/>
  </w:num>
  <w:num w:numId="2" w16cid:durableId="1022320963">
    <w:abstractNumId w:val="20"/>
  </w:num>
  <w:num w:numId="3" w16cid:durableId="983975003">
    <w:abstractNumId w:val="7"/>
  </w:num>
  <w:num w:numId="4" w16cid:durableId="958728790">
    <w:abstractNumId w:val="23"/>
  </w:num>
  <w:num w:numId="5" w16cid:durableId="521549797">
    <w:abstractNumId w:val="22"/>
  </w:num>
  <w:num w:numId="6" w16cid:durableId="181627852">
    <w:abstractNumId w:val="3"/>
  </w:num>
  <w:num w:numId="7" w16cid:durableId="1530609994">
    <w:abstractNumId w:val="9"/>
  </w:num>
  <w:num w:numId="8" w16cid:durableId="540627675">
    <w:abstractNumId w:val="8"/>
  </w:num>
  <w:num w:numId="9" w16cid:durableId="1765147424">
    <w:abstractNumId w:val="5"/>
  </w:num>
  <w:num w:numId="10" w16cid:durableId="1528593778">
    <w:abstractNumId w:val="16"/>
  </w:num>
  <w:num w:numId="11" w16cid:durableId="1592079706">
    <w:abstractNumId w:val="4"/>
  </w:num>
  <w:num w:numId="12" w16cid:durableId="1699039932">
    <w:abstractNumId w:val="15"/>
  </w:num>
  <w:num w:numId="13" w16cid:durableId="1892031599">
    <w:abstractNumId w:val="17"/>
  </w:num>
  <w:num w:numId="14" w16cid:durableId="726339749">
    <w:abstractNumId w:val="10"/>
  </w:num>
  <w:num w:numId="15" w16cid:durableId="2143376531">
    <w:abstractNumId w:val="14"/>
  </w:num>
  <w:num w:numId="16" w16cid:durableId="2003584275">
    <w:abstractNumId w:val="12"/>
  </w:num>
  <w:num w:numId="17" w16cid:durableId="1715425143">
    <w:abstractNumId w:val="13"/>
  </w:num>
  <w:num w:numId="18" w16cid:durableId="609974007">
    <w:abstractNumId w:val="11"/>
  </w:num>
  <w:num w:numId="19" w16cid:durableId="979068213">
    <w:abstractNumId w:val="6"/>
  </w:num>
  <w:num w:numId="20" w16cid:durableId="1265383504">
    <w:abstractNumId w:val="18"/>
  </w:num>
  <w:num w:numId="21" w16cid:durableId="57439357">
    <w:abstractNumId w:val="1"/>
  </w:num>
  <w:num w:numId="22" w16cid:durableId="405883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0409254">
    <w:abstractNumId w:val="21"/>
  </w:num>
  <w:num w:numId="24" w16cid:durableId="1355158341">
    <w:abstractNumId w:val="2"/>
  </w:num>
  <w:num w:numId="25" w16cid:durableId="913245081">
    <w:abstractNumId w:val="24"/>
  </w:num>
  <w:num w:numId="26" w16cid:durableId="1652636165">
    <w:abstractNumId w:val="25"/>
  </w:num>
  <w:num w:numId="27" w16cid:durableId="1855263139">
    <w:abstractNumId w:val="26"/>
  </w:num>
  <w:num w:numId="28" w16cid:durableId="2089575041">
    <w:abstractNumId w:val="27"/>
  </w:num>
  <w:num w:numId="29" w16cid:durableId="1838186183">
    <w:abstractNumId w:val="28"/>
  </w:num>
  <w:num w:numId="30" w16cid:durableId="319845675">
    <w:abstractNumId w:val="29"/>
  </w:num>
  <w:num w:numId="31" w16cid:durableId="626397744">
    <w:abstractNumId w:val="30"/>
  </w:num>
  <w:num w:numId="32" w16cid:durableId="237639095">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lease&lt;/Precedent&gt;_x000d__x000a_  &lt;Operative&gt;Clause&lt;/Operative&gt;_x000d__x000a_  &lt;TemplateType&gt;null&lt;/TemplateType&gt;_x000d__x000a_  &lt;SignaturePageBreakType&gt;Yes without message&lt;/SignaturePageBreakType&gt;_x000d__x000a_&lt;/docParts&gt;"/>
    <w:docVar w:name="gentXMLPartID" w:val="{2ED6C6BB-BE29-4C11-A976-2BC4679DFA01}"/>
  </w:docVars>
  <w:rsids>
    <w:rsidRoot w:val="00EB0A8A"/>
    <w:rsid w:val="002A22AB"/>
    <w:rsid w:val="00352753"/>
    <w:rsid w:val="00D2167A"/>
    <w:rsid w:val="00EB0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D240"/>
  <w15:docId w15:val="{BB4C71ED-ADF8-482C-9902-D73E8391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67A"/>
    <w:pPr>
      <w:spacing w:after="160" w:line="259" w:lineRule="auto"/>
    </w:pPr>
    <w:rPr>
      <w:rFonts w:eastAsiaTheme="minorHAnsi"/>
      <w:kern w:val="2"/>
      <w:lang w:eastAsia="en-US"/>
      <w14:ligatures w14:val="standardContextual"/>
    </w:rPr>
  </w:style>
  <w:style w:type="paragraph" w:styleId="Heading1">
    <w:name w:val="heading 1"/>
    <w:basedOn w:val="Normal"/>
    <w:next w:val="Normal"/>
    <w:link w:val="Heading1Char"/>
    <w:uiPriority w:val="9"/>
    <w:qFormat/>
    <w:rsid w:val="003C6C42"/>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3C6C42"/>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3C6C42"/>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3C6C42"/>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3C6C42"/>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3C6C42"/>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3C6C42"/>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3C6C42"/>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C6C42"/>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D216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167A"/>
  </w:style>
  <w:style w:type="paragraph" w:customStyle="1" w:styleId="Abstract">
    <w:name w:val="Abstract"/>
    <w:link w:val="AbstractChar"/>
    <w:rsid w:val="003C6C42"/>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3C6C42"/>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3C6C42"/>
    <w:pPr>
      <w:numPr>
        <w:numId w:val="11"/>
      </w:numPr>
      <w:spacing w:before="240" w:after="240"/>
    </w:pPr>
    <w:rPr>
      <w:b/>
    </w:rPr>
  </w:style>
  <w:style w:type="paragraph" w:customStyle="1" w:styleId="AuthoringGroup">
    <w:name w:val="Authoring Group"/>
    <w:link w:val="AuthoringGroupChar"/>
    <w:rsid w:val="003C6C42"/>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3C6C42"/>
    <w:rPr>
      <w:rFonts w:ascii="Arial" w:eastAsia="Arial Unicode MS" w:hAnsi="Arial" w:cs="Arial"/>
      <w:color w:val="000000"/>
      <w:sz w:val="24"/>
      <w:lang w:val="en-US" w:eastAsia="en-US"/>
    </w:rPr>
  </w:style>
  <w:style w:type="paragraph" w:customStyle="1" w:styleId="Background">
    <w:name w:val="Background"/>
    <w:aliases w:val="(A) Background"/>
    <w:basedOn w:val="Normal"/>
    <w:rsid w:val="003C6C42"/>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3C6C42"/>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3C6C42"/>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3C6C42"/>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3C6C42"/>
    <w:pPr>
      <w:keepNext/>
      <w:numPr>
        <w:numId w:val="22"/>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3C6C42"/>
    <w:rPr>
      <w:b w:val="0"/>
      <w:smallCaps/>
    </w:rPr>
  </w:style>
  <w:style w:type="paragraph" w:customStyle="1" w:styleId="ClosingPara">
    <w:name w:val="Closing Para"/>
    <w:basedOn w:val="Normal"/>
    <w:rsid w:val="003C6C42"/>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3C6C42"/>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3C6C42"/>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3C6C42"/>
  </w:style>
  <w:style w:type="paragraph" w:customStyle="1" w:styleId="CoverSheetSubjectText">
    <w:name w:val="Cover Sheet Subject Text"/>
    <w:basedOn w:val="Normal"/>
    <w:rsid w:val="003C6C42"/>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3C6C42"/>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3C6C42"/>
    <w:pPr>
      <w:numPr>
        <w:numId w:val="23"/>
      </w:numPr>
    </w:pPr>
  </w:style>
  <w:style w:type="paragraph" w:customStyle="1" w:styleId="DescriptiveHeading">
    <w:name w:val="DescriptiveHeading"/>
    <w:next w:val="Paragraph"/>
    <w:link w:val="DescriptiveHeadingChar"/>
    <w:rsid w:val="003C6C42"/>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3C6C42"/>
    <w:rPr>
      <w:rFonts w:ascii="Arial" w:eastAsia="Arial Unicode MS" w:hAnsi="Arial" w:cs="Arial"/>
      <w:b/>
      <w:color w:val="000000"/>
      <w:lang w:val="en-US" w:eastAsia="en-US"/>
    </w:rPr>
  </w:style>
  <w:style w:type="paragraph" w:customStyle="1" w:styleId="DraftingnoteSection1Para">
    <w:name w:val="Draftingnote Section1 Para"/>
    <w:basedOn w:val="Normal"/>
    <w:rsid w:val="003C6C42"/>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3C6C42"/>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3C6C42"/>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3C6C42"/>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3C6C42"/>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3C6C42"/>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3C6C42"/>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3C6C42"/>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3C6C42"/>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3C6C42"/>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3C6C42"/>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3C6C42"/>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3C6C42"/>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3C6C42"/>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3C6C42"/>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3C6C42"/>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3C6C42"/>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3C6C42"/>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3C6C42"/>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3C6C42"/>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3C6C42"/>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3C6C42"/>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3C6C42"/>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3C6C42"/>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3C6C42"/>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3C6C42"/>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3C6C42"/>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3C6C42"/>
    <w:rPr>
      <w:rFonts w:ascii="Arial" w:eastAsia="Arial Unicode MS" w:hAnsi="Arial" w:cs="Arial"/>
      <w:color w:val="000000"/>
      <w:sz w:val="24"/>
      <w:lang w:val="en-US" w:eastAsia="en-US"/>
    </w:rPr>
  </w:style>
  <w:style w:type="paragraph" w:customStyle="1" w:styleId="MaintenanceEditor">
    <w:name w:val="Maintenance Editor"/>
    <w:link w:val="MaintenanceEditorChar"/>
    <w:rsid w:val="003C6C42"/>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3C6C42"/>
    <w:rPr>
      <w:rFonts w:ascii="Arial" w:eastAsia="Arial Unicode MS" w:hAnsi="Arial" w:cs="Arial"/>
      <w:color w:val="000000"/>
      <w:sz w:val="24"/>
      <w:lang w:val="en-US" w:eastAsia="en-US"/>
    </w:rPr>
  </w:style>
  <w:style w:type="paragraph" w:customStyle="1" w:styleId="ParaClause">
    <w:name w:val="Para Clause"/>
    <w:basedOn w:val="Normal"/>
    <w:rsid w:val="003C6C42"/>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3C6C42"/>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3C6C42"/>
    <w:pPr>
      <w:numPr>
        <w:ilvl w:val="1"/>
        <w:numId w:val="22"/>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3C6C42"/>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3C6C42"/>
    <w:pPr>
      <w:numPr>
        <w:ilvl w:val="2"/>
        <w:numId w:val="22"/>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3C6C42"/>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3C6C42"/>
    <w:pPr>
      <w:numPr>
        <w:ilvl w:val="3"/>
        <w:numId w:val="22"/>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3C6C42"/>
    <w:pPr>
      <w:spacing w:after="240"/>
      <w:ind w:left="3028"/>
    </w:pPr>
  </w:style>
  <w:style w:type="paragraph" w:customStyle="1" w:styleId="Untitledsubclause4">
    <w:name w:val="Untitled subclause 4"/>
    <w:basedOn w:val="Normal"/>
    <w:rsid w:val="003C6C42"/>
    <w:pPr>
      <w:numPr>
        <w:ilvl w:val="4"/>
        <w:numId w:val="22"/>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3C6C42"/>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3C6C42"/>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3C6C42"/>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3C6C42"/>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3C6C42"/>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3C6C42"/>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3C6C42"/>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3C6C42"/>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3C6C42"/>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3C6C42"/>
    <w:rPr>
      <w:rFonts w:ascii="Arial" w:eastAsia="Arial Unicode MS" w:hAnsi="Arial" w:cs="Arial"/>
      <w:b/>
      <w:bCs/>
      <w:color w:val="000000"/>
      <w:sz w:val="24"/>
      <w:lang w:val="en-US" w:eastAsia="en-US"/>
    </w:rPr>
  </w:style>
  <w:style w:type="paragraph" w:customStyle="1" w:styleId="ResourceType">
    <w:name w:val="Resource Type"/>
    <w:link w:val="ResourceTypeChar"/>
    <w:rsid w:val="003C6C42"/>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3C6C42"/>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3C6C42"/>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3C6C42"/>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3C6C42"/>
    <w:pPr>
      <w:tabs>
        <w:tab w:val="left" w:pos="709"/>
      </w:tabs>
      <w:spacing w:before="120" w:after="120" w:line="300" w:lineRule="atLeast"/>
      <w:jc w:val="both"/>
    </w:pPr>
    <w:rPr>
      <w:rFonts w:ascii="Arial" w:eastAsia="Arial Unicode MS" w:hAnsi="Arial" w:cs="Arial"/>
      <w:b/>
      <w:smallCaps/>
      <w:color w:val="000000"/>
      <w:sz w:val="24"/>
      <w:szCs w:val="20"/>
    </w:rPr>
  </w:style>
  <w:style w:type="paragraph" w:customStyle="1" w:styleId="Shortquestion">
    <w:name w:val="Shortquestion"/>
    <w:basedOn w:val="Normal"/>
    <w:rsid w:val="003C6C42"/>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3C6C42"/>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3C6C42"/>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3C6C42"/>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3C6C42"/>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3C6C42"/>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3C6C42"/>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3C6C42"/>
    <w:rPr>
      <w:rFonts w:ascii="Arial" w:eastAsia="Arial Unicode MS" w:hAnsi="Arial" w:cs="Arial"/>
      <w:color w:val="000000"/>
      <w:sz w:val="24"/>
      <w:szCs w:val="24"/>
      <w:lang w:val="en-US" w:eastAsia="en-US"/>
    </w:rPr>
  </w:style>
  <w:style w:type="paragraph" w:styleId="Title">
    <w:name w:val="Title"/>
    <w:link w:val="TitleChar"/>
    <w:rsid w:val="003C6C42"/>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3C6C42"/>
    <w:rPr>
      <w:rFonts w:ascii="Arial" w:eastAsia="Arial Unicode MS" w:hAnsi="Arial" w:cs="Arial"/>
      <w:color w:val="000000"/>
      <w:sz w:val="24"/>
      <w:lang w:val="en-US" w:eastAsia="en-US"/>
    </w:rPr>
  </w:style>
  <w:style w:type="paragraph" w:styleId="Footer">
    <w:name w:val="footer"/>
    <w:basedOn w:val="Normal"/>
    <w:link w:val="FooterChar"/>
    <w:rsid w:val="003C6C42"/>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3C6C42"/>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3C6C42"/>
    <w:rPr>
      <w:i/>
      <w:color w:val="000000"/>
      <w:u w:val="single"/>
    </w:rPr>
  </w:style>
  <w:style w:type="paragraph" w:customStyle="1" w:styleId="Bullet4">
    <w:name w:val="Bullet4"/>
    <w:basedOn w:val="Normal"/>
    <w:rsid w:val="003C6C42"/>
    <w:pPr>
      <w:numPr>
        <w:numId w:val="8"/>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3C6C42"/>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3C6C42"/>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3C6C42"/>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3C6C42"/>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3C6C42"/>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3C6C42"/>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3C6C42"/>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3C6C42"/>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3C6C42"/>
    <w:rPr>
      <w:color w:val="000000"/>
    </w:rPr>
  </w:style>
  <w:style w:type="character" w:styleId="PlaceholderText">
    <w:name w:val="Placeholder Text"/>
    <w:basedOn w:val="DefaultParagraphFont"/>
    <w:uiPriority w:val="99"/>
    <w:rsid w:val="003C6C42"/>
    <w:rPr>
      <w:color w:val="000000"/>
    </w:rPr>
  </w:style>
  <w:style w:type="paragraph" w:styleId="BalloonText">
    <w:name w:val="Balloon Text"/>
    <w:basedOn w:val="Normal"/>
    <w:link w:val="BalloonTextChar"/>
    <w:uiPriority w:val="99"/>
    <w:semiHidden/>
    <w:unhideWhenUsed/>
    <w:rsid w:val="003C6C42"/>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3C6C42"/>
    <w:rPr>
      <w:rFonts w:ascii="Tahoma" w:hAnsi="Tahoma" w:cs="Tahoma"/>
      <w:color w:val="000000"/>
      <w:sz w:val="16"/>
      <w:szCs w:val="16"/>
    </w:rPr>
  </w:style>
  <w:style w:type="paragraph" w:customStyle="1" w:styleId="PinPointRef">
    <w:name w:val="PinPoint Ref"/>
    <w:link w:val="PinPointRefChar"/>
    <w:qFormat/>
    <w:rsid w:val="003C6C42"/>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3C6C42"/>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3C6C42"/>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3C6C42"/>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3C6C42"/>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3C6C42"/>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3C6C42"/>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3C6C42"/>
    <w:rPr>
      <w:rFonts w:ascii="Arial" w:eastAsia="Arial Unicode MS" w:hAnsi="Arial" w:cs="Arial"/>
      <w:color w:val="000000"/>
      <w:szCs w:val="24"/>
      <w:lang w:val="en-US" w:eastAsia="en-US"/>
    </w:rPr>
  </w:style>
  <w:style w:type="paragraph" w:customStyle="1" w:styleId="IntroDefault">
    <w:name w:val="Intro Default"/>
    <w:basedOn w:val="Paragraph"/>
    <w:qFormat/>
    <w:rsid w:val="003C6C42"/>
  </w:style>
  <w:style w:type="paragraph" w:customStyle="1" w:styleId="IntroCustom">
    <w:name w:val="Intro Custom"/>
    <w:basedOn w:val="Paragraph"/>
    <w:qFormat/>
    <w:rsid w:val="003C6C42"/>
  </w:style>
  <w:style w:type="paragraph" w:customStyle="1" w:styleId="PrecedentType">
    <w:name w:val="Precedent Type"/>
    <w:basedOn w:val="IgnoredSpacing"/>
    <w:qFormat/>
    <w:rsid w:val="003C6C42"/>
  </w:style>
  <w:style w:type="paragraph" w:customStyle="1" w:styleId="Operative">
    <w:name w:val="Operative"/>
    <w:basedOn w:val="IgnoredSpacing"/>
    <w:qFormat/>
    <w:rsid w:val="003C6C42"/>
    <w:rPr>
      <w:vanish/>
    </w:rPr>
  </w:style>
  <w:style w:type="paragraph" w:customStyle="1" w:styleId="SpeedreadBulletList1">
    <w:name w:val="Speedread Bullet List 1"/>
    <w:basedOn w:val="BulletList1"/>
    <w:qFormat/>
    <w:rsid w:val="003C6C42"/>
  </w:style>
  <w:style w:type="paragraph" w:customStyle="1" w:styleId="PartiesTitle">
    <w:name w:val="Parties Title"/>
    <w:basedOn w:val="Paragraph"/>
    <w:qFormat/>
    <w:rsid w:val="003C6C42"/>
    <w:rPr>
      <w:b/>
    </w:rPr>
  </w:style>
  <w:style w:type="table" w:styleId="TableGrid">
    <w:name w:val="Table Grid"/>
    <w:basedOn w:val="TableNormal"/>
    <w:rsid w:val="003C6C42"/>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3C6C42"/>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3C6C42"/>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3C6C42"/>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3C6C42"/>
    <w:pPr>
      <w:shd w:val="clear" w:color="auto" w:fill="D9D9D9" w:themeFill="background1" w:themeFillShade="D9"/>
      <w:ind w:left="1077"/>
    </w:pPr>
  </w:style>
  <w:style w:type="paragraph" w:customStyle="1" w:styleId="TestimoniumContract">
    <w:name w:val="Testimonium Contract"/>
    <w:basedOn w:val="Paragraph"/>
    <w:qFormat/>
    <w:rsid w:val="003C6C42"/>
  </w:style>
  <w:style w:type="paragraph" w:customStyle="1" w:styleId="TestimoniumDeed">
    <w:name w:val="Testimonium Deed"/>
    <w:basedOn w:val="Paragraph"/>
    <w:qFormat/>
    <w:rsid w:val="003C6C42"/>
  </w:style>
  <w:style w:type="paragraph" w:customStyle="1" w:styleId="Titlesubclause2">
    <w:name w:val="Title subclause2"/>
    <w:basedOn w:val="Untitledsubclause2"/>
    <w:qFormat/>
    <w:rsid w:val="003C6C42"/>
    <w:rPr>
      <w:b/>
    </w:rPr>
  </w:style>
  <w:style w:type="paragraph" w:customStyle="1" w:styleId="Titlesubclause3">
    <w:name w:val="Title subclause3"/>
    <w:basedOn w:val="Untitledsubclause3"/>
    <w:qFormat/>
    <w:rsid w:val="003C6C42"/>
    <w:rPr>
      <w:b/>
    </w:rPr>
  </w:style>
  <w:style w:type="paragraph" w:customStyle="1" w:styleId="Titlesubclause4">
    <w:name w:val="Title subclause4"/>
    <w:basedOn w:val="Untitledsubclause4"/>
    <w:qFormat/>
    <w:rsid w:val="003C6C42"/>
    <w:rPr>
      <w:b/>
    </w:rPr>
  </w:style>
  <w:style w:type="paragraph" w:customStyle="1" w:styleId="UntitledClause">
    <w:name w:val="Untitled Clause"/>
    <w:basedOn w:val="TitleClause"/>
    <w:qFormat/>
    <w:rsid w:val="003C6C42"/>
    <w:pPr>
      <w:spacing w:before="120"/>
    </w:pPr>
    <w:rPr>
      <w:b w:val="0"/>
    </w:rPr>
  </w:style>
  <w:style w:type="paragraph" w:customStyle="1" w:styleId="Titlesubclause1">
    <w:name w:val="Title subclause1"/>
    <w:basedOn w:val="Untitledsubclause1"/>
    <w:qFormat/>
    <w:rsid w:val="003C6C42"/>
    <w:pPr>
      <w:spacing w:before="120"/>
    </w:pPr>
    <w:rPr>
      <w:b/>
    </w:rPr>
  </w:style>
  <w:style w:type="paragraph" w:customStyle="1" w:styleId="Schedule">
    <w:name w:val="Schedule"/>
    <w:qFormat/>
    <w:rsid w:val="003C6C42"/>
    <w:pPr>
      <w:numPr>
        <w:numId w:val="26"/>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3C6C42"/>
    <w:rPr>
      <w:rFonts w:asciiTheme="majorHAnsi" w:eastAsiaTheme="majorEastAsia" w:hAnsiTheme="majorHAnsi" w:cstheme="majorBidi"/>
      <w:b/>
      <w:bCs/>
      <w:color w:val="000000"/>
      <w:kern w:val="2"/>
      <w:sz w:val="28"/>
      <w:szCs w:val="28"/>
      <w:lang w:eastAsia="en-US"/>
      <w14:ligatures w14:val="standardContextual"/>
    </w:rPr>
  </w:style>
  <w:style w:type="character" w:customStyle="1" w:styleId="Heading2Char">
    <w:name w:val="Heading 2 Char"/>
    <w:basedOn w:val="DefaultParagraphFont"/>
    <w:link w:val="Heading2"/>
    <w:uiPriority w:val="9"/>
    <w:semiHidden/>
    <w:rsid w:val="003C6C42"/>
    <w:rPr>
      <w:rFonts w:asciiTheme="majorHAnsi" w:eastAsiaTheme="majorEastAsia" w:hAnsiTheme="majorHAnsi" w:cstheme="majorBidi"/>
      <w:b/>
      <w:bCs/>
      <w:color w:val="000000"/>
      <w:kern w:val="2"/>
      <w:sz w:val="26"/>
      <w:szCs w:val="26"/>
      <w:lang w:eastAsia="en-US"/>
      <w14:ligatures w14:val="standardContextual"/>
    </w:rPr>
  </w:style>
  <w:style w:type="character" w:customStyle="1" w:styleId="Heading3Char">
    <w:name w:val="Heading 3 Char"/>
    <w:basedOn w:val="DefaultParagraphFont"/>
    <w:link w:val="Heading3"/>
    <w:uiPriority w:val="9"/>
    <w:semiHidden/>
    <w:rsid w:val="003C6C42"/>
    <w:rPr>
      <w:rFonts w:asciiTheme="majorHAnsi" w:eastAsiaTheme="majorEastAsia" w:hAnsiTheme="majorHAnsi" w:cstheme="majorBidi"/>
      <w:b/>
      <w:bCs/>
      <w:color w:val="000000"/>
      <w:kern w:val="2"/>
      <w:lang w:eastAsia="en-US"/>
      <w14:ligatures w14:val="standardContextual"/>
    </w:rPr>
  </w:style>
  <w:style w:type="character" w:customStyle="1" w:styleId="Heading4Char">
    <w:name w:val="Heading 4 Char"/>
    <w:basedOn w:val="DefaultParagraphFont"/>
    <w:link w:val="Heading4"/>
    <w:uiPriority w:val="9"/>
    <w:semiHidden/>
    <w:rsid w:val="003C6C42"/>
    <w:rPr>
      <w:rFonts w:asciiTheme="majorHAnsi" w:eastAsiaTheme="majorEastAsia" w:hAnsiTheme="majorHAnsi" w:cstheme="majorBidi"/>
      <w:b/>
      <w:bCs/>
      <w:i/>
      <w:iCs/>
      <w:color w:val="000000"/>
      <w:kern w:val="2"/>
      <w:lang w:eastAsia="en-US"/>
      <w14:ligatures w14:val="standardContextual"/>
    </w:rPr>
  </w:style>
  <w:style w:type="character" w:customStyle="1" w:styleId="Heading5Char">
    <w:name w:val="Heading 5 Char"/>
    <w:basedOn w:val="DefaultParagraphFont"/>
    <w:link w:val="Heading5"/>
    <w:uiPriority w:val="9"/>
    <w:semiHidden/>
    <w:rsid w:val="003C6C42"/>
    <w:rPr>
      <w:rFonts w:asciiTheme="majorHAnsi" w:eastAsiaTheme="majorEastAsia" w:hAnsiTheme="majorHAnsi" w:cstheme="majorBidi"/>
      <w:color w:val="000000"/>
      <w:kern w:val="2"/>
      <w:lang w:eastAsia="en-US"/>
      <w14:ligatures w14:val="standardContextual"/>
    </w:rPr>
  </w:style>
  <w:style w:type="character" w:customStyle="1" w:styleId="Heading6Char">
    <w:name w:val="Heading 6 Char"/>
    <w:basedOn w:val="DefaultParagraphFont"/>
    <w:link w:val="Heading6"/>
    <w:uiPriority w:val="9"/>
    <w:semiHidden/>
    <w:rsid w:val="003C6C42"/>
    <w:rPr>
      <w:rFonts w:asciiTheme="majorHAnsi" w:eastAsiaTheme="majorEastAsia" w:hAnsiTheme="majorHAnsi" w:cstheme="majorBidi"/>
      <w:i/>
      <w:iCs/>
      <w:color w:val="000000"/>
      <w:kern w:val="2"/>
      <w:lang w:eastAsia="en-US"/>
      <w14:ligatures w14:val="standardContextual"/>
    </w:rPr>
  </w:style>
  <w:style w:type="character" w:customStyle="1" w:styleId="Heading7Char">
    <w:name w:val="Heading 7 Char"/>
    <w:basedOn w:val="DefaultParagraphFont"/>
    <w:link w:val="Heading7"/>
    <w:uiPriority w:val="9"/>
    <w:semiHidden/>
    <w:rsid w:val="003C6C42"/>
    <w:rPr>
      <w:rFonts w:asciiTheme="majorHAnsi" w:eastAsiaTheme="majorEastAsia" w:hAnsiTheme="majorHAnsi" w:cstheme="majorBidi"/>
      <w:i/>
      <w:iCs/>
      <w:color w:val="000000"/>
      <w:kern w:val="2"/>
      <w:lang w:eastAsia="en-US"/>
      <w14:ligatures w14:val="standardContextual"/>
    </w:rPr>
  </w:style>
  <w:style w:type="character" w:customStyle="1" w:styleId="Heading8Char">
    <w:name w:val="Heading 8 Char"/>
    <w:basedOn w:val="DefaultParagraphFont"/>
    <w:link w:val="Heading8"/>
    <w:uiPriority w:val="9"/>
    <w:semiHidden/>
    <w:rsid w:val="003C6C42"/>
    <w:rPr>
      <w:rFonts w:asciiTheme="majorHAnsi" w:eastAsiaTheme="majorEastAsia" w:hAnsiTheme="majorHAnsi" w:cstheme="majorBidi"/>
      <w:color w:val="000000"/>
      <w:kern w:val="2"/>
      <w:sz w:val="20"/>
      <w:szCs w:val="20"/>
      <w:lang w:eastAsia="en-US"/>
      <w14:ligatures w14:val="standardContextual"/>
    </w:rPr>
  </w:style>
  <w:style w:type="character" w:customStyle="1" w:styleId="Heading9Char">
    <w:name w:val="Heading 9 Char"/>
    <w:basedOn w:val="DefaultParagraphFont"/>
    <w:link w:val="Heading9"/>
    <w:uiPriority w:val="9"/>
    <w:semiHidden/>
    <w:rsid w:val="003C6C42"/>
    <w:rPr>
      <w:rFonts w:asciiTheme="majorHAnsi" w:eastAsiaTheme="majorEastAsia" w:hAnsiTheme="majorHAnsi" w:cstheme="majorBidi"/>
      <w:i/>
      <w:iCs/>
      <w:color w:val="000000"/>
      <w:kern w:val="2"/>
      <w:sz w:val="20"/>
      <w:szCs w:val="20"/>
      <w:lang w:eastAsia="en-US"/>
      <w14:ligatures w14:val="standardContextual"/>
    </w:rPr>
  </w:style>
  <w:style w:type="paragraph" w:customStyle="1" w:styleId="ScheduleTitle">
    <w:name w:val="Schedule Title"/>
    <w:basedOn w:val="Paragraph"/>
    <w:qFormat/>
    <w:rsid w:val="003C6C42"/>
    <w:rPr>
      <w:b/>
    </w:rPr>
  </w:style>
  <w:style w:type="paragraph" w:customStyle="1" w:styleId="Part">
    <w:name w:val="Part"/>
    <w:basedOn w:val="Paragraph"/>
    <w:qFormat/>
    <w:rsid w:val="003C6C42"/>
    <w:pPr>
      <w:numPr>
        <w:ilvl w:val="1"/>
        <w:numId w:val="24"/>
      </w:numPr>
      <w:spacing w:before="240" w:after="240"/>
      <w:jc w:val="left"/>
    </w:pPr>
    <w:rPr>
      <w:b/>
    </w:rPr>
  </w:style>
  <w:style w:type="paragraph" w:customStyle="1" w:styleId="AnnexTitle">
    <w:name w:val="Annex Title"/>
    <w:basedOn w:val="Paragraph"/>
    <w:next w:val="Paragraph"/>
    <w:qFormat/>
    <w:rsid w:val="003C6C42"/>
    <w:pPr>
      <w:spacing w:before="240" w:after="240"/>
    </w:pPr>
    <w:rPr>
      <w:b/>
    </w:rPr>
  </w:style>
  <w:style w:type="paragraph" w:customStyle="1" w:styleId="PartTitle">
    <w:name w:val="Part Title"/>
    <w:basedOn w:val="Paragraph"/>
    <w:qFormat/>
    <w:rsid w:val="003C6C42"/>
    <w:rPr>
      <w:b/>
    </w:rPr>
  </w:style>
  <w:style w:type="paragraph" w:customStyle="1" w:styleId="Testimonium">
    <w:name w:val="Testimonium"/>
    <w:basedOn w:val="Paragraph"/>
    <w:qFormat/>
    <w:rsid w:val="003C6C42"/>
  </w:style>
  <w:style w:type="character" w:customStyle="1" w:styleId="apple-converted-space">
    <w:name w:val="apple-converted-space"/>
    <w:basedOn w:val="DefaultParagraphFont"/>
    <w:rsid w:val="003C6C42"/>
    <w:rPr>
      <w:color w:val="000000"/>
    </w:rPr>
  </w:style>
  <w:style w:type="character" w:styleId="Emphasis">
    <w:name w:val="Emphasis"/>
    <w:basedOn w:val="DefaultParagraphFont"/>
    <w:uiPriority w:val="20"/>
    <w:qFormat/>
    <w:rsid w:val="003C6C42"/>
    <w:rPr>
      <w:i/>
      <w:iCs/>
      <w:color w:val="000000"/>
    </w:rPr>
  </w:style>
  <w:style w:type="paragraph" w:customStyle="1" w:styleId="NoNumTitle-Clause">
    <w:name w:val="No Num Title - Clause"/>
    <w:basedOn w:val="TitleClause"/>
    <w:qFormat/>
    <w:rsid w:val="003C6C42"/>
    <w:pPr>
      <w:numPr>
        <w:numId w:val="0"/>
      </w:numPr>
      <w:ind w:left="720"/>
    </w:pPr>
  </w:style>
  <w:style w:type="paragraph" w:customStyle="1" w:styleId="NoNumTitlesubclause1">
    <w:name w:val="No Num Title subclause1"/>
    <w:basedOn w:val="Titlesubclause1"/>
    <w:qFormat/>
    <w:rsid w:val="003C6C42"/>
    <w:pPr>
      <w:numPr>
        <w:ilvl w:val="0"/>
        <w:numId w:val="0"/>
      </w:numPr>
      <w:ind w:left="720"/>
    </w:pPr>
  </w:style>
  <w:style w:type="paragraph" w:customStyle="1" w:styleId="AddressLine">
    <w:name w:val="Address Line"/>
    <w:basedOn w:val="Paragraph"/>
    <w:qFormat/>
    <w:rsid w:val="003C6C42"/>
  </w:style>
  <w:style w:type="paragraph" w:styleId="Date">
    <w:name w:val="Date"/>
    <w:basedOn w:val="Paragraph"/>
    <w:qFormat/>
    <w:rsid w:val="003C6C42"/>
  </w:style>
  <w:style w:type="paragraph" w:customStyle="1" w:styleId="SalutationPara">
    <w:name w:val="Salutation Para"/>
    <w:basedOn w:val="Paragraph"/>
    <w:next w:val="Paragraph"/>
    <w:qFormat/>
    <w:rsid w:val="003C6C42"/>
    <w:pPr>
      <w:spacing w:before="240"/>
    </w:pPr>
  </w:style>
  <w:style w:type="character" w:styleId="FollowedHyperlink">
    <w:name w:val="FollowedHyperlink"/>
    <w:basedOn w:val="DefaultParagraphFont"/>
    <w:uiPriority w:val="99"/>
    <w:semiHidden/>
    <w:unhideWhenUsed/>
    <w:rsid w:val="003C6C42"/>
    <w:rPr>
      <w:i/>
      <w:color w:val="000000"/>
      <w:u w:val="single"/>
    </w:rPr>
  </w:style>
  <w:style w:type="character" w:customStyle="1" w:styleId="DefTerm">
    <w:name w:val="DefTerm"/>
    <w:basedOn w:val="DefaultParagraphFont"/>
    <w:uiPriority w:val="1"/>
    <w:qFormat/>
    <w:rsid w:val="003C6C42"/>
    <w:rPr>
      <w:b/>
      <w:color w:val="000000"/>
    </w:rPr>
  </w:style>
  <w:style w:type="table" w:customStyle="1" w:styleId="ShadedTable">
    <w:name w:val="Shaded Table"/>
    <w:basedOn w:val="TableNormal"/>
    <w:uiPriority w:val="99"/>
    <w:rsid w:val="003C6C42"/>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3C6C42"/>
    <w:rPr>
      <w:i/>
    </w:rPr>
  </w:style>
  <w:style w:type="paragraph" w:customStyle="1" w:styleId="LetterTitle">
    <w:name w:val="Letter Title"/>
    <w:basedOn w:val="Paragraph"/>
    <w:qFormat/>
    <w:rsid w:val="003C6C42"/>
    <w:rPr>
      <w:b/>
    </w:rPr>
  </w:style>
  <w:style w:type="paragraph" w:customStyle="1" w:styleId="LongQuestionPara">
    <w:name w:val="Long Question Para"/>
    <w:basedOn w:val="Paragraph"/>
    <w:link w:val="LongQuestionParaChar"/>
    <w:rsid w:val="003C6C42"/>
    <w:pPr>
      <w:numPr>
        <w:numId w:val="12"/>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3C6C42"/>
    <w:rPr>
      <w:rFonts w:ascii="Arial" w:eastAsia="Arial Unicode MS" w:hAnsi="Arial" w:cs="Arial"/>
      <w:color w:val="000000"/>
      <w:kern w:val="2"/>
      <w:sz w:val="20"/>
      <w:szCs w:val="20"/>
      <w:lang w:val="en-US" w:eastAsia="en-US"/>
      <w14:ligatures w14:val="standardContextual"/>
    </w:rPr>
  </w:style>
  <w:style w:type="paragraph" w:customStyle="1" w:styleId="ShortQuestionPara">
    <w:name w:val="Short Question Para"/>
    <w:basedOn w:val="Paragraph"/>
    <w:link w:val="ShortQuestionParaChar"/>
    <w:rsid w:val="003C6C42"/>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3C6C42"/>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3C6C42"/>
    <w:rPr>
      <w:rFonts w:ascii="Arial" w:eastAsia="Arial Unicode MS" w:hAnsi="Arial" w:cs="Arial"/>
      <w:color w:val="000000"/>
      <w:szCs w:val="20"/>
      <w:lang w:eastAsia="en-US"/>
    </w:rPr>
  </w:style>
  <w:style w:type="paragraph" w:customStyle="1" w:styleId="811D3A974D454A258B71E3C4DE24C4F210">
    <w:name w:val="811D3A974D454A258B71E3C4DE24C4F210"/>
    <w:rsid w:val="002B1F02"/>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3C6C42"/>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3C6C42"/>
    <w:pPr>
      <w:jc w:val="center"/>
    </w:pPr>
    <w:rPr>
      <w:sz w:val="28"/>
    </w:rPr>
  </w:style>
  <w:style w:type="paragraph" w:customStyle="1" w:styleId="Title-Clause">
    <w:name w:val="Title - Clause"/>
    <w:aliases w:val="BIWS Heading 1"/>
    <w:basedOn w:val="Normal"/>
    <w:rsid w:val="003C6C42"/>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3C6C42"/>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3C6C42"/>
    <w:pPr>
      <w:spacing w:before="120"/>
    </w:pPr>
    <w:rPr>
      <w:b w:val="0"/>
    </w:rPr>
  </w:style>
  <w:style w:type="paragraph" w:customStyle="1" w:styleId="CoversheetParagraph">
    <w:name w:val="Coversheet Paragraph"/>
    <w:basedOn w:val="Normal"/>
    <w:autoRedefine/>
    <w:rsid w:val="003C6C42"/>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3C6C42"/>
    <w:rPr>
      <w:smallCaps w:val="0"/>
      <w:sz w:val="22"/>
    </w:rPr>
  </w:style>
  <w:style w:type="paragraph" w:customStyle="1" w:styleId="CoversheetStaticText">
    <w:name w:val="Coversheet Static Text"/>
    <w:basedOn w:val="CoversheetIntro"/>
    <w:qFormat/>
    <w:rsid w:val="003C6C42"/>
    <w:rPr>
      <w:b w:val="0"/>
    </w:rPr>
  </w:style>
  <w:style w:type="paragraph" w:customStyle="1" w:styleId="CoversheetParty">
    <w:name w:val="Coversheet Party"/>
    <w:basedOn w:val="CoversheetIntro"/>
    <w:qFormat/>
    <w:rsid w:val="003C6C42"/>
  </w:style>
  <w:style w:type="paragraph" w:customStyle="1" w:styleId="NoNumUntitledClause">
    <w:name w:val="No Num Untitled Clause"/>
    <w:basedOn w:val="UntitledClause"/>
    <w:qFormat/>
    <w:rsid w:val="003C6C42"/>
    <w:pPr>
      <w:numPr>
        <w:numId w:val="0"/>
      </w:numPr>
      <w:ind w:left="720"/>
    </w:pPr>
  </w:style>
  <w:style w:type="paragraph" w:customStyle="1" w:styleId="BackgroundSubclause1">
    <w:name w:val="Background Subclause1"/>
    <w:basedOn w:val="Background"/>
    <w:qFormat/>
    <w:rsid w:val="003C6C42"/>
    <w:pPr>
      <w:numPr>
        <w:ilvl w:val="1"/>
      </w:numPr>
    </w:pPr>
  </w:style>
  <w:style w:type="paragraph" w:customStyle="1" w:styleId="BackgroundSubclause2">
    <w:name w:val="Background Subclause2"/>
    <w:basedOn w:val="Background"/>
    <w:qFormat/>
    <w:rsid w:val="003C6C42"/>
    <w:pPr>
      <w:numPr>
        <w:ilvl w:val="3"/>
      </w:numPr>
    </w:pPr>
  </w:style>
  <w:style w:type="paragraph" w:customStyle="1" w:styleId="HeadingLevel2CQA">
    <w:name w:val="Heading Level 2 CQA"/>
    <w:basedOn w:val="HeadingLevel2"/>
    <w:qFormat/>
    <w:rsid w:val="003C6C42"/>
  </w:style>
  <w:style w:type="paragraph" w:customStyle="1" w:styleId="ClauseBullet1">
    <w:name w:val="Clause Bullet 1"/>
    <w:basedOn w:val="ParaClause"/>
    <w:qFormat/>
    <w:rsid w:val="003C6C42"/>
    <w:pPr>
      <w:numPr>
        <w:numId w:val="13"/>
      </w:numPr>
      <w:ind w:left="1077" w:hanging="357"/>
      <w:outlineLvl w:val="0"/>
    </w:pPr>
  </w:style>
  <w:style w:type="paragraph" w:customStyle="1" w:styleId="ClauseBullet2">
    <w:name w:val="Clause Bullet 2"/>
    <w:basedOn w:val="ParaClause"/>
    <w:qFormat/>
    <w:rsid w:val="003C6C42"/>
    <w:pPr>
      <w:numPr>
        <w:numId w:val="14"/>
      </w:numPr>
      <w:ind w:left="1434" w:hanging="357"/>
      <w:outlineLvl w:val="1"/>
    </w:pPr>
  </w:style>
  <w:style w:type="paragraph" w:customStyle="1" w:styleId="subclause1Bullet1">
    <w:name w:val="subclause 1 Bullet 1"/>
    <w:basedOn w:val="Parasubclause1"/>
    <w:qFormat/>
    <w:rsid w:val="003C6C42"/>
    <w:pPr>
      <w:numPr>
        <w:numId w:val="15"/>
      </w:numPr>
      <w:ind w:left="1077" w:hanging="357"/>
    </w:pPr>
  </w:style>
  <w:style w:type="paragraph" w:customStyle="1" w:styleId="subclause2Bullet1">
    <w:name w:val="subclause 2 Bullet 1"/>
    <w:basedOn w:val="Parasubclause2"/>
    <w:qFormat/>
    <w:rsid w:val="003C6C42"/>
    <w:pPr>
      <w:numPr>
        <w:numId w:val="17"/>
      </w:numPr>
      <w:ind w:left="1434" w:hanging="357"/>
    </w:pPr>
  </w:style>
  <w:style w:type="paragraph" w:customStyle="1" w:styleId="subclause3Bullet1">
    <w:name w:val="subclause 3 Bullet 1"/>
    <w:basedOn w:val="Parasubclause3"/>
    <w:qFormat/>
    <w:rsid w:val="003C6C42"/>
    <w:pPr>
      <w:numPr>
        <w:numId w:val="16"/>
      </w:numPr>
      <w:ind w:left="2273" w:hanging="357"/>
    </w:pPr>
  </w:style>
  <w:style w:type="paragraph" w:customStyle="1" w:styleId="subclause1Bullet2">
    <w:name w:val="subclause 1 Bullet 2"/>
    <w:basedOn w:val="Parasubclause1"/>
    <w:qFormat/>
    <w:rsid w:val="003C6C42"/>
    <w:pPr>
      <w:numPr>
        <w:numId w:val="18"/>
      </w:numPr>
      <w:ind w:left="1434" w:hanging="357"/>
    </w:pPr>
  </w:style>
  <w:style w:type="paragraph" w:customStyle="1" w:styleId="subclause2Bullet2">
    <w:name w:val="subclause 2 Bullet 2"/>
    <w:basedOn w:val="Parasubclause2"/>
    <w:qFormat/>
    <w:rsid w:val="003C6C42"/>
    <w:pPr>
      <w:numPr>
        <w:numId w:val="19"/>
      </w:numPr>
      <w:ind w:left="2273" w:hanging="357"/>
    </w:pPr>
  </w:style>
  <w:style w:type="paragraph" w:customStyle="1" w:styleId="subclause3Bullet2">
    <w:name w:val="subclause 3 Bullet 2"/>
    <w:basedOn w:val="Parasubclause3"/>
    <w:qFormat/>
    <w:rsid w:val="003C6C42"/>
    <w:pPr>
      <w:numPr>
        <w:numId w:val="20"/>
      </w:numPr>
      <w:ind w:left="2982" w:hanging="357"/>
    </w:pPr>
  </w:style>
  <w:style w:type="paragraph" w:customStyle="1" w:styleId="DefinedTermBullet">
    <w:name w:val="Defined Term Bullet"/>
    <w:basedOn w:val="DefinedTermPara"/>
    <w:qFormat/>
    <w:rsid w:val="003C6C42"/>
    <w:pPr>
      <w:numPr>
        <w:numId w:val="21"/>
      </w:numPr>
    </w:pPr>
  </w:style>
  <w:style w:type="paragraph" w:customStyle="1" w:styleId="DefinedTermNumber">
    <w:name w:val="Defined Term Number"/>
    <w:basedOn w:val="DefinedTermPara"/>
    <w:qFormat/>
    <w:rsid w:val="003C6C42"/>
    <w:pPr>
      <w:numPr>
        <w:ilvl w:val="1"/>
      </w:numPr>
    </w:pPr>
  </w:style>
  <w:style w:type="paragraph" w:customStyle="1" w:styleId="AdditionalTitle">
    <w:name w:val="Additional Title"/>
    <w:basedOn w:val="Paragraph"/>
    <w:qFormat/>
    <w:rsid w:val="003C6C42"/>
    <w:pPr>
      <w:jc w:val="left"/>
    </w:pPr>
    <w:rPr>
      <w:b/>
      <w:sz w:val="24"/>
    </w:rPr>
  </w:style>
  <w:style w:type="character" w:customStyle="1" w:styleId="error">
    <w:name w:val="error"/>
    <w:basedOn w:val="DefaultParagraphFont"/>
    <w:rsid w:val="003C6C42"/>
    <w:rPr>
      <w:color w:val="000000"/>
    </w:rPr>
  </w:style>
  <w:style w:type="paragraph" w:customStyle="1" w:styleId="NoNumUntitledsubclause1">
    <w:name w:val="No Num Untitled subclause 1"/>
    <w:basedOn w:val="Untitledsubclause1"/>
    <w:qFormat/>
    <w:rsid w:val="003C6C42"/>
    <w:pPr>
      <w:numPr>
        <w:ilvl w:val="0"/>
        <w:numId w:val="0"/>
      </w:numPr>
      <w:ind w:left="720"/>
    </w:pPr>
  </w:style>
  <w:style w:type="paragraph" w:customStyle="1" w:styleId="BackgroundParaClause">
    <w:name w:val="Background Para Clause"/>
    <w:basedOn w:val="Background"/>
    <w:qFormat/>
    <w:rsid w:val="003C6C42"/>
    <w:pPr>
      <w:numPr>
        <w:numId w:val="0"/>
      </w:numPr>
    </w:pPr>
  </w:style>
  <w:style w:type="paragraph" w:customStyle="1" w:styleId="BackgroundParaSubclause1">
    <w:name w:val="Background Para Subclause1"/>
    <w:basedOn w:val="BackgroundSubclause1"/>
    <w:qFormat/>
    <w:rsid w:val="003C6C42"/>
    <w:pPr>
      <w:numPr>
        <w:ilvl w:val="0"/>
        <w:numId w:val="0"/>
      </w:numPr>
      <w:ind w:left="994"/>
    </w:pPr>
    <w:rPr>
      <w:lang w:val="en-US"/>
    </w:rPr>
  </w:style>
  <w:style w:type="paragraph" w:customStyle="1" w:styleId="BackgroundParaSubclause2">
    <w:name w:val="Background Para Subclause2"/>
    <w:basedOn w:val="BackgroundSubclause2"/>
    <w:qFormat/>
    <w:rsid w:val="003C6C42"/>
    <w:pPr>
      <w:numPr>
        <w:ilvl w:val="0"/>
        <w:numId w:val="0"/>
      </w:numPr>
      <w:ind w:left="1701"/>
    </w:pPr>
    <w:rPr>
      <w:lang w:val="en-US"/>
    </w:rPr>
  </w:style>
  <w:style w:type="paragraph" w:customStyle="1" w:styleId="ClauseBulletPara">
    <w:name w:val="Clause Bullet Para"/>
    <w:basedOn w:val="ClauseBullet1"/>
    <w:qFormat/>
    <w:rsid w:val="003C6C42"/>
    <w:pPr>
      <w:numPr>
        <w:numId w:val="0"/>
      </w:numPr>
      <w:ind w:left="1080"/>
    </w:pPr>
    <w:rPr>
      <w:lang w:val="en-US"/>
    </w:rPr>
  </w:style>
  <w:style w:type="paragraph" w:customStyle="1" w:styleId="ClauseBullet2Para">
    <w:name w:val="Clause Bullet 2 Para"/>
    <w:basedOn w:val="ClauseBullet2"/>
    <w:qFormat/>
    <w:rsid w:val="003C6C42"/>
    <w:pPr>
      <w:numPr>
        <w:numId w:val="0"/>
      </w:numPr>
      <w:ind w:left="1440"/>
    </w:pPr>
    <w:rPr>
      <w:lang w:val="en-US"/>
    </w:rPr>
  </w:style>
  <w:style w:type="paragraph" w:customStyle="1" w:styleId="ACTJurisdictionCheckList">
    <w:name w:val="ACTJurisdictionCheckList"/>
    <w:basedOn w:val="Normal"/>
    <w:rsid w:val="003C6C42"/>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3C6C42"/>
  </w:style>
  <w:style w:type="paragraph" w:customStyle="1" w:styleId="ScheduleTitleClause">
    <w:name w:val="Schedule Title Clause"/>
    <w:basedOn w:val="Normal"/>
    <w:rsid w:val="003C6C42"/>
    <w:pPr>
      <w:keepNext/>
      <w:numPr>
        <w:numId w:val="29"/>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3C6C42"/>
    <w:pPr>
      <w:numPr>
        <w:ilvl w:val="1"/>
        <w:numId w:val="29"/>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3C6C42"/>
    <w:pPr>
      <w:numPr>
        <w:ilvl w:val="2"/>
        <w:numId w:val="29"/>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3C6C42"/>
    <w:pPr>
      <w:numPr>
        <w:ilvl w:val="3"/>
        <w:numId w:val="29"/>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3C6C42"/>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3C6C42"/>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3C6C42"/>
    <w:pPr>
      <w:shd w:val="clear" w:color="auto" w:fill="D9D9D9" w:themeFill="background1" w:themeFillShade="D9"/>
      <w:ind w:left="1077"/>
    </w:pPr>
  </w:style>
  <w:style w:type="paragraph" w:customStyle="1" w:styleId="ScheduleUntitledClause">
    <w:name w:val="Schedule Untitled Clause"/>
    <w:basedOn w:val="ScheduleTitleClause"/>
    <w:qFormat/>
    <w:rsid w:val="003C6C42"/>
    <w:pPr>
      <w:spacing w:before="120"/>
    </w:pPr>
    <w:rPr>
      <w:b w:val="0"/>
    </w:rPr>
  </w:style>
  <w:style w:type="paragraph" w:customStyle="1" w:styleId="EmptyClausePara">
    <w:name w:val="Empty Clause Para"/>
    <w:basedOn w:val="IgnoredSpacing"/>
    <w:qFormat/>
    <w:rsid w:val="003C6C42"/>
  </w:style>
  <w:style w:type="paragraph" w:styleId="ListParagraph">
    <w:name w:val="List Paragraph"/>
    <w:basedOn w:val="Normal"/>
    <w:uiPriority w:val="34"/>
    <w:qFormat/>
    <w:rsid w:val="003C6C42"/>
    <w:pPr>
      <w:ind w:left="720"/>
      <w:contextualSpacing/>
    </w:pPr>
    <w:rPr>
      <w:color w:val="000000"/>
    </w:rPr>
  </w:style>
  <w:style w:type="paragraph" w:customStyle="1" w:styleId="ScheduleTitlesubclause1">
    <w:name w:val="Schedule Title subclause1"/>
    <w:basedOn w:val="ScheduleUntitledsubclause1"/>
    <w:qFormat/>
    <w:rsid w:val="003C6C42"/>
    <w:pPr>
      <w:spacing w:before="120"/>
    </w:pPr>
    <w:rPr>
      <w:b/>
    </w:rPr>
  </w:style>
  <w:style w:type="paragraph" w:customStyle="1" w:styleId="835FF0B0D5344FE4A8EE41F54AA7E17C16">
    <w:name w:val="835FF0B0D5344FE4A8EE41F54AA7E17C16"/>
    <w:rsid w:val="0001164B"/>
    <w:pPr>
      <w:spacing w:after="120" w:line="240" w:lineRule="auto"/>
    </w:pPr>
    <w:rPr>
      <w:rFonts w:ascii="Arial" w:eastAsia="Times New Roman" w:hAnsi="Arial" w:cs="Times New Roman"/>
      <w:color w:val="000000"/>
      <w:sz w:val="24"/>
      <w:szCs w:val="24"/>
      <w:lang w:val="en-US" w:eastAsia="en-US"/>
    </w:rPr>
  </w:style>
  <w:style w:type="paragraph" w:customStyle="1" w:styleId="SectorSpecificNoteTitle">
    <w:name w:val="Sector Specific Note Title"/>
    <w:basedOn w:val="JurisdictionDraftingnoteTitle"/>
    <w:qFormat/>
    <w:rsid w:val="003C6C42"/>
  </w:style>
  <w:style w:type="table" w:customStyle="1" w:styleId="ShadedTable1">
    <w:name w:val="Shaded Table1"/>
    <w:basedOn w:val="TableNormal"/>
    <w:uiPriority w:val="99"/>
    <w:rsid w:val="003C6C42"/>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character" w:customStyle="1" w:styleId="UnresolvedMention1">
    <w:name w:val="Unresolved Mention1"/>
    <w:basedOn w:val="DefaultParagraphFont"/>
    <w:uiPriority w:val="99"/>
    <w:semiHidden/>
    <w:unhideWhenUsed/>
    <w:rsid w:val="00F405EC"/>
    <w:rPr>
      <w:color w:val="000000"/>
      <w:shd w:val="clear" w:color="auto" w:fill="E6E6E6"/>
    </w:rPr>
  </w:style>
  <w:style w:type="paragraph" w:customStyle="1" w:styleId="IgnoredEmptysubclause">
    <w:name w:val="Ignored Empty subclause"/>
    <w:basedOn w:val="Normal"/>
    <w:link w:val="IgnoredEmptysubclauseChar"/>
    <w:qFormat/>
    <w:rsid w:val="003C6C42"/>
    <w:rPr>
      <w:color w:val="000000"/>
    </w:rPr>
  </w:style>
  <w:style w:type="character" w:styleId="CommentReference">
    <w:name w:val="annotation reference"/>
    <w:basedOn w:val="DefaultParagraphFont"/>
    <w:uiPriority w:val="99"/>
    <w:semiHidden/>
    <w:unhideWhenUsed/>
    <w:rsid w:val="005022F3"/>
    <w:rPr>
      <w:color w:val="000000"/>
      <w:sz w:val="16"/>
      <w:szCs w:val="16"/>
    </w:rPr>
  </w:style>
  <w:style w:type="paragraph" w:styleId="CommentText">
    <w:name w:val="annotation text"/>
    <w:basedOn w:val="Normal"/>
    <w:link w:val="CommentTextChar"/>
    <w:uiPriority w:val="99"/>
    <w:unhideWhenUsed/>
    <w:rsid w:val="005022F3"/>
    <w:pPr>
      <w:spacing w:line="240" w:lineRule="auto"/>
    </w:pPr>
    <w:rPr>
      <w:color w:val="000000"/>
      <w:sz w:val="20"/>
      <w:szCs w:val="20"/>
    </w:rPr>
  </w:style>
  <w:style w:type="character" w:customStyle="1" w:styleId="CommentTextChar">
    <w:name w:val="Comment Text Char"/>
    <w:basedOn w:val="DefaultParagraphFont"/>
    <w:link w:val="CommentText"/>
    <w:uiPriority w:val="99"/>
    <w:rsid w:val="005022F3"/>
    <w:rPr>
      <w:color w:val="000000"/>
      <w:sz w:val="20"/>
      <w:szCs w:val="20"/>
    </w:rPr>
  </w:style>
  <w:style w:type="paragraph" w:styleId="CommentSubject">
    <w:name w:val="annotation subject"/>
    <w:basedOn w:val="CommentText"/>
    <w:next w:val="CommentText"/>
    <w:link w:val="CommentSubjectChar"/>
    <w:uiPriority w:val="99"/>
    <w:semiHidden/>
    <w:unhideWhenUsed/>
    <w:rsid w:val="004A437E"/>
    <w:rPr>
      <w:b/>
      <w:bCs/>
    </w:rPr>
  </w:style>
  <w:style w:type="character" w:customStyle="1" w:styleId="CommentSubjectChar">
    <w:name w:val="Comment Subject Char"/>
    <w:basedOn w:val="CommentTextChar"/>
    <w:link w:val="CommentSubject"/>
    <w:uiPriority w:val="99"/>
    <w:semiHidden/>
    <w:rsid w:val="004A437E"/>
    <w:rPr>
      <w:b/>
      <w:bCs/>
      <w:color w:val="000000"/>
      <w:sz w:val="20"/>
      <w:szCs w:val="20"/>
    </w:rPr>
  </w:style>
  <w:style w:type="character" w:customStyle="1" w:styleId="IgnoredEmptysubclauseChar">
    <w:name w:val="Ignored Empty subclause Char"/>
    <w:basedOn w:val="DefaultParagraphFont"/>
    <w:link w:val="IgnoredEmptysubclause"/>
    <w:rsid w:val="003C6C42"/>
    <w:rPr>
      <w:color w:val="000000"/>
    </w:rPr>
  </w:style>
  <w:style w:type="paragraph" w:customStyle="1" w:styleId="6B1115FCC3DC4C6AB2CF846F0C50B663">
    <w:name w:val="6B1115FCC3DC4C6AB2CF846F0C50B663"/>
    <w:rsid w:val="00352885"/>
    <w:pPr>
      <w:spacing w:line="276" w:lineRule="auto"/>
    </w:pPr>
    <w:rPr>
      <w:color w:val="000000"/>
    </w:rPr>
  </w:style>
  <w:style w:type="paragraph" w:styleId="Revision">
    <w:name w:val="Revision"/>
    <w:hidden/>
    <w:uiPriority w:val="99"/>
    <w:semiHidden/>
    <w:rsid w:val="0086139B"/>
    <w:pPr>
      <w:spacing w:after="0" w:line="240" w:lineRule="auto"/>
    </w:pPr>
    <w:rPr>
      <w:color w:val="000000"/>
    </w:rPr>
  </w:style>
  <w:style w:type="numbering" w:customStyle="1" w:styleId="ScheduleListStyle">
    <w:name w:val="ScheduleListStyle"/>
    <w:pPr>
      <w:numPr>
        <w:numId w:val="25"/>
      </w:numPr>
    </w:pPr>
  </w:style>
  <w:style w:type="numbering" w:customStyle="1" w:styleId="ClauseListStyle">
    <w:name w:val="ClauseListStyle"/>
    <w:pPr>
      <w:numPr>
        <w:numId w:val="28"/>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document xmlns:xsd="http://www.w3.org/2001/XMLSchema" xmlns:xsi="http://www.w3.org/2001/XMLSchema-instance" guid="0" synced="true" validated="true">
  <n-docbody>
    <standard.doc precedenttype="lease">
      <prelim>
        <product.name>product.name0</product.name>
        <title>Residential long lease of a whole house (tenant insures and reinstates)</title>
        <author>
          <link href="http://uk.practicallaw.com/about/our-team/uk-property" style="ACTLinkURL">
            <ital>Practical Law Property</ital>
          </link>
        </author>
        <resource.type>Standard documents</resource.type>
        <juris>juris0</juris>
        <juris>juris1</juris>
      </prelim>
      <abstract>
        <para>
          <paratext>
            A long lease of the whole of a house, where the 
            <bold>tenant</bold>
             covenants to insure the house and to reinstate insured damage.
          </paratext>
        </para>
        <para>
          <paratext>
            For a lease of a house where the 
            <bold>landlord</bold>
             insures and reinstates, see 
            <link href="1-501-3544" style="ACTLinkPLCtoPLC">
              <ital>Standard document, Residential long lease of a whole house (landlord insures and reinstates)</ital>
            </link>
            <ital>.</ital>
          </paratext>
        </para>
      </abstract>
      <toc.identifier hasToc="true"/>
      <body>
        <drafting.note id="a415517" jurisdiction="">
          <head align="left" preservecase="true">
            <headtext>About this document</headtext>
          </head>
          <division id="a000004" level="1">
            <para>
              <paratext>This standard document is for use on the grant of a long lease of a whole house. The tenant covenants to insure the property and reinstate insured damage or destruction. The tenant pays a premium when purchasing the lease.</paratext>
            </para>
            <para>
              <paratext>
                For more information on the basis on which this lease is drafted, see 
                <internal.reference refid="a219348">Drafting note, Drafting assumptions</internal.reference>
                . For a lease of a house where the landlord covenants to insure and reinstate insured damage, see 
                <link href="1-501-3544" style="ACTLinkPLCtoPLC">
                  <ital>Standard document, Residential long lease of a whole house (landlord insures and reinstates)</ital>
                </link>
                .
              </paratext>
            </para>
            <para>
              <paratext>The lease contains several optional provisions and places where the drafting can be customised, such as numbers or time periods. The Landlord should consider these options carefully.</paratext>
            </para>
            <para>
              <paratext>
                For details of the other standard document residential long leases available on Practical Law, see 
                <link anchor="a912325" href="3-519-2733" style="ACTLinkPLCtoPLC">
                  <ital>Long residential leases toolkit: Standard documents</ital>
                </link>
                .
              </paratext>
            </para>
            <division id="a886440" level="2">
              <head align="left" preservecase="true">
                <headtext>Statutory protections and liabilities</headtext>
              </head>
              <para>
                <paratext>A tenant under a long residential lease has a number of statutory protections. Such leases also generate certain liabilities for the landlord. Conveyancers should ensure that they advise their clients of these rights and liabilities accordingly. For more information, see the following Practice notes and toolkits:</paratext>
              </para>
              <list type="bulleted">
                <list.item>
                  <para>
                    <paratext>
                      <link href="3-519-2733" style="ACTLinkPLCtoPLC">
                        <ital>Long residential leases toolkit</ital>
                      </link>
                      . This toolkit contains links to materials on granting, selling and buying long residential premium leases, as well as practice notes on the various statutory rights and responsibilities associated with long residential leases. Note, in particular, that the tenant of a house under a long lease usually has the right to buy the freehold, or claim an extended lease under the LRA 1967. For more information, see 
                      <link href="9-107-4397" style="ACTLinkPLCtoPLC">
                        <ital>Practice note, LRA 1967: Enfranchisement and lease extension in relation to houses</ital>
                      </link>
                      .
                    </paratext>
                  </para>
                </list.item>
                <list.item>
                  <para>
                    <paratext>
                      <link href="7-525-9255" style="ACTLinkPLCtoPLC">
                        <ital>Practice note, Residential service charges: overview</ital>
                      </link>
                      . This practice note gives an overview of the key issues that are relevant to service charges (including insurance rent) payable under leases of residential property.
                    </paratext>
                  </para>
                </list.item>
                <list.item>
                  <para>
                    <paratext>
                      <link href="w-016-2389" style="ACTLinkPLCtoPLC">
                        <ital>Practice note, When long residential leases are ASTs: the effect on a landlord's termination rights</ital>
                      </link>
                      . This note considers the impact of a long residential lease qualifying as an assured shorthold tenancy (AST) under the HA 1988, which allows the landlord certain mandatory rights to terminate the lease during its fixed term. This note relates to leases of dwellings in England only.
                    </paratext>
                  </para>
                </list.item>
                <list.item>
                  <para>
                    <paratext>
                      <link href="7-508-1097" style="ACTLinkPLCtoPLC">
                        <ital>Residential property tax toolkit</ital>
                      </link>
                      . This toolkit draws together the Practical Law materials on residential property tax.
                    </paratext>
                  </para>
                </list.item>
                <list.item>
                  <para>
                    <paratext>
                      <link anchor="a936156" href="3-200-9460" style="ACTLinkPLCtoPLC">
                        <ital>Standard documents and drafting notes: Property: Residential property client guides</ital>
                      </link>
                      . These client guides cover specific types of property transaction and are intended to be given by a lawyer to a client, or potential client, to provide them with an introductory understanding of a transaction.
                    </paratext>
                  </para>
                </list.item>
              </list>
            </division>
            <division id="a448208" level="2">
              <head align="left" preservecase="true">
                <headtext>Future of leasehold houses</headtext>
              </head>
              <para>
                <paratext>
                  The government has stated its intention to prohibit the grant of new long leases of both existing and new build houses, see 
                  <link anchor="a947868" href="w-030-9720" style="ACTLinkPLCtoPLC">
                    <ital>Practice note, Residential housing reform in England: Restricting the use of leasehold houses</ital>
                  </link>
                  .
                </paratext>
              </para>
              <para>
                <paratext>Although these proposals have not yet become law due to lack of Parliamentary time and the COVID-19 pandemic, those acting on the grant of new leases of houses should be aware of them. If the proposals come into force, the marketability of existing leasehold houses may suffer. There might, however, be additional (or enhanced) rights for the owners of existing leasehold houses too.</paratext>
              </para>
            </division>
            <division id="a104974" level="2">
              <head align="left" preservecase="true">
                <headtext>Abbreviations</headtext>
              </head>
              <para>
                <paratext>The following abbreviations are used in the integrated drafting notes to this lease:</paratext>
              </para>
              <list type="bulleted">
                <list.item>
                  <para>
                    <paratext>
                      CLRA 2002: 
                      <link href="9-507-2718" style="ACTLinkPLCtoPLC">
                        <ital>Commonhold and Leasehold Reform Act 2002</ital>
                      </link>
                      .
                    </paratext>
                  </para>
                </list.item>
                <list.item>
                  <para>
                    <paratext>
                      CRA 2015: 
                      <link href="0-606-7466" style="ACTLinkPLCtoPLC">
                        <ital>Consumer Rights Act 2015</ital>
                      </link>
                      .
                    </paratext>
                  </para>
                </list.item>
                <list.item>
                  <para>
                    <paratext>
                      HA 1988: 
                      <link href="https://uk.practicallaw.thomsonreuters.com/3-508-3017?originationContext=document&amp;amp;transitionType=PLDocumentLink&amp;amp;contextData=(sc.Default)&amp;amp;ppcid=8b26ba6a41bd4c188a78b74ea33ff147&amp;amp;comp=pluk" style="ACTLinkURL">
                        <ital>Housing Act 1988</ital>
                      </link>
                      .
                    </paratext>
                  </para>
                </list.item>
                <list.item>
                  <para>
                    <paratext>
                      LGHA 1989: 
                      <link href="8-510-6634" style="ACTLinkPLCtoPLC">
                        <ital>Local Government and Housing Act 1989</ital>
                      </link>
                      .
                    </paratext>
                  </para>
                </list.item>
                <list.item>
                  <para>
                    <paratext>
                      LRGRA 2022: 
                      <link href="w-034-5698" style="ACTLinkPLCtoPLC">
                        <ital>Leasehold Reform (Ground Rent) Act 2022</ital>
                      </link>
                      .
                    </paratext>
                  </para>
                </list.item>
                <list.item>
                  <para>
                    <paratext>
                      LRA 1967: 
                      <link href="4-507-4946" style="ACTLinkPLCtoPLC">
                        <ital>Leasehold Reform Act 1967</ital>
                      </link>
                      .
                    </paratext>
                  </para>
                </list.item>
                <list.item>
                  <para>
                    <paratext>
                      LTA 1985: 
                      <link href="8-508-3067" style="ACTLinkPLCtoPLC">
                        <ital>Landlord and Tenant Act 1985</ital>
                      </link>
                      .
                    </paratext>
                  </para>
                </list.item>
                <list.item>
                  <para>
                    <paratext>
                      LTA 1987: 
                      <link href="5-508-3064" style="ACTLinkPLCtoPLC">
                        <ital>Landlord and Tenant Act 1987</ital>
                      </link>
                      .
                    </paratext>
                  </para>
                </list.item>
                <list.item>
                  <para>
                    <paratext>
                      LTCA 1995: 
                      <link href="7-506-6087" style="ACTLinkPLCtoPLC">
                        <ital>Landlord and Tenant (Covenants) Act 1995</ital>
                      </link>
                      .
                    </paratext>
                  </para>
                </list.item>
                <list.item>
                  <para>
                    <paratext>
                      RHWA 2016: 
                      <link href="https://uk.practicallaw.thomsonreuters.com/w-024-0246?originationContext=document&amp;amp;transitionType=PLDocumentLink&amp;amp;contextData=(sc.Default)&amp;amp;ppcid=8b26ba6a41bd4c188a78b74ea33ff147&amp;amp;comp=pluk" style="ACTLinkURL">
                        <ital>Renting Homes (Wales) Act 2016</ital>
                      </link>
                      .
                    </paratext>
                  </para>
                </list.item>
                <list.item>
                  <para>
                    <paratext>
                      UKF Handbook: 
                      <link href="4-106-6494" style="ACTLinkPLCtoPLC">
                        <ital>UK Finance Mortgage Lenders' Handbook</ital>
                      </link>
                      .
                    </paratext>
                  </para>
                </list.item>
                <list.item>
                  <para>
                    <paratext>
                      UTCCR 1999: 
                      <link href="6-508-2455" style="ACTLinkPLCtoPLC">
                        <ital>Unfair Terms in Consumer Contracts Regulations 1999 (SI 1999/2083)</ital>
                      </link>
                      .
                    </paratext>
                  </para>
                </list.item>
              </list>
            </division>
            <division id="a219348" level="2">
              <head align="left" preservecase="true">
                <headtext>Drafting assumptions</headtext>
              </head>
              <para>
                <paratext>This standard document is drafted on the following assumptions:</paratext>
              </para>
              <list type="bulleted">
                <list.item>
                  <para>
                    <paratext>The Property is situated in England or Wales.</paratext>
                  </para>
                </list.item>
                <list.item>
                  <para>
                    <paratext>Each of the Landlord and the Tenant is either:</paratext>
                  </para>
                  <list type="bulleted">
                    <list.item>
                      <para>
                        <paratext>a company incorporated in England and Wales; or</paratext>
                      </para>
                    </list.item>
                    <list.item>
                      <para>
                        <paratext>one or more individual (s) domiciled in England or Wales.</paratext>
                      </para>
                    </list.item>
                  </list>
                  <para>
                    <paratext>
                      If this assumption is not correct, consider whether the Economic Crime (Transparency and Enforcement) Act 2022 is relevant (see 
                      <link href="w-035-0180" style="ACTLinkPLCtoPLC">
                        <ital>Practice note, Economic Crime (Transparency and Enforcement) Act 2022: property implications</ital>
                      </link>
                      ). If there are joint landlords or joint tenants, the parties' clause can be amended accordingly.
                    </paratext>
                  </para>
                </list.item>
              </list>
              <list type="bulleted">
                <list.item>
                  <para>
                    <paratext>There is no guarantor for the Tenant and no other third party is joined as a party to the lease.</paratext>
                  </para>
                </list.item>
                <list.item>
                  <para>
                    <paratext>The freehold reversion in the Property comprises one registered title. The Landlord is the freeholder and the lease being granted is a headlease.</paratext>
                  </para>
                </list.item>
                <list.item>
                  <para>
                    <paratext>The Property demised to the Tenant comprises the whole of the Landlord's freehold title and is a single, stand-alone building of standard design and construction, together with any curtilage around it (including access from the highway).</paratext>
                  </para>
                </list.item>
                <list.item>
                  <para>
                    <paratext>
                      The Property is
                      <bold> not</bold>
                       on a privately owned estate in respect of which there is a 
                      <link href="3-503-5583" style="ACTLinkPLCtoPLC">
                        <ital>letting scheme</ital>
                      </link>
                      . However, the document contains an optional definition of Landlord's Neighbouring Property in 
                      <internal.reference refid="a342515">clause 1.1</internal.reference>
                       in case the Landlord owns adjoining property in respect of which it wants to except and reserve rights.
                    </paratext>
                  </para>
                </list.item>
                <list.item>
                  <para>
                    <paratext>The Permitted Use of the Property is as a single private dwelling. There is no mixed use element.</paratext>
                  </para>
                </list.item>
                <list.item>
                  <para>
                    <paratext>The Contractual Term of the lease will exceed 21 years. Long residential leases granted for a premium are most likely to be granted for a term of 99 years or more, so the tenant has a valuable asset capable of being sold and mortgaged.</paratext>
                  </para>
                </list.item>
                <list.item>
                  <para>
                    <paratext>The lease is not a renewal lease (sometimes called a "lease extension").</paratext>
                  </para>
                </list.item>
                <list.item>
                  <para>
                    <paratext>
                      The lease will be granted at a peppercorn ground rent with no rent review. The LRGRA 2022 restricts the ground rent chargeable on most new residential premium leases granted after 30 June 2022 to a peppercorn. For more information, see 
                      <link href="w-034-4170" style="ACTLinkPLCtoPLC">
                        <ital>Practice note, Leasehold Reform (Ground Rent) Act 2022: ground rent restrictions in long residential leases</ital>
                      </link>
                      .
                    </paratext>
                  </para>
                </list.item>
                <list.item>
                  <para>
                    <paratext>
                      The Tenant insures the Property in the joint names of the Landlord and Tenant and covenants to rebuild following Insured Damage. The Tenant also has full repairing responsibility for the Property. There is an exception where reinstatement is impossible (see 
                      <internal.reference refid="a474925">clause 9</internal.reference>
                      ).
                    </paratext>
                  </para>
                </list.item>
                <list.item>
                  <para>
                    <paratext>The Property is connected to mains utilities and there is no septic tank or similar arrangement relating to sewerage. The Tenant will have their own account directly with the utility providers for electricity, water and any gas at the Property.</paratext>
                  </para>
                </list.item>
                <list.item>
                  <para>
                    <paratext>
                      The Landlord will rely on the procedure under 
                      <link href="7-507-2309" style="ACTLinkPLCtoPLC">
                        <ital>section 8</ital>
                      </link>
                       of the LTCA 1995 to obtain a release from the landlord covenants in the lease, following a transfer of the reversion. For more information, see 
                      <link href="9-501-5855" style="ACTLinkPLCtoPLC">
                        <ital>Practice note, Statutory and contractual ways to release a landlord from landlord covenants</ital>
                      </link>
                      .
                    </paratext>
                  </para>
                </list.item>
                <list.item>
                  <para>
                    <paratext>
                      Once registered, the lease will be publicly available. The tenant will not apply to designate the lease as an Exempt Information Document (EID) and the landlord will not require the tenant to make such an application. For more information on EIDs, see 
                      <link href="6-107-4898" style="ACTLinkPLCtoPLC">
                        <ital>Practice note, Exempt information documents</ital>
                      </link>
                      .
                    </paratext>
                  </para>
                </list.item>
                <list.item>
                  <para>
                    <paratext>
                      Land contamination is not an issue. If it is, see 
                      <link href="0-524-0900" style="ACTLinkPLCtoPLC">
                        <ital>Practice note, Environmental implications of non-environmental lease clauses</ital>
                      </link>
                       and 
                      <link href="9-506-0598" style="ACTLinkPLCtoPLC">
                        <ital>Standard clause, Clauses to allocate environmental liability in leases</ital>
                      </link>
                      .
                    </paratext>
                  </para>
                </list.item>
                <list.item>
                  <para>
                    <paratext>
                      The lease will not be caught by the 
                      <link href="7-609-0185" style="ACTLinkPLCtoPLC">
                        <ital>Energy Efficiency (Private Rented Property) (England and Wales) Regulations 2015 (SI 2015/962)</ital>
                      </link>
                       (MEES Regulations). The MEES Regulations only apply to certain tenancies, including (in England) assured tenancies (and assured shorthold tenancies) and (in Wales) certain occupation contracts. As this lease has a peppercorn rent, it cannot be an assured tenancy (
                      <link href="1-508-5258" style="ACTLinkPLCtoPLC">
                        <ital>paragraph 3</ital>
                      </link>
                      <ital>, Schedule 1, HA 1988</ital>
                      ) and, as it is assumed to be for a term of more than 21 years, it cannot be an occupation contract. For more information see the following Practice notes:
                    </paratext>
                  </para>
                  <list type="bulleted">
                    <list.item>
                      <para>
                        <paratext>
                          <link anchor="a385636" href="w-012-9872" style="ACTLinkPLCtoPLC">
                            <ital>MEES: minimum energy efficiency standards for residential property: Which tenancies are qualifying types of tenancy?</ital>
                          </link>
                          .
                        </paratext>
                      </para>
                    </list.item>
                    <list.item>
                      <para>
                        <paratext>
                          <link anchor="a271589" href="8-504-1548" style="ACTLinkPLCtoPLC">
                            <ital>Types of residential tenancies: overview: Assured tenancies</ital>
                          </link>
                          .
                        </paratext>
                      </para>
                    </list.item>
                    <list.item>
                      <para>
                        <paratext>
                          <link anchor="a192330" href="w-035-8718" style="ACTLinkPLCtoPLC">
                            <ital>Renting Homes (Wales) Act 2016: introduction to standard occupation contracts: Part 3 exceptions: never occupation contracts</ital>
                          </link>
                          .
                        </paratext>
                      </para>
                    </list.item>
                  </list>
                </list.item>
              </list>
              <para>
                <paratext>
                  <bold>Note:</bold>
                   This standard document contains optional wording regulating the Tenant's use in more specific ways, for example: in connection with signs and aerials; windows, window boxes and gardens and refuse. Whether the optional wording is included depends on how much control the Landlord wants to exert over the Property. This may depend on factors such as the length of the Contractual Term and whether the Landlord owns other property in the area.
                </paratext>
              </para>
              <para>
                <paratext>
                  This standard document must be amended to take account of the particular transaction. If any of the drafting assumptions do not apply, the document should be amended carefully, or another document used (if more appropriate). For links to more materials that are relevant to long residential leases, including contracts, additional clauses and lease reports, see 
                  <link href="3-519-2733" style="ACTLinkPLCtoPLC">
                    <ital>Long residential leases toolkit</ital>
                  </link>
                  <ital>.</ital>
                </paratext>
              </para>
            </division>
            <division id="a308638" level="2">
              <head align="left" preservecase="true">
                <headtext>Compliance with UKF Handbook</headtext>
              </head>
              <para>
                <paratext>
                  This lease is drafted from the point of view of the landlord but is intended to strike a fair balance between the parties, particularly to make sure that the lease complies with the requirements of the UKF Handbook. For information on the requirements of the UKF Handbook that are particularly relevant to drafting or negotiating a residential lease, see 
                  <link href="4-382-1452" style="ACTLinkPLCtoPLC">
                    <ital>Practice note, Residential leases: UK Finance Mortgage Lenders' Handbook requirements</ital>
                  </link>
                </paratext>
              </para>
            </division>
            <division id="a662870" level="2">
              <head align="left" preservecase="true">
                <headtext>Consumer rights: unfair contract terms</headtext>
              </head>
              <para>
                <paratext>
                  Unfair terms in consumer contracts made on or after 1 October 2015 are covered by the 
                  <link href="0-606-7466" style="ACTLinkPLCtoPLC">
                    <ital>CRA 2015</ital>
                  </link>
                  .
                </paratext>
              </para>
              <para>
                <paratext>The CRA 2015 applies where the landlord is acting in the course of a business and the tenant is a natural person acting outside the course of the tenant's business. Where the CRA 2015 applies, the courts will not uphold a provision that is "unfair". This will be the case even if the provision has been individually negotiated by the parties.</paratext>
              </para>
              <para>
                <paratext>
                  The regime imposed by the CRA 2015 is similar to the previous regime under the UTCCR 1999. The courts have not yet confirmed that the CRA 2015 applies to long residential leases. However, it is believed that it does apply to tenancy agreements, given that the UTCCR applied to them (see 
                  <link href="4-107-2225" style="ACTLinkPLCtoPLC">
                    <ital>Legal update, Unfair Terms in Consumer Contracts Regulations 1999 do apply to land contracts</ital>
                  </link>
                  ).
                </paratext>
              </para>
              <para>
                <paratext>
                  A tenant taking a long residential lease will typically have a conveyancer advising them and this will usually be a factor taken into account in deciding whether, in all the circumstances, a particular term is fair (see 
                  <link href="0-606-7485" style="ACTLinkPLCtoPLC">
                    <ital>section 62(5)</ital>
                  </link>
                  <ital>, CRA 2015</ital>
                  ). Landlord's conveyancers should:
                </paratext>
              </para>
              <list type="bulleted">
                <list.item>
                  <para>
                    <paratext>Be careful about sending a draft lease to buyers' legal advisers with a covering letter stating that amendments to the form of lease will not be accepted.</paratext>
                  </para>
                </list.item>
                <list.item>
                  <para>
                    <paratext>Consider if their leases contain provisions that might be unfair for the purposes of CRA 2015. The fairness of a particular clause can depend on the context.</paratext>
                  </para>
                </list.item>
              </list>
              <para>
                <paratext>
                  The following case provides more information, although it was decided in relation to UTCCR 1999, see 
                  <link href="5-382-2984" style="ACTLinkPLCtoPLC">
                    <ital>Legal update, Inconsistent provisions and unfair contract terms in tenancies</ital>
                  </link>
                  .
                </paratext>
              </para>
              <para>
                <paratext>
                  Detailed guidance on unfair terms in residential tenancy agreements was published by the Office of Fair Trading (OFT), under the UTCCR regime. The OFT's power to take enforcement action in relation to unfair terms was later transferred to the Competition Market Authority (CMA). Although this guidance deals primarily with potentially unfair terms in short term tenancies, it may provide some assistance in deciding whether particular terms in a long residential lease might be deemed unfair. However, it may not be definitive and is not binding on the courts (see 
                  <link href="D-009-6897" style="ACTLinkURL">
                    <ital>Governors of the Peabody Trust v Reeve [2008] EWHC 1432 (Ch)</ital>
                  </link>
                  ).
                </paratext>
              </para>
              <para>
                <paratext>This standard document does not purport to be fully compliant with the OFT guidance. We have added some integrated drafting notes to highlight some issues but we recommend that you refer to the guidance in more detail if the landlord is a trader and the tenant is a consumer under the CRA 2015.</paratext>
              </para>
              <para>
                <paratext>
                  For more information on the property implications of the CRA 2015, see 
                  <link href="4-606-7327" style="ACTLinkPLCtoPLC">
                    <ital>Practice note, Consumer Rights Act 2015: overview of implications for property lawyers</ital>
                  </link>
                  .
                </paratext>
              </para>
            </division>
          </division>
        </drafting.note>
        <cover.sheet>
          <head align="left" preservecase="true">
            <headtext>Lease</headtext>
          </head>
          <party.name>Party 1</party.name>
          <AdditionalPartyType>
            <static.and>and</static.and>
            <party.name>Party 2</party.name>
          </AdditionalPartyType>
        </cover.sheet>
        <intro default="true">
          <drafting.note id="a680144" jurisdiction="">
            <head align="left" preservecase="true">
              <headtext>Prescribed clauses</headtext>
            </head>
            <division id="a000005" level="1">
              <para>
                <paratext>It is in both parties' interests to ensure that the prescribed clauses are completed properly. Failure to submit a prescribed clauses lease in the correct form may result in rejection of the tenant's application for registration. Also, if the correct information is not provided in the prescribed clauses, this may result in the landlord's or the tenant's rights not being properly noted in the relevant title registers.</paratext>
              </para>
              <para>
                <paratext>
                  Detailed information on how to use prescribed clauses and how the clauses should be completed (including where the parties are not individuals or companies incorporated in England and Wales) can be found in 
                  <link href="1-201-4212" style="ACTLinkPLCtoPLC">
                    <ital>Practice note, Prescribed clauses leases</ital>
                  </link>
                  .
                </paratext>
              </para>
              <division id="a250568" level="2">
                <head align="left" preservecase="true">
                  <headtext>LR1. Date of lease</headtext>
                </head>
                <para>
                  <paratext>Insert the date in the Land Registry's requested style of "25 December 2022".</paratext>
                </para>
              </division>
              <division id="a921379" level="2">
                <head align="left" preservecase="true">
                  <headtext>LR2. Title numbers</headtext>
                </head>
                <division id="a705105" level="3">
                  <head align="left" preservecase="true">
                    <headtext>LR2.1 Landlord's title number(s)</headtext>
                  </head>
                  <para>
                    <paratext>Insert the landlord's title number out of which the lease is being granted.</paratext>
                  </para>
                </division>
                <division id="a737812" level="3">
                  <head align="left" preservecase="true">
                    <headtext>LR2.2 Other title numbers</headtext>
                  </head>
                  <para>
                    <paratext>
                      This standard document may grant easements for the benefit of the Property in optional 
                      <internal.reference refid="a990847">clause 3</internal.reference>
                       and reserve easements for the benefit of other property in 
                      <internal.reference refid="a943363">clause 4.1</internal.reference>
                      . Insert in LR2.2 any affected title numbers, other than the Landlord's title number already given in LR2.1. If there are no other affected title numbers, insert the word "None".
                    </paratext>
                  </para>
                </division>
              </division>
              <division id="a349894" level="2">
                <head align="left" preservecase="true">
                  <headtext>LR3. Parties to this lease</headtext>
                </head>
                <para>
                  <paratext>Insert the landlord's and tenant's company names, company registered numbers and registered office addresses (or their names and addresses if either is an individual) as set out in the parties clause in the lease.</paratext>
                </para>
                <para>
                  <paratext>
                    The standard document assumes that the landlord and tenant are either companies incorporated (or individuals resident and domiciled) in England and Wales. If this assumption is not correct, see 
                    <link anchor="a135224" href="1-201-4212" style="ACTLinkPLCtoPLC">
                      <ital>Practice note, Prescribed clauses leases: LR3. Parties to this lease</ital>
                    </link>
                    .
                  </paratext>
                </para>
                <para>
                  <paratext>This standard document assumes there is no guarantor and no other third party joined as a party to this lease.</paratext>
                </para>
              </division>
              <division id="a159422" level="2">
                <head align="left" preservecase="true">
                  <headtext>LR4. Property</headtext>
                </head>
                <para>
                  <paratext>
                    <link href="7-201-2663" style="ACTLinkPLCtoPLC">
                      <ital>LR Practice Guide 64 - Prescribed clauses leases</ital>
                    </link>
                     (LRPG 64) sets out the Land Registry's guidance on completing LR4. As well as a description of the land being let, LR4 must include details of any exclusions from the demise. Conveyancers may include all the necessary details in LR4 itself or refer to the relevant provision(s) in the lease.
                  </paratext>
                </para>
                <para>
                  <paratext>
                    Rather than including a full description of the land being let, this standard document refers to the definition of "Property" in 
                    <internal.reference refid="a342515">clause 1.1</internal.reference>
                     and the detailed description of the demise in 
                    <internal.reference refid="a956754">Schedule 1</internal.reference>
                    .
                  </paratext>
                </para>
                <para>
                  <paratext>In relation to exclusions from the demise, section 5.4.2 of LRPG 64 states:</paratext>
                </para>
                <display.quote>
                  <para>
                    <paratext>"Complete clause LR4 so as to include either details of any such corporeal or incorporeal property excluded from the land being leased or a reference to the relevant provision in the lease. (The relevant provision could instead be referred to in LR11, but is better dealt with in LR4.)"</paratext>
                  </para>
                </display.quote>
                <para>
                  <paratext>Corporeal property will include, for example, mines, minerals, timber, trees, stream beds or roads, where any such items are excluded from the demise. If the standard document is amended to create any physical exceptions, these should be set out in LR4 (unless the definition of Property already refers to them).</paratext>
                </para>
                <para>
                  <paratext>Incorporeal property will include easements or rights which benefit the landlord's title. A lease may contain a provision to the effect that the benefit of an existing easement appurtenant to the landlord’s title is excluded from the demise.</paratext>
                </para>
                <para>
                  <paratext>
                    Optional 
                    <internal.reference refid="a921619">clause 8.2</internal.reference>
                     (which is repeated in LR4) states that "The Property is let without the benefit of any existing easements or other rights which are appurtenant to [TITLE NUMBER]".
                  </paratext>
                </para>
                <para>
                  <paratext>
                    If this optional clause is included, insert the landlord's title number from LR2.1 where indicated. The purpose of the optional wording in LR4 and 
                    <internal.reference refid="a921619">clause 8.2</internal.reference>
                     is to make it clear that the Property is let without the benefit of any existing easements. This will not be appropriate in every case. For more information, see 
                    <internal.reference refid="a634075">Drafting note, Section 62 of the LPA 1925, implied rights and existing appurtenant rights</internal.reference>
                    <ital>.</ital>
                  </paratext>
                </para>
                <para>
                  <paratext>The statement: "In the case of a conflict between this clause and the remainder of this lease then, for the purposes of registration, this clause shall prevail" must not be deleted or omitted.</paratext>
                </para>
              </division>
              <division id="a502764" level="2">
                <head align="left" preservecase="true">
                  <headtext>LR5. Prescribed statements etc</headtext>
                </head>
                <para>
                  <paratext>The word "None" has been inserted in LR5.1 as the standard document contains no statements prescribed under the Land Registration Rules 2003 (LRR 2003).</paratext>
                </para>
                <para>
                  <paratext>Similarly, the word "None" has been inserted in LR5.2 as the standard document is not made under, or by reference to, the LRA 1967, the Housing Act 1985, the HA 1988 or the Housing Act 1996.</paratext>
                </para>
              </division>
              <division id="a723029" level="2">
                <head align="left" preservecase="true">
                  <headtext>LR6. Term for which the Property is leased</headtext>
                </head>
                <para>
                  <paratext>
                    Rather than state the commencement and termination dates, this standard document refers to the definition of "Contractual Term" in 
                    <internal.reference refid="a342515">clause 1.1</internal.reference>
                    .
                  </paratext>
                </para>
              </division>
              <division id="a384820" level="2">
                <head align="left" preservecase="true">
                  <headtext>LR7. Premium</headtext>
                </head>
                <para>
                  <paratext>Enter details of the premium paid by the Tenant to the Landlord on the grant of the lease, in words and figures.</paratext>
                </para>
              </division>
              <division id="a124999" level="2">
                <head align="left" preservecase="true">
                  <headtext>LR8. Prohibitions or restrictions on disposing of this lease</headtext>
                </head>
                <para>
                  <paratext>The standard document does contain restrictions on the tenant assigning, underletting or charging the Property and so the statement "This lease contains a provision that prohibits or restricts dispositions" is included.</paratext>
                </para>
              </division>
              <division id="a290935" level="2">
                <head align="left" preservecase="true">
                  <headtext>LR9. Rights of acquisition etc</headtext>
                </head>
                <para>
                  <paratext>The word "None" has been inserted under each sub-heading because the standard document contains none of the following:</paratext>
                </para>
                <list type="bulleted">
                  <list.item>
                    <para>
                      <paratext>Tenant's contractual rights to renew the lease, acquire the reversion or another lease of the Property or acquire an interest in other land.</paratext>
                    </para>
                  </list.item>
                  <list.item>
                    <para>
                      <paratext>Tenant's covenant to (or offer to) surrender the lease.</paratext>
                    </para>
                  </list.item>
                  <list.item>
                    <para>
                      <paratext>Landlord's contractual rights to acquire the lease.</paratext>
                    </para>
                  </list.item>
                </list>
              </division>
              <division id="a306792" level="2">
                <head align="left" preservecase="true">
                  <headtext>LR10. Restrictive covenants given in this lease by the Landlord in respect of land other than the Property</headtext>
                </head>
                <para>
                  <paratext>The standard document does not include any covenants by the landlord in respect of land other than the Property. Therefore, the word "None" has been inserted.</paratext>
                </para>
              </division>
              <division id="a735651" level="2">
                <head align="left" preservecase="true">
                  <headtext>LR11. Easements</headtext>
                </head>
                <division id="a149726" level="3">
                  <head align="left" preservecase="true">
                    <headtext>LR11.1 Easements granted by this lease for the benefit of the Property</headtext>
                  </head>
                  <para>
                    <paratext>If the standard document:</paratext>
                  </para>
                  <para>
                    <paratext>Does not grant easements for the benefit of the Property, insert the word "None" in LR11.1.</paratext>
                  </para>
                  <para>
                    <paratext>
                      Does grant easements for the benefit of the Property in optional 
                      <internal.reference refid="a990847">clause 3</internal.reference>
                       insert the words "The easements granted in 
                      <internal.reference refid="a261404">clause 3.1</internal.reference>
                       of this lease".
                    </paratext>
                  </para>
                </division>
                <division id="a210394" level="3">
                  <head align="left" preservecase="true">
                    <headtext>LR11.2 Easements granted or reserved by this lease over the Property for the benefit of other property</headtext>
                  </head>
                  <para>
                    <paratext>If the standard document:</paratext>
                  </para>
                  <list type="bulleted">
                    <list.item>
                      <para>
                        <paratext>Does not reserve any easements for the benefit of other property, insert the word "None".</paratext>
                      </para>
                    </list.item>
                    <list.item>
                      <para>
                        <paratext>
                          Does reserve easements for the benefit of other property in optional 
                          <internal.reference refid="a943363">clause 4.1</internal.reference>
                          , insert the optional wording "The easements reserved in 
                          <internal.reference refid="a846308">clause 4</internal.reference>
                           of this lease".
                        </paratext>
                      </para>
                    </list.item>
                  </list>
                </division>
              </division>
              <division id="a844654" level="2">
                <head align="left" preservecase="true">
                  <headtext>LR12. Estate rentcharge burdening the Property</headtext>
                </head>
                <para>
                  <paratext>The standard document does not contain an estate rentcharge so the word "None" has been inserted.</paratext>
                </para>
              </division>
              <division id="a539548" level="2">
                <head align="left" preservecase="true">
                  <headtext>LR13. Application for standard form of restriction</headtext>
                </head>
                <para>
                  <paratext>If the parties are not applying for a Land Registry standard form restriction, LR13 can be omitted in its entirety but do not renumber LR14. The standard document anticipates that LR13 would be retained and the word "None" inserted to confirm that all relevant checks have been made.</paratext>
                </para>
              </division>
              <division id="a782796" level="2">
                <head align="left" preservecase="true">
                  <headtext>LR14. Declaration of trust where there is more than one person comprising the Tenant</headtext>
                </head>
                <para>
                  <paratext>The standard document assumes that the tenant is a single company or one individual and so all the statements should be deleted or omitted as being inapplicable.</paratext>
                </para>
              </division>
            </division>
          </drafting.note>
          <para>
            <paratext>
              <bold>LR1. Date of lease </bold>
            </paratext>
          </para>
          <para>
            <paratext>[DATE]</paratext>
          </para>
          <para>
            <paratext>
              <bold>LR2. Title number(s)</bold>
            </paratext>
          </para>
          <display.quote>
            <para>
              <paratext>
                <bold>LR2.1 Landlord’s title number(s)</bold>
              </paratext>
            </para>
          </display.quote>
          <display.quote>
            <para>
              <paratext>[TITLE NUMBER(S)]</paratext>
            </para>
          </display.quote>
          <display.quote>
            <para>
              <paratext>
                <bold>LR2.2 Other title numbers</bold>
              </paratext>
            </para>
          </display.quote>
          <display.quote>
            <para>
              <paratext>
                [TITLE NUMBER(S)] 
                <bold>OR</bold>
                 [None]
              </paratext>
            </para>
          </display.quote>
          <para>
            <paratext>
              <bold>LR3. Parties to this lease</bold>
            </paratext>
          </para>
          <display.quote>
            <para>
              <paratext>
                <bold>Landlord</bold>
              </paratext>
            </para>
          </display.quote>
          <display.quote>
            <para>
              <paratext>[[COMPANY] NAME]</paratext>
            </para>
          </display.quote>
          <display.quote>
            <para>
              <paratext>[[REGISTERED OFFICE] ADDRESS]</paratext>
            </para>
          </display.quote>
          <display.quote>
            <para>
              <paratext>[COMPANY REGISTERED NUMBER if Landlord is a company]</paratext>
            </para>
          </display.quote>
          <display.quote>
            <para>
              <paratext>
                <bold>Tenant</bold>
              </paratext>
            </para>
          </display.quote>
          <display.quote>
            <para>
              <paratext>[[COMPANY] NAME]</paratext>
            </para>
          </display.quote>
          <display.quote>
            <para>
              <paratext>[[REGISTERED OFFICE] ADDRESS]</paratext>
            </para>
          </display.quote>
          <display.quote>
            <para>
              <paratext>[COMPANY REGISTERED NUMBER if Tenant is a company]</paratext>
            </para>
          </display.quote>
          <display.quote>
            <para>
              <paratext>
                <bold>Other parties</bold>
              </paratext>
            </para>
          </display.quote>
          <display.quote>
            <para>
              <paratext>[[COMPANY] NAME]</paratext>
            </para>
          </display.quote>
          <display.quote>
            <para>
              <paratext>[[REGISTERED OFFICE] ADDRESS]</paratext>
            </para>
          </display.quote>
          <display.quote>
            <para>
              <paratext>[COMPANY REGISTERED NUMBER if appropriate]</paratext>
            </para>
          </display.quote>
          <para>
            <paratext>
              <bold>LR4. Property</bold>
            </paratext>
          </para>
          <para>
            <paratext>
              <bold>In the case of a conflict between this clause and the remainder of this lease then, for the purposes of registration, this clause shall prevail.</bold>
            </paratext>
          </para>
          <para>
            <paratext>
              See the definition of "Property" in 
              <internal.reference refid="a342515">clause 1.1</internal.reference>
               of and 
              <internal.reference refid="a956754">Schedule 1</internal.reference>
               to this lease.
            </paratext>
          </para>
          <para>
            <paratext>[The Property is let without the benefit of any existing easements or other rights which are appurtenant to [TITLE NUMBER].]</paratext>
          </para>
          <para>
            <paratext>
              <bold>LR5. Prescribed statements etc.</bold>
            </paratext>
          </para>
          <display.quote>
            <para>
              <paratext>
                <bold>LR5.1 Statements prescribed under rules 179 (dispositions in favour of a charity), 180 (dispositions by a charity) or 196 (leases under the Leasehold Reform, Housing and Urban Development Act 1993) of the Land Registration Rules 2003.</bold>
              </paratext>
            </para>
          </display.quote>
          <display.quote>
            <para>
              <paratext>None.</paratext>
            </para>
          </display.quote>
          <display.quote>
            <para>
              <paratext>
                <bold>LR5.2 This lease is made under, or by reference to, provisions of:</bold>
              </paratext>
            </para>
          </display.quote>
          <display.quote>
            <para>
              <paratext>None.</paratext>
            </para>
          </display.quote>
          <para>
            <paratext>
              <bold>LR6. Term for which the Property is leased</bold>
            </paratext>
          </para>
          <para>
            <paratext>
              The term as specified in the definition of "Contractual Term" at 
              <internal.reference refid="a342515">clause 1.1</internal.reference>
                of this lease.
            </paratext>
          </para>
          <para>
            <paratext>
              <bold>LR7. Premium</bold>
            </paratext>
          </para>
          <para>
            <paratext>£[PREMIUM PAYABLE IN FIGURES] [(PREMIUM PAYABLE IN WORDS)].</paratext>
          </para>
          <para>
            <paratext>
              <bold>LR8. Prohibitions or restrictions on disposing of this lease</bold>
            </paratext>
          </para>
          <para>
            <paratext>This lease contains a provision that prohibits or restricts dispositions.</paratext>
          </para>
          <para>
            <paratext>
              <bold>LR9. Rights of acquisition etc.</bold>
            </paratext>
          </para>
          <display.quote>
            <para>
              <paratext>
                <bold>LR9.1 Tenant's contractual rights to renew this lease, to acquire the reversion or another lease of the Property, or to acquire an interest in other land</bold>
              </paratext>
            </para>
          </display.quote>
          <display.quote>
            <para>
              <paratext>None.</paratext>
            </para>
          </display.quote>
          <display.quote>
            <para>
              <paratext>
                <bold>LR9.2 Tenant's covenant to (or offer to) surrender this lease</bold>
              </paratext>
            </para>
          </display.quote>
          <display.quote>
            <para>
              <paratext>None.</paratext>
            </para>
          </display.quote>
          <display.quote>
            <para>
              <paratext>
                <bold>LR9.3 Landlord's contractual rights to acquire this lease</bold>
              </paratext>
            </para>
          </display.quote>
          <display.quote>
            <para>
              <paratext>None.</paratext>
            </para>
          </display.quote>
          <para>
            <paratext>
              <bold>LR10. Restrictive covenants given in this lease by the Landlord in respect of land other than the Property</bold>
            </paratext>
          </para>
          <para>
            <paratext>[None].</paratext>
          </para>
          <para>
            <paratext>
              <bold>LR11. Easements</bold>
            </paratext>
          </para>
          <display.quote>
            <para>
              <paratext>
                <bold>LR11.1 Easements granted by this lease for the benefit of the Property</bold>
              </paratext>
            </para>
          </display.quote>
          <display.quote>
            <para>
              <paratext>
                [None 
                <bold>OR</bold>
                 The easements granted in 
                <internal.reference refid="a261404">clause 3.1</internal.reference>
                 of this lease].
              </paratext>
            </para>
          </display.quote>
          <display.quote>
            <para>
              <paratext>
                <bold>LR11.2 Easements granted or reserved by this lease over the Property for the benefit of other property</bold>
              </paratext>
            </para>
          </display.quote>
          <display.quote>
            <para>
              <paratext>
                [None 
                <bold>OR</bold>
                 The easements reserved in 
                <internal.reference refid="a846308">clause 4</internal.reference>
                  of this lease.]
              </paratext>
            </para>
          </display.quote>
          <para>
            <paratext>
              <bold>LR12. Estate rentcharge burdening the Property</bold>
            </paratext>
          </para>
          <para>
            <paratext>[None.]</paratext>
          </para>
          <para>
            <paratext>
              <bold>LR13. Application for standard form of restriction</bold>
            </paratext>
          </para>
          <para>
            <paratext>
              [The parties to this lease apply to enter the following standard form of restriction [against the title of the Property 
              <bold>OR</bold>
               against title number [TITLE NUMBER]]].
            </paratext>
          </para>
          <para>
            <paratext>
              <bold>OR</bold>
            </paratext>
          </para>
          <para>
            <paratext>[None.]</paratext>
          </para>
          <para>
            <paratext>
              <bold>LR14. Declaration of trust where there is more than one person comprising the Tenant</bold>
            </paratext>
          </para>
          <para>
            <paratext>[DELETE ALL INAPPLICABLE STATEMENTS]</paratext>
          </para>
          <para>
            <paratext>[The Tenant is more than one person. They are to hold the Property on trust for themselves as joint tenants.]</paratext>
          </para>
          <para>
            <paratext>[The Tenant is more than one person. They are to hold the Property on trust for themselves as tenants in common in equal shares.]</paratext>
          </para>
          <para>
            <paratext>[The Tenant is more than one person. They are to hold the Property on trust [COMPLETE AS NECESSARY.]]</paratext>
          </para>
          <intro.date>This lease is dated [DATE]</intro.date>
        </intro>
        <parties>
          <head align="left" preservecase="true">
            <headtext>PARTIES</headtext>
          </head>
          <party executionmethod="deed" id="a186116" status="individual-company">
            <identifier>(1)</identifier>
            <defn.item>
              <defn>
                <para>
                  <paratext>[FULL COMPANY NAME] incorporated and registered in England and Wales with company number [NUMBER] whose registered office is at [REGISTERED OFFICE ADDRESS] OR [INDIVIDUAL NAME] of [INDIVIDUAL ADDRESS]</paratext>
                </para>
              </defn>
              <defn.term>Landlord</defn.term>
            </defn.item>
          </party>
          <party executionmethod="deed" id="a149737" status="individual-company">
            <identifier>(2)</identifier>
            <defn.item>
              <defn>
                <para>
                  <paratext>[FULL COMPANY NAME] incorporated and registered in England and Wales with company number [NUMBER] whose registered office is at [REGISTERED OFFICE ADDRESS] OR [INDIVIDUAL NAME] of [INDIVIDUAL ADDRESS]</paratext>
                </para>
              </defn>
              <defn.term>Tenant</defn.term>
            </defn.item>
          </party>
        </parties>
        <operative xrefname="clause">
          <head align="left" preservecase="true">
            <headtext>Agreed terms</headtext>
          </head>
          <clause id="a528143">
            <identifier>1.</identifier>
            <head align="left" preservecase="true">
              <headtext>Interpretation</headtext>
            </head>
            <para>
              <paratext>The following definitions and rules of interpretation apply in this lease.</paratext>
            </para>
            <subclause1 id="a342515">
              <identifier>1.1</identifier>
              <para>
                <paratext>Definitions:</paratext>
              </para>
              <defn.item id="a335796">
                <defn.term>Authorised Person</defn.term>
                <defn>
                  <para>
                    <paratext>any:</paratext>
                  </para>
                  <list type="loweralpha">
                    <list.item>
                      <para>
                        <paratext>undertenant or person deriving title under the Tenant:</paratext>
                      </para>
                    </list.item>
                    <list.item>
                      <para>
                        <paratext>workers, contractors or agents of the Tenant or of any person referred to in paragraph (a) of this definition; or</paratext>
                      </para>
                    </list.item>
                    <list.item>
                      <para>
                        <paratext>person at the Property or the Building with the actual or implied authority of the Tenant or any person referred to in paragraph (a) or (b) of this definition.</paratext>
                      </para>
                    </list.item>
                  </list>
                </defn>
              </defn.item>
              <defn.item id="a459392">
                <defn.term>Conditions for Entry</defn.term>
                <defn>
                  <para>
                    <paratext>the following conditions, with which any person exercising a right of entry must comply:</paratext>
                  </para>
                  <list type="loweralpha">
                    <list.item>
                      <para>
                        <paratext>effecting entry at a reasonable time (or at any time in an emergency);</paratext>
                      </para>
                    </list.item>
                    <list.item>
                      <para>
                        <paratext>giving reasonable notice to the person whose premises are being entered (except in the case of emergency when no notice is required);</paratext>
                      </para>
                    </list.item>
                    <list.item>
                      <para>
                        <paratext>causing as little damage as possible to the premises being entered (including any fittings or chattels in those premises) and promptly making good any damage caused to the reasonable satisfaction of the person whose premises are being entered; and</paratext>
                      </para>
                    </list.item>
                    <list.item>
                      <para>
                        <paratext>complying with any reasonable requirements of the person whose premises are being entered (in relation to the exercise of the right of entry).</paratext>
                      </para>
                    </list.item>
                  </list>
                </defn>
                <drafting.note id="a782098" jurisdiction="">
                  <head align="left" preservecase="true">
                    <headtext>Conditions for Entry</headtext>
                  </head>
                  <division id="a000006" level="1">
                    <para>
                      <paratext>
                        This definition is referred to in 
                        <internal.reference refid="a191310">clause 4.2</internal.reference>
                        . If the Landlord grants the Tenant rights of entry in 
                        <internal.reference refid="a990847">clause 3</internal.reference>
                        , the Landlord should consider whether the same conditions of entry should apply to the exercise of those rights (or whether additional or alternative conditions should apply).
                      </paratext>
                    </para>
                  </division>
                </drafting.note>
              </defn.item>
              <defn.item id="a416060">
                <defn.term>Contractual Term</defn.term>
                <defn>
                  <para>
                    <paratext>a term of years from and including [DATE] to and including [DATE].</paratext>
                  </para>
                </defn>
                <drafting.note id="a635560" jurisdiction="">
                  <head align="left" preservecase="true">
                    <headtext>Contractual Term</headtext>
                  </head>
                  <division id="a000007" level="1">
                    <para>
                      <paratext>
                        The Contractual Term is the period for which the lease is granted. It is important that the lease is granted for a fixed period, or "term certain" (see 
                        <internal.reference refid="a248789">clause 2.1</internal.reference>
                        ).
                      </paratext>
                    </para>
                    <para>
                      <paratext>
                        In this lease, a distinction is made between the "Contractual Term" and the "Term". The Contractual Term is the period for which the lease is granted. The Term is the whole period during which the Tenant legitimately has the right to occupy, that is the Contractual Term and any period of statutory continuation of holding over. For more information on the distinction between "Contractual Term" and "Term" in this lease, see 
                        <internal.reference refid="a127061">Drafting note, Term</internal.reference>
                        .
                      </paratext>
                    </para>
                    <para>
                      <paratext>
                        When deciding on the length of the Contractual Term, landlords should consider lenders' typical minimum terms, as set out in the UKF Handbook. For more information, see 
                        <link anchor="a123921" href="4-382-1452" style="ACTLinkPLCtoPLC">
                          <ital>Practice note, Residential leases: UK Finance Mortgage Lenders' Handbook requirements: Term</ital>
                        </link>
                        .
                      </paratext>
                    </para>
                    <para>
                      <paratext>
                        If the property is in Wales, the parties should also ensure the term is long enough to prevent the lease from being an occupation contract. Generally, this will mean a term of over 21 years. For more information see 
                        <link anchor="a851010" href="w-035-8718" style="ACTLinkPLCtoPLC">
                          <ital>Practice note, Renting Homes (Wales) Act 2016: introduction to standard occupation contracts: What is a long tenancy?</ital>
                        </link>
                        .
                      </paratext>
                    </para>
                  </division>
                </drafting.note>
              </defn.item>
              <defn.item id="a828723">
                <defn.term>Default Interest Rate</defn.term>
                <defn>
                  <para>
                    <paratext>[4]% per annum above the base rate from time to time of [NAME OF BANK] or, if that base rate is no longer used or published, a comparable commercial rate reasonably determined by the Landlord.</paratext>
                  </para>
                </defn>
                <drafting.note id="a197791" jurisdiction="">
                  <head align="left" preservecase="true">
                    <headtext>Default Interest Rate</headtext>
                  </head>
                  <division id="a000008" level="1">
                    <para>
                      <paratext>
                        For more information on defining the Default Interest Rate, see 
                        <link href="5-422-4485" style="ACTLinkPLCtoPLC">
                          <ital>Practice note, Leases: Interest</ital>
                        </link>
                        . Although that practice note was written in the context of commercial leases, similar principles will be relevant to residential leases.
                      </paratext>
                    </para>
                    <para>
                      <paratext>This lease only includes a default interest rate, as under its terms interest is only ever payable if the Tenant defaults.</paratext>
                    </para>
                  </division>
                </drafting.note>
              </defn.item>
              <defn.item condition="optional" id="a258136">
                <defn.term>Energy Performance Certificate</defn.term>
                <defn>
                  <para>
                    <paratext>a certificate as defined in regulation 2(1) of the EPC Regulations.</paratext>
                  </para>
                </defn>
                <drafting.note id="a853391" jurisdiction="">
                  <head align="left" preservecase="true">
                    <headtext>Energy Performance Certificate (optional definition)</headtext>
                  </head>
                  <division id="a000009" level="1">
                    <para>
                      <paratext>
                        Include this definition where 
                        <internal.reference refid="a393281">paragraph 9.4</internal.reference>
                         of Schedule 2 is included in the lease.
                      </paratext>
                    </para>
                  </division>
                </drafting.note>
              </defn.item>
              <defn.item condition="optional" id="a570427">
                <defn.term>EPC Regulations</defn.term>
                <defn>
                  <para>
                    <paratext>
                      Energy Performance of Buildings (England and Wales) Regulations 2012 (
                      <ital>SI 2012/3118</ital>
                      ).
                    </paratext>
                  </para>
                </defn>
                <drafting.note id="a695841" jurisdiction="">
                  <head align="left" preservecase="true">
                    <headtext>EPC Regulations (optional definition)</headtext>
                  </head>
                  <division id="a000010" level="1">
                    <para>
                      <paratext>
                        Include this definition where 
                        <internal.reference refid="a393281">paragraph 9.4</internal.reference>
                         of Schedule 2 is included in the lease.
                      </paratext>
                    </para>
                  </division>
                </drafting.note>
              </defn.item>
              <defn.item id="a848517">
                <defn.term>Insured Damage</defn.term>
                <defn>
                  <para>
                    <paratext>
                      damage or destruction caused by an Insured Risk against which the Tenant has insured or is obliged to insure under 
                      <internal.reference refid="a940278">paragraph 2</internal.reference>
                       of Schedule 2.
                    </paratext>
                  </para>
                </defn>
                <drafting.note id="a729954" jurisdiction="">
                  <head align="left" preservecase="true">
                    <headtext>Insured Damage</headtext>
                  </head>
                  <division id="a000011" level="1">
                    <para>
                      <paratext>
                        The Tenant's insurance obligation in 
                        <internal.reference refid="a940278">paragraph 2</internal.reference>
                         of Schedule 2 is subject to:
                      </paratext>
                    </para>
                    <list type="bulleted">
                      <list.item>
                        <para>
                          <paratext>Any exclusions, limitations, conditions or excesses that may be imposed by the Tenant's insurer.</paratext>
                        </para>
                      </list.item>
                      <list.item>
                        <para>
                          <paratext>Insurance being available on reasonable terms in the London insurance market at the time the insurance policy was entered into.</paratext>
                        </para>
                      </list.item>
                    </list>
                    <para>
                      <paratext>
                        This definition of Insured Damage takes account of the fact that it may not be possible for the Tenant to insure against one or more of the risks listed in the definition of Insured Risks, because of an exclusion or limitation imposed by the insurers or because cover is not available in the market on reasonable terms. If cover is not available for certain Insured Risks for one of those reasons and damage then occurs as a result of one of these (uninsured) risks, neither the Tenant's obligation to reinstate (under 
                        <internal.reference refid="a573778">paragraph 3</internal.reference>
                         of Schedule 2) nor the impossibility of rebuilding provision (
                        <internal.reference refid="a119945">clause 9.1</internal.reference>
                        ) will apply. However, the Tenant will be liable to rebuild the Property, pursuant to its general repairing obligation in 
                        <internal.reference refid="a767109">paragraph 12.1</internal.reference>
                         of Schedule 2.
                      </paratext>
                    </para>
                  </division>
                </drafting.note>
              </defn.item>
              <defn.item id="a537901">
                <defn.term>Insured Risks</defn.term>
                <defn>
                  <para>
                    <paratext>
                      fire, explosion, lightning, earthquake, tempest, storm, flood, bursting and overflowing of water tanks, apparatus or pipes, escape of water or oil, impact by aircraft and articles dropped from them, impact by vehicles, riot, civil commotion, [terrorism,] malicious damage, theft or attempted theft, falling trees and branches and aerials, subsidence, heave, landslip, collision, accidental damage to underground services, and any other risks which the Tenant [reasonably] decides to insure against from time to time and 
                      <bold>Insured Risk</bold>
                       means any one of the Insured Risks.
                    </paratext>
                  </para>
                </defn>
                <drafting.note id="a765666" jurisdiction="">
                  <head align="left" preservecase="true">
                    <headtext>Insured Risks</headtext>
                  </head>
                  <division id="a000012" level="1">
                    <para>
                      <paratext>
                        This definition should be read in conjunction with 
                        <internal.reference refid="a940278">paragraph 2</internal.reference>
                         of Schedule 2.
                      </paratext>
                    </para>
                    <para>
                      <paratext>This definition contains common insurable risks. Before entering into the lease, the Tenant's conveyancer should double check that this list is compatible with the Tenant's proposed insurance policy and suitable for the Property. The Landlord's conveyancer should also check that the Landlord is happy with the list of risks.</paratext>
                    </para>
                    <para>
                      <paratext>
                        Part 1 of the UKF Handbook does not specify a required list of insured risks and lenders are no longer permitted to add their own requirements in Part 2. For more information, see 
                        <link anchor="a59501" href="4-382-1452" style="ACTLinkPLCtoPLC">
                          <ital>Practice note, Residential leases: UK Finance Mortgage Lenders' Handbook requirements: Insurance (paragraph 6.14)</ital>
                        </link>
                        .
                      </paratext>
                    </para>
                    <para>
                      <paratext>
                        Where the lender is a member of the 
                        <link href="8-201-9268" style="ACTLinkPLCtoPLC">
                          <ital>Buildings Society Association</ital>
                        </link>
                         (BSA) and the lender has instructed the conveyancer on the basis of the 
                        <link href="6-501-1284" style="ACTLinkPLCtoPLC">
                          <ital>BSA Mortgage Instructions</ital>
                        </link>
                        , BSA member lenders can impose specific requirements in relation to insurance.
                      </paratext>
                    </para>
                    <division id="a238934" level="2">
                      <head align="left" preservecase="true">
                        <headtext>Terrorism</headtext>
                      </head>
                      <para>
                        <paratext>Terrorism has been included as an optional insured risk. Damage caused by an act of terrorism usually results from fire, explosion, impact or flooding, each of which is an insured risk. However, where terrorism cover is not in place, the cover for the underlying risk (such as fire or explosion) may be limited. For clarity, insurers tend now to offer terrorism as an insurable risk in its own right, so the option to include terrorism has been added into this definition.</paratext>
                      </para>
                      <para>
                        <paratext>
                          Where it is intended that the Tenant should provide terrorism cover, it is better to put the point beyond doubt and list it as a risk against which insurance should be provided. The Upper Tribunal (Lands Chamber) has held that a residential lease that obliged a landlord to insure against the usual comprehensive risks in accordance with the Council of Mortgage Lenders (CML) then list of recommendations (which included explosion) required a landlord to insure against terrorism (see 
                          <link href="D-026-3507" style="ACTLinkPLCtoPLC">
                            <ital>Qdime Ltd v Bath Building (Swindon) Management Co Ltd [2014] UKUT 261 (LC)</ital>
                          </link>
                          ). Alternatively, the ability for the landlord to insure against any other risks at their discretion entitled them to insure against terrorism. For more information, see 
                          <link href="4-571-9126" style="ACTLinkPLCtoPLC">
                            <ital>Legal update, Does a landlord's obligation to insure against "explosion" include an obligation to insure against terrorism? (Upper Tribunal (Lands Chamber))</ital>
                          </link>
                          .
                        </paratext>
                      </para>
                      <para>
                        <paratext>
                          Should terrorism cover once more become difficult to obtain or prohibitively expensive, the Tenant can invoke the protection of that part of the insurance clause which excuses it from insuring where cover is impossible or only available on unreasonable terms (see 
                          <internal.reference refid="a761682">paragraph 2.1</internal.reference>
                           of Schedule 2). To the extent that terrorism cover is not in place for this reason, any damage or destruction that is caused by terrorism will not constitute Insured Damage and the Tenant will not be liable to reinstate it under 
                          <internal.reference refid="a573778">paragraph 3</internal.reference>
                           of Schedule 2. However, the Tenant may still be liable to reinstate the Property under its general repairing obligation (see 
                          <internal.reference refid="a767109">paragraph 12.1</internal.reference>
                           of Schedule 2). For more information, see 
                          <internal.reference refid="a336119">Drafting note, Uninsured risks</internal.reference>
                          .
                        </paratext>
                      </para>
                      <para>
                        <paratext>
                          For more information on defining Insured Risks generally, including a discussion on including terrorism as a risk, see 
                          <link anchor="a593829" href="6-500-1845" style="ACTLinkPLCtoPLC">
                            <ital>Practice note, Leases: Insurance: Insurance risks</ital>
                          </link>
                          .
                        </paratext>
                      </para>
                    </division>
                    <division id="a336119" level="2">
                      <head align="left" preservecase="true">
                        <headtext>Uninsured risks</headtext>
                      </head>
                      <para>
                        <paratext>This lease does not make provision in relation to damage by uninsured risks; neither does the UKF Handbook require residential leases to include such a provision.</paratext>
                      </para>
                      <para>
                        <paratext>Uninsured risk provisions are increasingly common in commercial leases, particularly rack rent leases, where the landlord insures. The provisions usually define uninsured risks as those risks the landlord should have insured against but could not do so, owing to an exclusion or lack of availability in the insurance market.</paratext>
                      </para>
                      <para>
                        <paratext>Unlike rack rent commercial leases, a long residential lease has significant value to the tenant as it is a capital asset and possibly their home. It is unlikely to be appropriate for the lease to be capable of termination following damage or destruction.</paratext>
                      </para>
                      <para>
                        <paratext>
                          Under this lease, if any of the Insured Risks cannot be insured against (in whole or part), any damage or destruction caused by those risks will not constitute Insured Damage. The Tenant's reinstatement obligation (in 
                          <internal.reference refid="a573778">paragraph 3</internal.reference>
                           of Schedule 2) applies only to Insured Damage and 
                          <internal.reference refid="a119945">clause 9.1</internal.reference>
                           deals with the position where reinstatement of Insured Damage is impossible.
                        </paratext>
                      </para>
                      <para>
                        <paratext>
                          Where damage is caused by an Insured Risk but it is not Insured Damage, reinstatement falls to the Tenant as this is a fully repairing lease. However, 
                          <internal.reference refid="a506129">clause 9.2</internal.reference>
                           has been included to discharge the Tenant from its repairing obligation where it is impossible to reinstate such uninsured damage.
                        </paratext>
                      </para>
                    </division>
                  </division>
                </drafting.note>
              </defn.item>
              <defn.item id="a262279">
                <defn.term>IPT</defn.term>
                <defn>
                  <para>
                    <paratext>Insurance Premium Tax chargeable under the Finance Act 1994 or any similar replacement or additional tax.</paratext>
                  </para>
                </defn>
                <drafting.note id="a666455" jurisdiction="">
                  <head align="left" preservecase="true">
                    <headtext>IPT</headtext>
                  </head>
                  <division id="a000013" level="1">
                    <para>
                      <paratext>
                        Insurance premium tax is a tax on the premium paid under taxable insurance contracts. For more information, see 
                        <link anchor="a1008737" href="6-500-1845" style="ACTLinkPLCtoPLC">
                          <ital>Practice note, Leases: Insurance: Insurance premium tax</ital>
                        </link>
                        .
                      </paratext>
                    </para>
                  </division>
                </drafting.note>
              </defn.item>
              <defn.item condition="optional" id="a849837">
                <defn.term>Landlord's Neighbouring Property</defn.term>
                <defn>
                  <para>
                    <paratext>
                      [the [freehold 
                      <bold>OR</bold>
                       leasehold] property known as [DESCRIPTION OR ADDRESS OF THE LANDLORD'S NEIGHBOURING PROPERTY] [registered at HM Land Registry with title number[s] [INSERT TITLE NUMBER[S] IF REGISTERED]] [shown edged [green] on the Plan].]
                    </paratext>
                  </para>
                </defn>
                <drafting.note id="a709914" jurisdiction="">
                  <head align="left" preservecase="true">
                    <headtext>Landlord's Neighbouring Property (optional definition)</headtext>
                  </head>
                  <division id="a000014" level="1">
                    <para>
                      <paratext>Include this optional definition if, at the date the lease is granted, the Landlord owns land (either freehold or leasehold) that neighbours or adjoins the Property.</paratext>
                    </para>
                    <para>
                      <paratext>
                        In this lease, the Property is the whole of one registered title owned by the Landlord and it includes the house's curtilage, including any access from the highway (see 
                        <internal.reference refid="a219348">Drafting note, Drafting assumptions</internal.reference>
                        ). This definition of Landlord's Neighbouring Property relates to property that it is situated outside those parameters (and therefore in a separate registered title) but is owned by the Landlord.
                      </paratext>
                    </para>
                    <para>
                      <paratext>
                        This definition is used in relation to the reservation of easements (as well as elsewhere in the lease). Easements reserved by the Landlord in its favour must be for the benefit of existing and identifiable land (the dominant tenement). For more information, see 
                        <link href="7-501-6139#a446813" style="ACTLinkPLCtoPLC">
                          <ital>Practice note, Leases: Rights, reservations and exceptions: Rights excepted and reserved</ital>
                        </link>
                        .
                      </paratext>
                    </para>
                    <para>
                      <paratext>
                        If this definition is included and the Landlord's Neighbouring Property is registered, insert the title number(s) of the Landlord's Neighbouring Property in LR2.2. For more information, see 
                        <link anchor="a800057" href="1-201-4212" style="ACTLinkPLCtoPLC">
                          <ital>Practice note, Prescribed clauses leases: LR2.2 Other title numbers</ital>
                        </link>
                        .
                      </paratext>
                    </para>
                  </division>
                </drafting.note>
              </defn.item>
              <defn.item id="a516048">
                <defn.term>Permitted Use</defn.term>
                <defn>
                  <para>
                    <paratext>as a single private dwelling.</paratext>
                  </para>
                </defn>
                <drafting.note id="a902072" jurisdiction="">
                  <head align="left" preservecase="true">
                    <headtext>Permitted Use</headtext>
                  </head>
                  <division id="a000015" level="1">
                    <para>
                      <paratext>This definition of Permitted Use:</paratext>
                    </para>
                    <list type="bulleted">
                      <list.item>
                        <para>
                          <paratext>References a "single" dwelling in an attempt to prohibit use as a house in multiple occupation (HMO).</paratext>
                        </para>
                      </list.item>
                      <list.item>
                        <para>
                          <paratext>References "private dwelling" to try to ensure that the Property is not used as a holiday or short-term let.</paratext>
                        </para>
                      </list.item>
                    </list>
                    <para>
                      <paratext>
                        The interpretation of permitted use wording, in residential leases in particular, has been the subject of much case law and it is beyond the scope of this document to consider them all. Also, as with any provision in a legal document, it might be necessary for a court to interpret the meaning, and the precise meaning might vary based on surrounding circumstances. Ultimately, whether the permitted use is breached will be a question for the courts, subject to the specific facts of a case. For more information, see 
                        <link href="_blank" style="ACTLinkPLCtoPLC">
                          <ital>Practice note, Contracts: interpretation</ital>
                        </link>
                        .
                      </paratext>
                    </para>
                    <para>
                      <paratext>If landlords have particular concerns about use, they may prefer to include an express prohibition, say, on holiday lets, use for short term occupation (such as AirBnB) or creating HMOs (in the alienation provisions or as a separate covenant in the Tenant covenants). Some landlords also amend the definition of Permitted Use to required use by "one family" or "one household". However, these restrictions may prevent the Property being occupied by, for example, flat sharers and may not be acceptable to the Tenant.</paratext>
                    </para>
                    <para>
                      <paratext>Note that the alienation provisions in this lease deliberately do not prohibit sharing occupation to allow the Tenant to bring in other occupants. If landlords are concerned, they may want to insert appropriate restrictions on the Tenant's ability to take in lodgers or paying guests. A balance should be struck between the Landlord's wishes and the fact that this is the Tenant's home and they need a certain degree of flexibility.</paratext>
                    </para>
                    <para>
                      <paratext>
                        For more information on use clauses, see 
                        <link href="3-381-9770" style="ACTLinkPLCtoPLC">
                          <ital>Practice note, Leases: use clauses</ital>
                        </link>
                        .
                      </paratext>
                    </para>
                  </division>
                </drafting.note>
              </defn.item>
              <defn.item condition="optional" id="a819188">
                <defn.term>Plan</defn.term>
                <defn>
                  <para>
                    <paratext>the plan attached to this lease.</paratext>
                  </para>
                </defn>
                <drafting.note id="a526666" jurisdiction="">
                  <head align="left" preservecase="true">
                    <headtext>Plan (optional definition)</headtext>
                  </head>
                  <division id="a000016" level="1">
                    <para>
                      <paratext>This standard document provides for one Plan, on which the Property is edged in red and any Landlord's Neighbouring Property is edged in green. If there will be more than one plan attached to the lease, change this definition to "Plan 1" and then add subsequent definitions for the other numbered plans.</paratext>
                    </para>
                    <para>
                      <paratext>A plan is not compulsory in a lease of the whole of a registered title, although the parties may prefer to include one for clarity. The landlord should ensure there is no discrepancy between the title plan and the lease plan.</paratext>
                    </para>
                  </division>
                </drafting.note>
              </defn.item>
              <defn.item id="a927239">
                <defn.term>Premium</defn.term>
                <defn>
                  <para>
                    <paratext>£[PREMIUM PAYABLE IN FIGURES] ([PREMIUM PAYABLE IN WORDS]  pounds).</paratext>
                  </para>
                </defn>
              </defn.item>
              <defn.item id="a201096">
                <defn.term>Property</defn.term>
                <defn>
                  <para>
                    <paratext>
                      the land and building[s] described in 
                      <internal.reference refid="a956754">Schedule 1</internal.reference>
                      .
                    </paratext>
                  </para>
                </defn>
                <drafting.note id="a743185" jurisdiction="">
                  <head align="left" preservecase="true">
                    <headtext>Property</headtext>
                  </head>
                  <division id="a000017" level="1">
                    <para>
                      <paratext>
                        For more information on defining the Property, see 
                        <internal.reference refid="a256515">Drafting note, Defining the Property</internal.reference>
                        .
                      </paratext>
                    </para>
                  </division>
                </drafting.note>
              </defn.item>
              <defn.item id="a506525">
                <defn.term>Reinstatement [Cost OR Value]</defn.term>
                <defn>
                  <para>
                    <paratext>
                      the full [cost of reinstatement 
                      <bold>OR </bold>
                      reinstatement value] of the Property as reasonably determined by the Tenant from time to time, taking into account inflation of building costs and including any costs of demolition, site clearance, site protection, shoring up, professional fees, statutory fees and incidental expenses and the costs of any other work to the Property that may be required by law and any VAT on any such costs, fees and expenses.
                    </paratext>
                  </para>
                </defn>
                <drafting.note id="a625098" jurisdiction="">
                  <head align="left" preservecase="true">
                    <headtext>Reinstatement [Cost OR Value]</headtext>
                  </head>
                  <division id="a000018" level="1">
                    <para>
                      <paratext>
                        The parties to a lease need to be clear on the amount of buildings insurance cover. Real property is normally insured for an amount equal to either reinstatement cost or value. For more information, see 
                        <link href="6-500-1845#a331972" style="ACTLinkPLCtoPLC">
                          <ital>Practice note, Leases: Insurance: Reinstatement value or reinstatement cost</ital>
                        </link>
                        .
                      </paratext>
                    </para>
                    <para>
                      <paratext>
                        Part 1 of the UKF Handbook does not specify the required amount of cover, nor are individual lenders permitted to set out their own requirements in Part 2. For more information on the background to this position, see 
                        <link anchor="co_anchor_co_anchor_a765666" href="https://uk.practicallaw.thomsonreuters.com/6-500-3892?originationContext=document&amp;amp;transitionType=DocumentItem&amp;amp;contextData=%28sc.Default%29" style="ACTLinkURL">
                          <ital>Insured Risks</ital>
                        </link>
                         and 
                        <link anchor="a59501" href="4-382-1452" style="ACTLinkPLCtoPLC">
                          <ital>Practice note, Residential leases: UK Finance Mortgage Lenders' Handbook requirements: Insurance (paragraph 6.14)</ital>
                        </link>
                        .
                      </paratext>
                    </para>
                    <para>
                      <paratext>
                        Where the lender is a member of the 
                        <link href="8-201-9268" style="ACTLinkPLCtoPLC">
                          <ital>Buildings Society Association (BSA)</ital>
                        </link>
                         and the lender has instructed the conveyancer on the basis of the 
                        <link href="6-501-1284" style="ACTLinkPLCtoPLC">
                          <ital>BSA Mortgage Instructions</ital>
                        </link>
                        , BSA member lenders can impose specific requirements in relation to insurance.
                      </paratext>
                    </para>
                  </division>
                </drafting.note>
              </defn.item>
              <defn.item id="a719466">
                <defn.term>Rent</defn.term>
                <defn>
                  <para>
                    <paratext>a peppercorn per annum, if demanded.</paratext>
                  </para>
                </defn>
                <drafting.note id="a975247" jurisdiction="">
                  <head align="left" preservecase="true">
                    <headtext>Rent</headtext>
                  </head>
                  <division id="a000019" level="1">
                    <para>
                      <paratext>This lease assumes that the ground rent is a peppercorn, throughout the Term.</paratext>
                    </para>
                    <para>
                      <paratext>
                        This is because the LRGRA 2022 limits the ground rent chargeable under most long residential leases granted after 30 June 2022 to a peppercorn. Special rules apply in some situations (such as some voluntary lease extensions). For more information, see 
                        <link anchor="a153997" href="w-034-4170" style="ACTLinkPLCtoPLC">
                          <ital>Practice note, Leasehold Reform (Ground Rent) Act 2022: ground rent restrictions in long residential leases: Ground rent restrictions: overview</ital>
                        </link>
                         and 
                        <link anchor="a883896" href="w-034-4170" style="ACTLinkPLCtoPLC">
                          <ital>Special rules</ital>
                        </link>
                        .
                      </paratext>
                    </para>
                    <para>
                      <paratext>If the LRGRA 2022 does not apply, or the lease falls within one of the special rules, this definition can be amended.</paratext>
                    </para>
                    <para>
                      <paratext>
                        Note that the Court of Appeal in 
                        <link href="D-001-3212" style="ACTLinkPLCtoPLC">
                          <ital>Ashburn Anstalt v WJ Arnold &amp; Co [1989] Ch. 1</ital>
                        </link>
                         held that there is no requirement that a lease reserve a rent. It is therefore arguable that the lease does not need to reserve a rent at all. However, this lease still reserves a peppercorn rent, to ensure compliance with the LRGRA 2022 and because a complete absence of rent might lead to questions about whether the lease is valid.
                      </paratext>
                    </para>
                    <division id="a597147" level="2">
                      <head align="left" preservecase="true">
                        <headtext>Onerous ground rents</headtext>
                      </head>
                      <para>
                        <paratext>
                          The LRGRA 2022 is part of a government programme to tackle onerous ground rents in residential leases. On the assignment of a lease granted before the LRGRA 2022 came into force, the parties must consider the level of rent carefully. A high ground rent, or a rent that will increase substantially over the years, can prejudice the tenant's ability to sell and mortgage their home. Concerns around the lack of transparency over onerous ground rents has resulted in intervention by the CMA. For more information, see 
                          <link anchor="a921667" href="w-030-9720" style="ACTLinkPLCtoPLC">
                            <ital>Practice note, Residential housing reform in England: Abolishing onerous ground rents</ital>
                          </link>
                          .
                        </paratext>
                      </para>
                      <para>
                        <paratext>
                          Where the lease provides for the ground rent to increase during the term, any increase must be fixed or readily established, and reasonable, to comply with the UKF Handbook (paragraph 5.14.9). For more information, see 
                          <link href="4-382-1452#a383986" style="ACTLinkPLCtoPLC">
                            <ital>Practice note, Residential leases: UK Finance Mortgage Lenders' Handbook requirements: Rent</ital>
                          </link>
                          . In addition, lenders can specify their own requirements regarding ground rents in Part 2 of the UKF Handbook.
                        </paratext>
                      </para>
                    </division>
                    <division id="a424391" level="2">
                      <head align="left" preservecase="true">
                        <headtext>When long residential leases are ASTs (England only)</headtext>
                      </head>
                      <para>
                        <paratext>
                          If the LRGRA 2022 does not apply, or the lease falls within one of the special rules, conveyancers acting for tenants should check whether the ground rent provisions mean that the lease is, or may become, an assured or assured shorthold tenancy (AST). There is no maximum term for an AST, meaning that any lease of a dwelling can constitute an AST if the relevant criteria are satisfied. All assured tenancies are now automatically ASTs, unless a notice is served (see 
                          <link anchor="a125145" href="8-504-1548" style="ACTLinkPLCtoPLC">
                            <ital>Practice note, Types of residential tenancies: overview: Assured shorthold tenancies</ital>
                          </link>
                          ).
                        </paratext>
                      </para>
                      <para>
                        <paratext>
                          If a lease qualifies as an AST, this can have unwelcome consequences for a tenant and their mortgagee. A landlord under an AST has the right to terminate during the contractual term of the lease, if it is able to prove a specified ground (most notably, a certain level of rent arrears). There is therefore a risk a tenant could be deprived of the flat and the mortgagee of its security. This risk may not be acceptable to a mortgagee and it may also affect the value and marketability of the lease in the future. For more information, see 
                          <link href="w-016-2389" style="ACTLinkPLCtoPLC">
                            <ital>Practice note, When long residential leases are ASTs: the effect on a landlord's termination rights</ital>
                          </link>
                          .
                        </paratext>
                      </para>
                      <para>
                        <paratext>
                          With effect from 1 December 2022, assured tenancies (including ASTs) can no longer exist in Wales, regardless of when they were entered into, see 
                          <link anchor="a311964" href="w-035-8718" style="ACTLinkPLCtoPLC">
                            <ital>Practice note, Renting Homes (Wales) Act 2016: introduction to standard occupation contracts: Abolished contracts</ital>
                          </link>
                          .
                        </paratext>
                      </para>
                      <para>
                        <paratext>
                          A long lease in Wales cannot therefore be an assured tenancy, or AST. As long leases cannot be occupation contracts, they are likely to constitute common law tenancies (see 
                          <link anchor="a192330" href="w-035-8718" style="ACTLinkPLCtoPLC">
                            <ital>Practice note, Renting Homes (Wales) Act 2016: introduction to standard occupation contracts: Part 3 exceptions: never occupation contracts</ital>
                          </link>
                          ).
                        </paratext>
                      </para>
                    </division>
                  </division>
                </drafting.note>
              </defn.item>
              <defn.item id="a348894">
                <defn.term>Rents</defn.term>
                <defn>
                  <para>
                    <paratext>
                      the rents set out in 
                      <internal.reference refid="a121255">clause 2.2</internal.reference>
                      .
                    </paratext>
                  </para>
                </defn>
              </defn.item>
              <defn.item id="a890756">
                <defn.term>Reservations</defn.term>
                <defn>
                  <para>
                    <paratext>
                      the rights excepted and reserved to the Landlord in 
                      <internal.reference refid="a846308">clause 4</internal.reference>
                      .
                    </paratext>
                  </para>
                </defn>
              </defn.item>
              <defn.item condition="optional" id="a922549">
                <defn.term>Rights</defn.term>
                <defn>
                  <para>
                    <paratext>
                      the rights granted by the Landlord to the Tenant in 
                      <internal.reference refid="a990847">clause 3</internal.reference>
                      .
                    </paratext>
                  </para>
                </defn>
                <drafting.note id="a393915" jurisdiction="">
                  <head align="left" preservecase="true">
                    <headtext>Rights (optional definition)</headtext>
                  </head>
                  <division id="a000020" level="1">
                    <para>
                      <paratext>
                        Delete this definition if the Tenant is not granted any rights in 
                        <internal.reference refid="a990847">clause 3</internal.reference>
                        .
                      </paratext>
                    </para>
                  </division>
                </drafting.note>
              </defn.item>
              <defn.item id="a288282">
                <defn.term>Service Media</defn.term>
                <defn>
                  <para>
                    <paratext>all media for the supply or removal of Utilities and all structures, machinery and equipment ancillary to those media.</paratext>
                  </para>
                </defn>
              </defn.item>
              <defn.item id="a590334">
                <defn.term>Term</defn.term>
                <defn>
                  <para>
                    <paratext>the Contractual Term and any period of holding over, extension or continuation (by statute or common law).</paratext>
                  </para>
                </defn>
                <drafting.note id="a127061" jurisdiction="">
                  <head align="left" preservecase="true">
                    <headtext>Term</headtext>
                  </head>
                  <division id="a000021" level="1">
                    <para>
                      <paratext>
                        It is important to ensure that the parties are bound not only for the Contractual Term but also during any period of holding over or statutory continuation. For more information on the distinction between the Term and the Contractual Term, see 
                        <internal.reference refid="a635560">Drafting note, Contractual Term</internal.reference>
                        .
                      </paratext>
                    </para>
                    <para>
                      <paratext>It is unusual for the Contractual Term of a long residential lease to expire by effluxion of time. The tenant will usually seek to protect the value of its asset, either by claiming the freehold or an extended lease under the LRA 1967 or seeking to agree a freehold transfer or new lease voluntarily with the landlord.</paratext>
                    </para>
                    <para>
                      <paratext>
                        However, if the lease is not extended and the Contractual Term comes to an end, the tenant may have security of tenure under 
                        <link href="0-513-6395" style="ACTLinkPLCtoPLC">
                          <ital>Schedule 10</ital>
                        </link>
                         to the LGHA 1989 (if certain criteria are satisfied). For more information, see 
                        <link anchor="a299578" href="w-012-5629" style="ACTLinkPLCtoPLC">
                          <ital>Practice note, Mixed use developments: overview: Security of tenure: long residential leases at a low rent</ital>
                        </link>
                        .
                      </paratext>
                    </para>
                    <para>
                      <paratext>
                        For more information on drafting and negotiating issues relating to term and contractual term, see 
                        <link href="5-386-0495" style="ACTLinkPLCtoPLC">
                          <ital>Practice note, Leases: "term" and "contractual term"</ital>
                        </link>
                        . Although this note was written to support Practical Law Property's commercial property leases, some of the principles can be applied to residential leases.
                      </paratext>
                    </para>
                  </division>
                </drafting.note>
              </defn.item>
              <defn.item id="a344806">
                <defn.term>Third Party Rights</defn.term>
                <defn>
                  <para>
                    <paratext>all rights, covenants and restrictions affecting the Property including the matters referred to at the date of this lease in [the property register [and [entry][entries] [ENTRY NUMBER(S)] of the charges register] of title number [LANDLORD'S REGISTERED TITLE NUMBER].</paratext>
                  </para>
                </defn>
                <drafting.note id="a308135" jurisdiction="">
                  <head align="left" preservecase="true">
                    <headtext>Third Party Rights</headtext>
                  </head>
                  <division id="a000022" level="1">
                    <para>
                      <paratext>
                        The Third Party Rights are the encumbrances which affect the property at the date of grant of the lease. For more information, see 
                        <link href="7-501-6139#a183825" style="ACTLinkPLCtoPLC">
                          <ital>Practice note, Leases: Rights, reservations and exceptions: Third Party Rights</ital>
                        </link>
                        .
                      </paratext>
                    </para>
                    <para>
                      <paratext>This lease assumes that the Landlord's title is registered. Include the wording about specific matters on the landlord's title if there are any, and amend the definition accordingly.</paratext>
                    </para>
                  </division>
                </drafting.note>
              </defn.item>
              <defn.item id="a370303">
                <defn.term>Utilities</defn.term>
                <defn>
                  <para>
                    <paratext>electricity, gas, water, sewage, telecommunications, data and all other services and utilities.</paratext>
                  </para>
                </defn>
                <drafting.note id="a673700" jurisdiction="">
                  <head align="left" preservecase="true">
                    <headtext>Utilities</headtext>
                  </head>
                  <division id="a000023" level="1">
                    <para>
                      <paratext>Landlord's conveyancers should check this list with their clients to ensure it is accurate at the grant of the lease. The reference to other services and utilities should cover any new services or utilities that are provided at the Building during the Term.</paratext>
                    </para>
                  </division>
                </drafting.note>
              </defn.item>
              <defn.item id="a598879">
                <defn.term>VAT</defn.term>
                <defn>
                  <para>
                    <paratext>value added tax [or any equivalent tax] chargeable in the UK.</paratext>
                  </para>
                </defn>
              </defn.item>
              <defn.item condition="optional" id="a132698">
                <defn.term>Written Replies</defn.term>
                <defn>
                  <para>
                    <paratext>
                      [subject to 
                      <internal.reference refid="a514322">clause 1.21</internal.reference>
                      , ]are any:
                    </paratext>
                  </para>
                  <list type="loweralpha">
                    <list.item>
                      <para>
                        <paratext>
                          written replies that [DETAILS OF ORIGINAL LANDLORD'S LEGAL ADVISERS] has given before the date of [this lease 
                          <bold>OR</bold>
                           [DETAILS OF AGREEMENT FOR LEASE]] to any written enquiries raised by [DETAILS OF ORIGINAL TENANT'S LEGAL ADVISERS]; or
                        </paratext>
                      </para>
                    </list.item>
                    <list.item>
                      <para>
                        <paratext>
                          written replies to written enquiries given before the date of [this lease 
                          <bold>OR</bold>
                           [DETAILS OF AGREEMENT FOR LEASE]] by [DETAILS OF ORIGINAL LANDLORD'S LEGAL ADVISERS] to [DETAILS OF ORIGINAL TENANT'S LEGAL ADVISERS].]
                        </paratext>
                      </para>
                    </list.item>
                  </list>
                </defn>
                <drafting.note id="a204342" jurisdiction="">
                  <head align="left" preservecase="true">
                    <headtext>Written Replies (optional definition)</headtext>
                  </head>
                  <division id="a000024" level="1">
                    <para>
                      <paratext>
                        Include this definition if the optional words "other than those contained in any Written Replies" are included in 
                        <internal.reference refid="a441719">clause 13.2</internal.reference>
                        . For more information, see 
                        <internal.reference refid="a801455">Drafting note, Entire agreement</internal.reference>
                        .
                      </paratext>
                    </para>
                    <para>
                      <paratext>
                        Include the optional words at the start of the definition if 
                        <internal.reference refid="a514322">clause 1.21</internal.reference>
                         is included (see 
                        <internal.reference refid="a506720">Drafting note, Written replies and written enquiries (optional clause)</internal.reference>
                        ).
                      </paratext>
                    </para>
                  </division>
                </drafting.note>
              </defn.item>
            </subclause1>
            <subclause1 id="a780482">
              <identifier>1.2</identifier>
              <para>
                <paratext>
                  A reference to this 
                  <defn.term>lease</defn.term>
                  , except a reference to the date of this lease or to the grant of this lease, is a reference to this deed and any deed, licence, consent, or other instrument supplemental to it.
                </paratext>
              </para>
            </subclause1>
            <subclause1 id="a594002">
              <identifier>1.3</identifier>
              <para>
                <paratext>
                  A reference to the 
                  <defn.term>Landlord</defn.term>
                   includes a reference to the person entitled to the immediate reversion to this lease. A reference to the 
                  <defn.term>Tenant</defn.term>
                   includes a reference to the Tenant's personal representatives, successors in title and assigns.
                </paratext>
              </para>
            </subclause1>
            <subclause1 id="a314431">
              <identifier>1.4</identifier>
              <para>
                <paratext>
                  A 
                  <bold>working day</bold>
                   is any day which is not a Saturday, a Sunday, a bank holiday or a public holiday in [England 
                  <bold>OR</bold>
                   Wales].
                </paratext>
              </para>
            </subclause1>
            <subclause1 id="a256245">
              <identifier>1.5</identifier>
              <para>
                <paratext>Any obligation on the Tenant not to do something includes an obligation not to permit or allow that thing to be done and an obligation to use best endeavours to prevent that thing being done by another person.</paratext>
              </para>
              <drafting.note id="a674485" jurisdiction="">
                <head align="left" preservecase="true">
                  <headtext>Meaning of best endeavours</headtext>
                </head>
                <division id="a000025" level="1">
                  <para>
                    <paratext>
                      For a review of the meaning of "best endeavours", "reasonable endeavours" and other common forms of endeavours clauses, see 
                      <link href="6-380-0482" style="ACTLinkPLCtoPLC">
                        <ital>Practice note, Best or reasonable endeavours?</ital>
                      </link>
                      .
                    </paratext>
                  </para>
                </division>
              </drafting.note>
            </subclause1>
            <subclause1 id="a915959">
              <identifier>1.6</identifier>
              <para>
                <paratext>References to:</paratext>
              </para>
              <subclause2 id="a622559">
                <identifier>(a)</identifier>
                <para>
                  <paratext>
                    the consent of the Landlord are to the consent of the Landlord given in accordance with 
                    <internal.reference refid="a527106">clause 11.1</internal.reference>
                    ;
                  </paratext>
                </para>
              </subclause2>
              <subclause2 id="a121860">
                <identifier>(b)</identifier>
                <para>
                  <paratext>any consent required from the Landlord shall be construed as also including a requirement to obtain the consent or approval of any mortgage of the Landlord, where such consent or approval is required under the terms of the mortgage. Except that nothing in the lease shall be construed as imposing on any mortgage any obligation (or indicating that such an obligation is imposed on any mortgagee by the terms of the mortgage) not unreasonably to refuse any such consent.</paratext>
                </para>
              </subclause2>
            </subclause1>
            <subclause1 id="a474516">
              <identifier>1.7</identifier>
              <para>
                <paratext>
                  The expression 
                  <defn.term>landlord covenant</defn.term>
                   and 
                  <defn.term>tenant covenant</defn.term>
                   each has the meaning given to it by the Landlord and Tenant (Covenants) Act 1995.
                </paratext>
              </para>
            </subclause1>
            <subclause1 id="a643363">
              <identifier>1.8</identifier>
              <para>
                <paratext>
                  Unless the context otherwise requires, references to the 
                  <defn.term>Property</defn.term>
                   [or the 
                  <bold>Landlord's Neighbouring Property</bold>
                  , ]are to the whole and any part of it.
                </paratext>
              </para>
            </subclause1>
            <subclause1 id="a903760">
              <identifier>1.9</identifier>
              <para>
                <paratext>
                  Unless the context otherwise requires, any words following the terms 
                  <defn.term>including</defn.term>
                  , 
                  <defn.term>include</defn.term>
                  , 
                  <defn.term>in particular</defn.term>
                  , 
                  <defn.term>for example</defn.term>
                  , or any similar expression shall be construed as illustrative and shall not limit the sense of the words, description, definition, phrase or term preceding those terms.
                </paratext>
              </para>
            </subclause1>
            <subclause1 id="a700815">
              <identifier>1.10</identifier>
              <para>
                <paratext>
                  A 
                  <defn.term>person</defn.term>
                   includes a natural person, corporate or unincorporated body (whether or not having separate legal personality).
                </paratext>
              </para>
            </subclause1>
            <subclause1 id="a590821">
              <identifier>1.11</identifier>
              <para>
                <paratext>Unless the context otherwise requires, a reference to one gender shall include a reference to the other genders.</paratext>
              </para>
            </subclause1>
            <subclause1 id="a309651">
              <identifier>1.12</identifier>
              <para>
                <paratext>
                  [Except in relation to 
                  <internal.reference refid="a514322">clause 1.21</internal.reference>
                  , a reference 
                  <bold>OR</bold>
                   A reference] to 
                  <defn.term>writing</defn.term>
                   or 
                  <defn.term>written</defn.term>
                   excludes fax and email.
                </paratext>
              </para>
              <drafting.note id="a578923" jurisdiction="">
                <head align="left" preservecase="true">
                  <headtext>In writing: fax and email</headtext>
                </head>
                <division id="a000026" level="1">
                  <para>
                    <paratext>
                      This interpretation clause assumes that the parties will not accept fax and email as being "in writing". Matters to consider include the provisions of the notice clause (
                      <internal.reference refid="a243417">clause 14</internal.reference>
                      ) and the entire agreement clause (
                      <internal.reference refid="a482144">clause 13</internal.reference>
                      ).
                    </paratext>
                  </para>
                  <para>
                    <paratext>
                      Include the first option in square brackets if optional 
                      <internal.reference refid="a514322">clause 1.21</internal.reference>
                       is included. For more information, see 
                      <internal.reference refid="a506720">Drafting note, Written replies and written enquiries (optional clause)</internal.reference>
                      .
                    </paratext>
                  </para>
                </division>
              </drafting.note>
            </subclause1>
            <subclause1 id="a301266">
              <identifier>1.13</identifier>
              <para>
                <paratext>Unless the context otherwise requires, words in the singular shall include the plural and in the plural shall include the singular.</paratext>
              </para>
            </subclause1>
            <subclause1 id="a461781">
              <identifier>1.14</identifier>
              <para>
                <paratext>Unless expressly provided otherwise in this lease, a reference to legislation or to a legislative provision is a reference to it as amended, extended or re-enacted from time to time.</paratext>
              </para>
              <drafting.note id="a544250" jurisdiction="">
                <head align="left" preservecase="true">
                  <headtext>Reference to particular laws</headtext>
                </head>
                <division id="a000027" level="1">
                  <para>
                    <paratext>Do not delete the words "Unless expressly provided otherwise in this lease". These words are necessary to allow a statutory reference to be fixed in time (for example, the statute as it was at the date of grant of the lease or when the statute was originally enacted).</paratext>
                  </para>
                </division>
              </drafting.note>
            </subclause1>
            <subclause1 id="a801105">
              <identifier>1.15</identifier>
              <para>
                <paratext>Unless expressly provided otherwise in this lease, a reference to legislation or a legislative provision shall include all subordinate legislation made from time to time under that legislation or legislative provision.</paratext>
              </para>
            </subclause1>
            <subclause1 id="a264179">
              <identifier>1.16</identifier>
              <para>
                <paratext>
                  A reference to the 
                  <bold>end of the Term</bold>
                   is to the end of the Term however it ends.
                </paratext>
              </para>
            </subclause1>
            <subclause1 id="a269517">
              <identifier>1.17</identifier>
              <para>
                <paratext>The Schedules form part of this lease and shall have effect as if set out in full in the body of this lease. Any reference to this lease includes the Schedules.</paratext>
              </para>
              <drafting.note id="a822873" jurisdiction="">
                <head align="left" preservecase="true">
                  <headtext>Schedules</headtext>
                </head>
                <division id="a000028" level="1">
                  <para>
                    <paratext>The schedules to this lease include extensive obligations on the landlord and the tenant. It is therefore vital that the Schedules are expressly incorporated within the lease.</paratext>
                  </para>
                </division>
              </drafting.note>
            </subclause1>
            <subclause1 id="a632175">
              <identifier>1.18</identifier>
              <para>
                <paratext>Clause, Schedule and paragraph headings shall not affect the interpretation of this lease.</paratext>
              </para>
            </subclause1>
            <subclause1 id="a273562">
              <identifier>1.19</identifier>
              <para>
                <paratext>Unless the context otherwise requires, references to clauses and Schedules are to the clauses and Schedules of this lease and references to paragraphs are to paragraphs of the relevant Schedule.</paratext>
              </para>
            </subclause1>
            <subclause1 id="a525710">
              <identifier>1.20</identifier>
              <para>
                <paratext>If any provision or part-provision of this lease is or becomes invalid, illegal or unenforceable, it shall be deemed deleted, but that shall not affect the validity and enforceability of the rest of this lease.</paratext>
              </para>
              <drafting.note id="a547496" jurisdiction="">
                <head align="left" preservecase="true">
                  <headtext>Severance</headtext>
                </head>
                <division id="a000029" level="1">
                  <para>
                    <paratext>Parties who have entered into a lease may subsequently find that it contains provisions which are illegal or against public policy, with the result that all or part of the lease could be void or unenforceable.</paratext>
                  </para>
                  <para>
                    <paratext>The purpose of a severance provision is to make clear that, in such a case, the parties intend the lease to survive by severing the offending provision(s) from the rest of the lease.</paratext>
                  </para>
                  <para>
                    <paratext>
                      For more information, see 
                      <link href="9-107-3840" style="ACTLinkPLCtoPLC">
                        <ital>Standard clause, Severance</ital>
                      </link>
                      .
                    </paratext>
                  </para>
                </division>
              </drafting.note>
            </subclause1>
            <subclause1 condition="optional" id="a514322">
              <identifier>1.21</identifier>
              <para>
                <paratext>For the purposes of the definition of Written Replies, written replies and written enquiries include:</paratext>
              </para>
              <subclause2 id="a246534">
                <identifier>(a)</identifier>
                <para>
                  <paratext>any pre-contract enquiries and any replies to pre-contract enquiries that are requested or given by reference to the [STANDARD FORM OF ENQUIRIES USED, INCLUDING EDITION] [and include enquiries or replies so requested or given by email]; and</paratext>
                </para>
              </subclause2>
              <subclause2 id="a685533">
                <identifier>(b)</identifier>
                <para>
                  <paratext>the following pre-contract enquiries and replies that were sent or received by email: [EMAILS].</paratext>
                </para>
                <drafting.note id="a506720" jurisdiction="">
                  <head align="left" preservecase="true">
                    <headtext>Written replies and written enquiries (optional clause)</headtext>
                  </head>
                  <division id="a000030" level="1">
                    <para>
                      <paratext>
                        For more information about whether to include this optional clause, see 
                        <link anchor="co_anchor_a686377" href="https://uk.practicallaw.thomsonreuters.com/w-008-0844?originationContext=document&amp;amp;transitionType=DocumentItem&amp;amp;contextData=(sc.Default)&amp;amp;ppcid=5c3021d36c6448ee80db106a1bb91685" style="ACTLinkURL">
                          <ital>Practice note, Property contracts: entire agreement and exclusion of representations (SCPC (Third Edition - 2018 Revision) and SCS (Fifth Edition - 2018 Revision)): Buyer to make sure that it can rely on everything on which it needs to rely</ital>
                        </link>
                        . Although this practice note was written in relation to property sale contracts, similar principles will apply on the grant of a new lease.
                      </paratext>
                    </para>
                  </division>
                </drafting.note>
              </subclause2>
            </subclause1>
          </clause>
          <clause id="a575715">
            <identifier>2.</identifier>
            <head align="left" preservecase="true">
              <headtext>Grant</headtext>
            </head>
            <drafting.note id="a948871" jurisdiction="">
              <head align="left" preservecase="true">
                <headtext>Grant</headtext>
              </head>
              <division id="a000031" level="1">
                <division id="a454556" level="2">
                  <head align="left" preservecase="true">
                    <headtext>Letting for the Contractual Term</headtext>
                  </head>
                  <para>
                    <paratext>It is important that the Property is let only for the Contractual Term.</paratext>
                  </para>
                  <para>
                    <paratext>
                      Do not amend 
                      <internal.reference refid="a248789">clause 2.1</internal.reference>
                       to refer to the Term, rather than the Contractual Term. Granting a lease of the Property for the Term would not be a letting for a "term certain" as the Term includes any period of holding over or continuation. For more information, see 
                      <internal.reference refid="a635560">Drafting note, Contractual Term</internal.reference>
                      .
                    </paratext>
                  </para>
                </division>
                <division id="a847376" level="2">
                  <head align="left" preservecase="true">
                    <headtext>Implied covenants for title</headtext>
                  </head>
                  <para>
                    <paratext>
                      Under the Law of Property (Miscellaneous Provisions) Act 1994 (LPMPA 1994), the use of the phrases "full title guarantee" or "limited title guarantee" implies a set of covenants into the lease. If neither is used, no covenants are implied. The covenants implied by these two phrases are the same, except for the covenant that relates to incumbrances (that is, matters to which the title of the property is subject). For background information on title guarantee, see 
                      <link href="8-101-3272" style="ACTLinkPLCtoPLC">
                        <ital>Practice note, Implied covenants for title</ital>
                      </link>
                      .
                    </paratext>
                  </para>
                  <para>
                    <paratext>
                      Failing to offer a full title guarantee on the grant of a long residential lease may lead to difficulties with the Tenant's lender, due to the requirements of the UKF Handbook. If the Landlord refuses to give a full title guarantee, the matter should be referred to the Tenant's lender for specific instructions. For more information, see 
                      <link href="4-382-1452#a548251" style="ACTLinkPLCtoPLC">
                        <ital>Practice note, Residential leases: UK Finance Mortgage Lenders' requirements: Title guarantee</ital>
                      </link>
                      .
                    </paratext>
                  </para>
                  <para>
                    <paratext>
                      Where the landlord gives a title guarantee, it will not be liable under that guarantee in respect of any matter to which the disposition is expressly made subject (
                      <ital>section 6(1), LPMPA 1994</ital>
                      ).
                    </paratext>
                  </para>
                  <para>
                    <paratext>If the lease is being entered into pursuant to an agreement for lease, the Landlord's conveyancer should consider whether the amend the clause dealing with implied covenants for title to repeat all the matters to which the parties agreed (in the agreement for lease) that the lease would be subject.</paratext>
                  </para>
                  <para>
                    <paratext>
                      This issue was discussed on the Ask forum in the context of transfers (see 
                      <link href="5-521-0175" style="ACTLinkPLCtoPLC">
                        <ital>Ask, Should the transfer repeat all matters which the parties agreed, in the contract, that the sale would be subject to?</ital>
                      </link>
                      ). However, the issue equally applies in the context of leases. As can be seen from the dialogue on Ask, there are different views.
                    </paratext>
                  </para>
                </division>
              </division>
            </drafting.note>
            <subclause1 id="a248789">
              <identifier>2.1</identifier>
              <para>
                <paratext>The Landlord lets the Property to the Tenant:</paratext>
              </para>
              <subclause2 id="a927236">
                <identifier>(a)</identifier>
                <para>
                  <paratext>for the Contractual Term;</paratext>
                </para>
              </subclause2>
              <subclause2 id="a794080">
                <identifier>(b)</identifier>
                <para>
                  <paratext>
                    with [full 
                    <bold>OR</bold>
                     limited] title guarantee;
                  </paratext>
                </para>
              </subclause2>
              <subclause2 condition="optional" id="a943105">
                <identifier>(c)</identifier>
                <para>
                  <paratext>together with the Rights;</paratext>
                </para>
              </subclause2>
              <subclause2 id="a250955">
                <identifier>(d)</identifier>
                <para>
                  <paratext>excepting and reserving the Reservations; and</paratext>
                </para>
              </subclause2>
              <subclause2 id="a109923">
                <identifier>(e)</identifier>
                <para>
                  <paratext>subject to the Third Party Rights.</paratext>
                </para>
              </subclause2>
            </subclause1>
            <subclause1 id="a121255">
              <identifier>2.2</identifier>
              <para>
                <paratext>
                  The grant in 
                  <internal.reference refid="a248789">clause 2.1</internal.reference>
                   is made in consideration of the Tenant paying to the Landlord the Premium (receipt of which the Landlord acknowledges) and covenanting to pay the Landlord the following sums as rent:
                </paratext>
              </para>
              <subclause2 id="a91980">
                <identifier>(a)</identifier>
                <para>
                  <paratext>the Rent;</paratext>
                </para>
              </subclause2>
              <subclause2 id="a525869">
                <identifier>(b)</identifier>
                <para>
                  <paratext>all interest payable under this lease;</paratext>
                </para>
              </subclause2>
              <subclause2 id="a365649">
                <identifier>(c)</identifier>
                <para>
                  <paratext>all other sums due under this lease; and</paratext>
                </para>
              </subclause2>
              <subclause2 id="a224846">
                <identifier>(d)</identifier>
                <para>
                  <paratext>
                    any VAT chargeable on any of the rents set out in this 
                    <internal.reference refid="a121255">clause 2.2</internal.reference>
                    .
                  </paratext>
                </para>
                <drafting.note id="a773469" jurisdiction="">
                  <head align="left" preservecase="true">
                    <headtext>All sums due under the lease</headtext>
                  </head>
                  <division id="a000032" level="1">
                    <para>
                      <paratext>
                        Tenants taking commercial leases often resist an attempt to reserve all sums payable under the lease as rent as this could give the landlord the right to forfeit for small amounts. In long residential leases, this may be less of a concern, given the statutory limitations on the landlord's right to forfeit (see 
                        <link href="3-382-9415" style="ACTLinkPLCtoPLC">
                          <ital>Practice note, Residential leases: statutory limitations on the landlord's right to forfeit</ital>
                        </link>
                        ).
                      </paratext>
                    </para>
                  </division>
                </drafting.note>
              </subclause2>
            </subclause1>
          </clause>
          <clause condition="optional" id="a990847">
            <identifier>3.</identifier>
            <head align="left" preservecase="true">
              <headtext>The Rights</headtext>
            </head>
            <drafting.note id="a662413" jurisdiction="">
              <head align="left" preservecase="true">
                <headtext>Rights granted (optional clause)</headtext>
              </head>
              <division id="a000033" level="1">
                <para>
                  <paratext>
                    This standard document assumes that the Landlord has the capacity to grant all the Rights set out in 
                    <internal.reference refid="a261404">clause 3.1</internal.reference>
                     (if any). If the Landlord is concerned that its capacity is limited in some way, for example, if the Tenant is granted the right to use Service Media which pass over land that is not in the Landlord's control, then the Landlord's conveyancer may wish to specify that the Rights are granted "insofar as the Landlord can grant them".
                  </paratext>
                </para>
                <para>
                  <paratext>
                    A lease must include satisfactory legal rights. particularly for access, services, support, shelter and protection, to satisfy the requirements of the UKF Handbook. For more information, see 
                    <link href="4-382-1452#a1035547" style="ACTLinkPLCtoPLC">
                      <ital>Practice note, Residential leases: UK Finance Mortgage Lenders' Handbook requirements: Rights granted to the tenant</ital>
                    </link>
                    .
                  </paratext>
                </para>
                <para>
                  <paratext>
                    The precise nature of the rights to be granted to the Tenant in each case will depend on the Property in question. The Tenant might not need any rights where the Property directly abuts the public highway, in which case 
                    <internal.reference refid="a990847">clause 3</internal.reference>
                     should be deleted.
                  </paratext>
                </para>
                <para>
                  <paratext>A lease may grant rights to a tenant that do not meet the criteria for an easement, but which might still be enforceable as between the landlord and the tenant under the terms of the lease. Leases do not tend to distinguish between easements and such other rights.</paratext>
                </para>
                <para>
                  <paratext>
                    For issues that need to be considered when drafting and negotiating the rights to be granted, see 
                    <link href="7-501-6139" style="ACTLinkPLCtoPLC">
                      <ital>Practice note, Leases: Rights, reservations and exceptions</ital>
                    </link>
                    . Although this practice note was written primarily to support Practical Law Property's commercial property leases, it will also be relevant to residential property.
                  </paratext>
                </para>
                <division id="a951739" level="2">
                  <head align="left" preservecase="true">
                    <headtext>Granting easements: identifying the dominant tenement</headtext>
                  </head>
                  <para>
                    <paratext>
                      When granting easements, it is good drafting practice to identify the dominant tenement clearly (see 
                      <internal.reference refid="a261404">clause 3.1</internal.reference>
                      ). This enables the parties to be clear about exactly which land has the benefit of the easements granted by the lease.
                    </paratext>
                  </para>
                  <para>
                    <paratext>
                      Failure to identify clearly the dominant tenement in the lease will not necessarily be fatal to the grant of an easement, as external evidence is admissible to identify it in the absence of express definition. However, this is not as satisfactory a position and can lead to disagreement in the future. A failure to identify the benefiting land may cause problems with registering an easement and, if the easement is not registered correctly, it will not take effect as a legal easement. For more information, see 
                      <link href="5-385-9232" style="ACTLinkPLCtoPLC">
                        <ital>Practice note, Easements: Land registration protection</ital>
                      </link>
                      .
                    </paratext>
                  </para>
                </division>
                <division id="a876115" level="2">
                  <head align="left" preservecase="true">
                    <headtext>Existing easements and other appurtenant rights</headtext>
                  </head>
                  <para>
                    <paratext>
                      This standard document assumes that the parties want the Property to be let without the benefit of any existing easements or other appurtenant rights. For more information, see 
                      <internal.reference refid="a133550">Drafting note, Preventing the passing of existing easements or other appurtenant rights</internal.reference>
                      .
                    </paratext>
                  </para>
                </division>
                <division id="a801149" level="2">
                  <head align="left" preservecase="true">
                    <headtext>Protecting leasehold easements</headtext>
                  </head>
                  <para>
                    <paratext>
                      Legal easements in leases granted after 13 October 2003 must be noted on the title if they affect registered land. This is the case even if the lease itself is incapable of substantive registration (
                      <link href="5-508-2658" style="ACTLinkPLCtoPLC">
                        <ital>section 27(2) </ital>
                      </link>
                      and 
                      <link href="9-508-2958" style="ACTLinkPLCtoPLC">
                        <ital>Schedule 2</ital>
                      </link>
                      , 
                      <ital>LRA 2002</ital>
                      ). If the easements are not registered, they only take effect in equity. For more information, see 
                      <link anchor="a451314" href="5-385-9232" style="ACTLinkPLCtoPLC">
                        <ital>Practice note, Easements: Land registration protection: Easements in registered leases (including those which are the subject of first registration)</ital>
                      </link>
                      .
                    </paratext>
                  </para>
                </division>
              </division>
            </drafting.note>
            <subclause1 id="a261404">
              <identifier>3.1</identifier>
              <para>
                <paratext>
                  The Landlord grants the Tenant the following right[s] for the benefit of the Property (on the terms set out in this 
                  <internal.reference refid="a990847">clause 3</internal.reference>
                  ):
                </paratext>
              </para>
              <subclause2 id="a812989">
                <identifier>(a)</identifier>
                <para>
                  <paratext>[SET OUT ANY SPECIFIC RIGHT[S] NEEDED.]</paratext>
                </para>
              </subclause2>
            </subclause1>
            <subclause1 id="a410942">
              <identifier>3.2</identifier>
              <para>
                <paratext>The Rights are granted subject to the Third Party Rights.</paratext>
              </para>
            </subclause1>
            <subclause1 id="a187708">
              <identifier>3.3</identifier>
              <para>
                <paratext>The Rights are granted in common with the Landlord and all persons authorised by the Landlord or otherwise entitled to exercise such (or similar) rights.</paratext>
              </para>
            </subclause1>
            <subclause1 id="a961780">
              <identifier>3.4</identifier>
              <para>
                <paratext>The Tenant must exercise the Rights only in connection with the Permitted Use of the Property and in compliance with the tenant covenants of this lease and all relevant laws.</paratext>
              </para>
            </subclause1>
          </clause>
          <clause id="a846308">
            <identifier>4.</identifier>
            <head align="left" preservecase="true">
              <headtext>The Reservations</headtext>
            </head>
            <drafting.note id="a346749" jurisdiction="">
              <head align="left" preservecase="true">
                <headtext>The Reservations</headtext>
              </head>
              <division id="a000034" level="1">
                <para>
                  <paratext>
                    <internal.reference refid="a943363">Clause 4.1</internal.reference>
                     should only be inserted if there is Landlord's Neighbouring Property. If it is included, a reference to the title number of the Landlord's Neighbouring Property should be inserted in LR2.2.
                  </paratext>
                </para>
                <para>
                  <paratext>The precise nature of the rights to be reserved in each case will depend on the Property in question.</paratext>
                </para>
                <para>
                  <paratext>A lease may contain rights reserved in favour of the landlord that do not meet the criteria for an easement, but which might still be enforceable as between the landlord and the tenant under the terms of the lease (for example, rights of entry such as those included in clause 4.2).</paratext>
                </para>
                <para>
                  <paratext>
                    For issues that need to be considered when drafting and negotiating the rights to be reserved and excepted in a lease, see 
                    <link href="7-501-6139" style="ACTLinkPLCtoPLC">
                      <ital>Practice note, Leases: Rights, reservations and exceptions</ital>
                    </link>
                    . Although this practice note was primarily written to support Practical Law Property's commercial property leases, it will also be relevant to residential property.
                  </paratext>
                </para>
                <division id="a474593" level="2">
                  <head align="left" preservecase="true">
                    <headtext>Reserving easements: identifying the dominant land</headtext>
                  </head>
                  <para>
                    <paratext>When reserving easements, it is good drafting practice to identify the dominant tenement clearly. Although a failure to identify the dominant tenement clearly in the lease will not necessarily be fatal to the reservation of an easement, it is best to make the reservation obvious. If an easement should be registered but is not, it will not take effect as a legal easement.</paratext>
                  </para>
                </division>
                <division id="a386130" level="2">
                  <head align="left" preservecase="true">
                    <headtext>Reserving easements: future acquired property</headtext>
                  </head>
                  <para>
                    <paratext>
                      <internal.reference refid="a943363">Clause 4.1</internal.reference>
                       contains optional wording providing that the Reservations are excepted and reserved (to the extent possible) for the benefit of any neighbouring or adjoining property in which the Landlord acquires an interest during the term. When the lease is granted, it is not possible to reserve easements which benefit unidentified property that the landlord may acquire after the grant of the lease. This is because there is no identifiable dominant tenement as at the date of the lease. For more information, see 
                      <link anchor="a591912" href="3-385-9228" style="ACTLinkPLCtoPLC">
                        <ital>Practice note, Easements: characteristics: Dominant and servient lands</ital>
                      </link>
                      .
                    </paratext>
                  </para>
                  <para>
                    <paratext>
                      In 
                      <link href="D-008-7696" style="ACTLinkPLCtoPLC">
                        <ital>London &amp; Blenheim Estates Ltd v Ladbroke Retail Parks Ltd [1994] 1 WLR 31</ital>
                      </link>
                      , the Court of Appeal held that:
                    </paratext>
                  </para>
                  <list type="bulleted">
                    <list.item>
                      <para>
                        <paratext>The grant of a right to nominate additional land to be identified in the future as the dominant land did not create an interest in land which bound successors in title to the servient land.</paratext>
                      </para>
                    </list.item>
                    <list.item>
                      <para>
                        <paratext>There should be an identifiable dominant tenement before there could be a grant, or a contract for the grant, of an easement sufficient to create an interest in land binding successors in title to the servient land.</paratext>
                      </para>
                    </list.item>
                    <list.item>
                      <para>
                        <paratext>The grantee of a right to nominate a dominant tenement should have an effective contractual right against the grantor (provided that the right to nominate was exercised before any disposition of the servient tenement).</paratext>
                      </para>
                    </list.item>
                  </list>
                  <para>
                    <paratext>
                      It follows that, although the optional wording in 
                      <internal.reference refid="a943363">clause 4.1</internal.reference>
                       is not sufficient to create an interest in land to bind successors in title at the date of grant, this wording may be sufficient to create a contractual obligation between the original parties. The position remains unclear as to whether an interest in land could arise between the original parties on the occurrence of an event (such as the future acquisition of neighbouring or adjoining property) after the grant of the relevant rights. For more information, see 
                      <link anchor="a405372" href="4-618-0069" style="ACTLinkPLCtoPLC">
                        <ital>Practice note, Easements: unity of seisin: Will an interest in land arise at a later stage?</ital>
                      </link>
                      .
                    </paratext>
                  </para>
                </division>
              </division>
            </drafting.note>
            <subclause1 condition="optional" id="a943363">
              <identifier>4.1</identifier>
              <para>
                <paratext>
                  (Subject to the remainder of this 
                  <internal.reference refid="a846308">clause 4</internal.reference>
                  ), the following rights are excepted and reserved from this lease for the benefit of the Landlord's Neighbouring Property [and to the extent possible for the benefit of any neighbouring or adjoining property in which the Landlord acquires an interest during the Term]:
                </paratext>
              </para>
              <subclause2 id="a338573">
                <identifier>(a)</identifier>
                <para>
                  <paratext>All rights of support and protection from the Property to the extent that those rights are capable of being enjoyed at any time during the Term;</paratext>
                </para>
              </subclause2>
              <subclause2 id="a667725">
                <identifier>(b)</identifier>
                <para>
                  <paratext>All rights of light and air to the extent that those rights are capable of being enjoyed at any time during the Term;</paratext>
                </para>
              </subclause2>
              <subclause2 id="a152945">
                <identifier>(c)</identifier>
                <para>
                  <paratext>The right to use and to connect into Service Media at the Property which serve the Landlord's Neighbouring Property and which are in existence at the date of this lease or which are installed or constructed during the Term;</paratext>
                </para>
                <drafting.note id="a736574" jurisdiction="">
                  <head align="left" preservecase="true">
                    <headtext>Service Media (optional clause)</headtext>
                  </head>
                  <division id="a000035" level="1">
                    <para>
                      <paratext>
                        <internal.reference refid="a152945">Clause 4.1(c)</internal.reference>
                         reserves to the Landlord (and anyone acting under its authority) the ability to use and connect to Service Media which are located in the Property but which serve the Landlord's Neighbouring Property. The reservation covers service media that are installed either at the date of the lease or at any point during the Term.
                      </paratext>
                    </para>
                    <division id="a630456" level="2">
                      <head align="left" preservecase="true">
                        <headtext>Perpetuities Rule</headtext>
                      </head>
                      <para>
                        <paratext>
                          The rule against perpetuities no longer applies to future easements granted by leases completed on or after 6 April 2010. This standard document assumes that the parties are happy for the reservation in 
                          <internal.reference refid="a152945">clause 4.1(c)</internal.reference>
                           to apply throughout the Term. For more information, see 
                          <link href="2-501-4661" style="ACTLinkPLCtoPLC">
                            <ital>Practice note, Perpetuities: Rules for Property Transactions</ital>
                          </link>
                          .
                        </paratext>
                      </para>
                    </division>
                  </division>
                </drafting.note>
              </subclause2>
              <subclause2 id="a975407">
                <identifier>(d)</identifier>
                <para>
                  <paratext>The full and free right at any time during the Term to repair, maintain, decorate, build, rebuild, alter or develop the Landlord's Neighbouring Property [and any neighbouring or adjoining property in which the Landlord acquires an interest during the Term] as the Landlord may think fit [provided that any such works, alterations or development to any part of the Landlord's Neighbouring Property (including any change of use) do not lead to the material diminution in value of the Property];</paratext>
                </para>
                <drafting.note id="a206670" jurisdiction="">
                  <head align="left" preservecase="true">
                    <headtext>Development</headtext>
                  </head>
                  <division id="a000036" level="1">
                    <para>
                      <paratext>
                        Include 
                        <internal.reference refid="a975407">clause 4.1(d)</internal.reference>
                         where there is Landlord's Neighbouring Property. Include the first set of words in square brackets where the Landlord wants the reservation to cover future acquired property (see 
                        <internal.reference refid="a386130">Drafting note, Reserving easements: future acquired property</internal.reference>
                        ). Such a reservation in favour of future acquired property might not amount to an easement but might still have contractual effect, at least as against the original tenant. Tenants may object to the breadth of this provision.
                      </paratext>
                    </para>
                    <para>
                      <paratext>
                        This reservation is drafted to extend to repair, maintenance and decoration of the Landlord's Neighbouring Property (as well as development or alterations). This is to ensure that the Landlord is able to erect scaffolding on the Property in connection with any repair, maintenance or decoration works to the Landlord's Neighbouring Property (pursuant to 
                        <internal.reference refid="a747648">clause 4.1(e)</internal.reference>
                        ).
                      </paratext>
                    </para>
                    <para>
                      <paratext>
                        In 
                        <link href="D-108-0168" style="ACTLinkPLCtoPLC">
                          <ital>Dunward Properties Ltd v Isaac [2022] EWHC 3276 (Ch)</ital>
                        </link>
                        , the tenant held a long lease of a flat above a commercial unit. There was a change of use of the commercial premises from estate agency to bar/restaurant (together with ancillary works). In the tenant's lease, the landlord's right to develop was subject to a proviso that no such works may lead to the diminution in value to the flat. The tenant successfully argued that the landlord had breached this proviso and was awarded compensation by the High Court, despite the landlord's arguments that it was not the works but the change of use that affected the value of the flat.
                      </paratext>
                    </para>
                    <para>
                      <paratext>
                        The proviso to 
                        <internal.reference refid="a975407">clause 4.1(d)</internal.reference>
                         is intended to protect the Tenant from any development on the Landlord's Neighbouring Property (or any future acquired property) that would materially reduce the value of the Property. The Landlord may prefer not to include this in the first draft of the lease. Such a proviso is likely to be more relevant to a mixed use block, or estate, than a house with adjoining properties and the Landlord may consider it an unfair fetter on its discretion. However, the Tenant may still wish to include a proviso, in case there is any other possibility of works reducing the value to their premises.
                      </paratext>
                    </para>
                  </division>
                </drafting.note>
              </subclause2>
              <subclause2 id="a747648">
                <identifier>(e)</identifier>
                <para>
                  <paratext>The right to erect scaffolding at the Property and to attach any such scaffolding or any scaffolding erected on the Landlord's Neighbouring Property to the outside of any building or structure on the Property so far as is reasonably necessary in connection with any of the Reservations provided that the scaffolding does not materially obstruct the access to the Property and is removed as soon as reasonably practicable;</paratext>
                </para>
                <drafting.note id="a500955" jurisdiction="">
                  <head align="left" preservecase="true">
                    <headtext>Scaffolding</headtext>
                  </head>
                  <division id="a000037" level="1">
                    <para>
                      <paratext>
                        <internal.reference refid="a747648">Clause 4.1(e)</internal.reference>
                         allows the landlord to erect scaffolding at the Property and to attach any such scaffolding (or any scaffolding erected on the Landlord's Neighbouring Property) to the outside of any buildings or structures on the Property, so far as is reasonably necessary in connection with the exercise of the Reservations.
                      </paratext>
                    </para>
                    <para>
                      <paratext>However, scaffolding erected on the outside of the Property could impact on the Tenant's use and enjoyment of the Property, so this reservation provides some safeguards for the Tenant. The Landlord must ensure that the scaffolding does not materially obstruct access to the Property and is removed as soon as reasonably practicable.</paratext>
                    </para>
                  </division>
                </drafting.note>
              </subclause2>
              <subclause2 id="a841099">
                <identifier>(f)</identifier>
                <para>
                  <paratext>The right to build on or into any boundary wall of the Property in connection with any of the Reservations;</paratext>
                </para>
              </subclause2>
              <subclause2 id="a729713">
                <identifier>(g)</identifier>
                <para>
                  <paratext>The right to re-route and replace any Service Media on the Landlord's Neighbouring Property that serve the Property provided that</paratext>
                </para>
                <subclause3 id="a757074">
                  <identifier>(i)</identifier>
                  <para>
                    <paratext>any such re-routed or replaced Service Media are not materially less convenient for the Tenant; and</paratext>
                  </para>
                </subclause3>
                <subclause3 id="a999911">
                  <identifier>(ii)</identifier>
                  <para>
                    <paratext>the Landlord gives the Tenant reasonable written notice before exercising this right (except in case of emergency); [and]</paratext>
                  </para>
                </subclause3>
              </subclause2>
              <subclause2 id="a723054">
                <identifier>(h)</identifier>
                <para>
                  <paratext>The right to re-route any means of access to or egress from the Property across the Landlord's Neighbouring Property; [and]</paratext>
                </para>
              </subclause2>
              <subclause2 condition="optional" id="a172537">
                <identifier>(i)</identifier>
                <para>
                  <paratext>[ANY OTHER SPECIFIC RIGHTS THAT NEED TO BE RESERVED].</paratext>
                </para>
              </subclause2>
            </subclause1>
            <subclause1 id="a191310">
              <identifier>4.2</identifier>
              <para>
                <paratext>Subject to compliance with the Conditions of Entry, the Landlord reserves the right to enter the Property, with its workers, contractors, agents or professional advisers:</paratext>
              </para>
              <subclause2 id="a920229">
                <identifier>(a)</identifier>
                <para>
                  <paratext>To:</paratext>
                </para>
                <subclause3 id="a608480">
                  <identifier>(i)</identifier>
                  <para>
                    <paratext>inspect the state of repair and condition of the Property (following which the Landlord may give the Tenant notice of any breach of the Tenant covenants relating to the repair and condition of the Property); and</paratext>
                  </para>
                </subclause3>
                <subclause3 id="a424127">
                  <identifier>(ii)</identifier>
                  <para>
                    <paratext>
                      if the Tenant fails to comply with its obligations in 
                      <internal.reference refid="a675727">paragraph 21</internal.reference>
                       of Schedule 2, carry out any works needed to remedy the breach; or
                    </paratext>
                  </para>
                  <drafting.note id="a700864" jurisdiction="">
                    <head align="left" preservecase="true">
                      <headtext>Remedying breach of repair</headtext>
                    </head>
                    <division id="a000038" level="1">
                      <para>
                        <paratext>
                          <internal.reference refid="a920229">Clause 4.2(a)</internal.reference>
                           permits the Landlord to inspect the Property and to give the Tenant notice of any breach of its repairing covenants. This clause should be read in conjunction with 
                          <internal.reference refid="a675727">paragraph 21</internal.reference>
                           of Schedule 2, which obliges the Tenant to carry out any works that the Landlord notifies to it following the inspection. If the Tenant fails to comply with its obligations in paragraph 21 of Schedule 2, the Landlord can enter the Property and carry out the works. Paragraph 21 of Schedule 2 also obliges the Tenant to allow the Landlord entry and to pay the cost of the works. This provision is known as a 
                          <ital>Jervis v Harris</ital>
                           clause. For more information on 
                          <ital>Jervis v Harris</ital>
                           clauses generally, see 
                          <link anchor="a210724" href="6-386-5497" style="ACTLinkPLCtoPLC">
                            <ital>Practice note, Leases: Breach of repair and maintenance obligations: Jervis v Harris clauses</ital>
                          </link>
                          .
                        </paratext>
                      </para>
                    </division>
                  </drafting.note>
                </subclause3>
              </subclause2>
              <subclause2 id="a755537">
                <identifier>(b)</identifier>
                <para>
                  <paratext>for any other purpose mentioned in or connected with this lease, the Reservations or the Landlord's interest in the Property.</paratext>
                </para>
                <drafting.note id="a678519" jurisdiction="">
                  <head align="left" preservecase="true">
                    <headtext>Entry for any other purpose</headtext>
                  </head>
                  <division id="a000039" level="1">
                    <para>
                      <paratext>Tenants may object to this right, which appears rather wide in scope. However, it is limited to matters connected with the lease, reservations and the Landlord's interest in the Property. It is also difficult to anticipate all of the reasons why a Landlord might legitimately need access to the Property during the term of the lease (likely to be more than 99 years).</paratext>
                    </para>
                  </division>
                </drafting.note>
              </subclause2>
            </subclause1>
            <subclause1 id="a241424">
              <identifier>4.3</identifier>
              <para>
                <paratext>The Reservations are excepted and reserved notwithstanding that the exercise of any of the Reservations or the works carried out pursuant to them may result in a reduction in the flow of light or air to the Property or loss of amenity for the Property provided that they do not materially adversely affect the use and enjoyment of the Property for the Permitted Use.</paratext>
              </para>
              <drafting.note id="a966732" jurisdiction="">
                <head align="left" preservecase="true">
                  <headtext>Exercise of Reservations</headtext>
                </head>
                <division id="a000040" level="1">
                  <para>
                    <paratext>
                      <internal.reference refid="a241424">Clause 4.3</internal.reference>
                       is primarily relevant to the Landlord's right to develop but may also relate to other reservations, such as the ability to erect scaffolding (if included).
                    </paratext>
                  </para>
                  <para>
                    <paratext>
                      Although this provision appears to give the Landlord free rein to do what it likes, courts have tended to construe redevelopment clauses (in particular) restrictively, often also taking account of the principles of 
                      <link href="https://uk.practicallaw.thomsonreuters.com/3-107-6097?originationContext=document&amp;amp;transitionType=DocumentItem&amp;amp;contextData=(sc.Default)&amp;amp;ppcid=c6ea025686994a579aa5e11b9b07768e" style="ACTLinkURL">
                        <ital>derogation from grant</ital>
                      </link>
                       and 
                      <link href="https://uk.practicallaw.thomsonreuters.com/4-107-7100?originationContext=document&amp;amp;transitionType=DocumentItem&amp;amp;contextData=(sc.Default)&amp;amp;ppcid=c6ea025686994a579aa5e11b9b07768e" style="ACTLinkURL">
                        <ital>quiet enjoyment</ital>
                      </link>
                      .
                    </paratext>
                  </para>
                  <para>
                    <paratext>Tenants will usually try to gain protection by inserting a qualification that the tenant's ability to use the property for the permitted use must not be materially adversely affected. Given that the Property is a capital investment for the Tenant and the need to ensure all leases are on similar terms, that qualification has been included as standard in this lease.</paratext>
                  </para>
                  <para>
                    <paratext>
                      For more information, see 
                      <link anchor="a729802" href="7-501-6139" style="ACTLinkPLCtoPLC">
                        <ital>Practice note, Leases: Rights, reservations and exceptions: Rights in relation to works and development</ital>
                      </link>
                      .
                    </paratext>
                  </para>
                </division>
              </drafting.note>
            </subclause1>
            <subclause1 id="a607483">
              <identifier>4.4</identifier>
              <para>
                <paratext>The Reservations may be exercised by the Landlord, anyone authorised by the Landlord and anyone else who is or becomes entitled to exercise them.</paratext>
              </para>
            </subclause1>
          </clause>
          <clause id="a96043">
            <identifier>5.</identifier>
            <head align="left" preservecase="true">
              <headtext>Tenant covenants</headtext>
            </head>
            <subclause1 id="a500688">
              <para>
                <paratext>
                  The Tenant covenants with the Landlord to observe and perform the covenants in 
                  <internal.reference refid="a475173">Schedule 2</internal.reference>
                   to this lease.
                </paratext>
              </para>
            </subclause1>
          </clause>
          <clause id="a75501">
            <identifier>6.</identifier>
            <head align="left" preservecase="true">
              <headtext>Landlord covenants</headtext>
            </head>
            <subclause1 id="a315060">
              <para>
                <paratext>
                  The Landlord covenants with the Tenant to observe and perform the covenants in 
                  <internal.reference refid="a884951">Schedule 3</internal.reference>
                   to this lease.
                </paratext>
              </para>
            </subclause1>
          </clause>
          <clause id="a991802">
            <identifier>7.</identifier>
            <head align="left" preservecase="true">
              <headtext>Re-entry and forfeiture</headtext>
            </head>
            <drafting.note id="a150785" jurisdiction="">
              <head align="left" preservecase="true">
                <headtext>Re-entry and forfeiture</headtext>
              </head>
              <division id="a000041" level="1">
                <para>
                  <paratext>
                    There are a number of statutory limitations on the right of a landlord to forfeit a long residential lease. These limitations, particularly those contained in the 
                    <link href="9-507-2718" style="ACTLinkPLCtoPLC">
                      <ital>CLRA 2002</ital>
                    </link>
                    , severely restrict the right of the landlord to forfeit the lease. This clause must be read in the light of the statutory limitations. For more information, see 
                    <link href="3-382-9415" style="ACTLinkPLCtoPLC">
                      <ital>Practice note, Residential leases: statutory limitations on the landlord's right to forfeit</ital>
                    </link>
                    .
                  </paratext>
                </para>
                <para>
                  <paratext>
                    There is no provision for forfeiture of the lease on the tenant's insolvency, because this would not comply with the requirements of the UKF Handbook. For more information, see 
                    <link anchor="co_anchor_a416030" href="https://uk.practicallaw.thomsonreuters.com/4-382-1452?originationContext=document&amp;amp;transitionType=DocumentItem&amp;amp;contextData=%28sc.Default%29" style="ACTLinkURL">
                      <ital>Practice note, Residential leases: UK Finance Mortgage Lenders' Handbook requirements: Forfeiture</ital>
                    </link>
                    .
                  </paratext>
                </para>
              </division>
            </drafting.note>
            <subclause1 id="a967848">
              <identifier>7.1</identifier>
              <para>
                <paratext>The Landlord may re-enter the Property (or any part of the Property in the name of the whole) at any time after any of the following occurs:</paratext>
              </para>
              <subclause2 id="a508551">
                <identifier>(a)</identifier>
                <para>
                  <paratext>any of the Rents due under this lease is wholly or partly unpaid 21 days after becoming payable;</paratext>
                </para>
              </subclause2>
              <subclause2 id="a152023">
                <identifier>(b)</identifier>
                <para>
                  <paratext>any breach of any of the Tenant covenants of this lease.</paratext>
                </para>
              </subclause2>
            </subclause1>
            <subclause1 id="a487189">
              <identifier>7.2</identifier>
              <para>
                <paratext>If the Landlord re-enters the Property (or any part of the Property in the name of the whole) pursuant to this clause, this lease shall immediately end, but without prejudice to any right or remedy of the Landlord in respect of any breach of covenant by the Tenant.</paratext>
              </para>
            </subclause1>
          </clause>
          <clause id="a639123">
            <identifier>8.</identifier>
            <head align="left" preservecase="true">
              <headtext>Section 62 of the Law of Property Act 1925, implied rights and existing appurtenant rights</headtext>
            </head>
            <drafting.note id="a634075" jurisdiction="">
              <head align="left" preservecase="true">
                <headtext>Section 62 of the LPA 1925, implied rights and existing appurtenant rights</headtext>
              </head>
              <division id="a000042" level="1">
                <division id="a228308" level="2">
                  <head align="left" preservecase="true">
                    <headtext>Preventing the creation of new rights and easements other than by express grant</headtext>
                  </head>
                  <para>
                    <paratext>
                      On the grant of a lease, new easements that benefit the demised property and burden the landlord's retained land (if any) may be 
                      <bold>created</bold>
                       without an express grant. This may be due to the law of implication (including the rule in 
                      <ital>Wheeldon v Burrows</ital>
                      , the common intention of the parties or by necessity) or by the operation of section 62 of the LPA 1925. For more information, see 
                      <link anchor="a258400" href="1-385-9229" style="ACTLinkPLCtoPLC">
                        <ital>Practice note, Easements: creation: Avoiding implied grants, excluding section 62 and the passing of existing appurtenant rights</ital>
                      </link>
                      .
                    </paratext>
                  </para>
                  <para>
                    <paratext>
                      If a new easement can be created other than by express grant, this could unexpectedly limit the use of the landlord's retained land and could lead to dispute between the parties. Therefore, one purpose of 
                      <internal.reference refid="a510737">clause 8.1</internal.reference>
                       is to prevent the creation of any new easements (by implication or by virtue of section 62 of the LPA 1925) which would benefit the Property and burden the landlord's retained land. If there is no Landlord's Neighbouring Property and the landlord does not retain any other land, there would be no servient land over which an easement could be implied or created by section 62. However, the wording in 
                      <internal.reference refid="a510737">clause 8.1</internal.reference>
                       should still be included, in case the landlord has inadvertently retained adjoining land and also to ensure that the tenant does not acquire rights (other than easements) by implication.
                    </paratext>
                  </para>
                  <para>
                    <paratext>
                      Instead, any new rights and easements that the tenant needs for the proper use and enjoyment of the Property must be expressly granted in optional 
                      <internal.reference refid="a990847">clause 3</internal.reference>
                       of this lease. The parties must carefully consider that list of rights in light of the layout of the particular property and the particular tenant's requirements.
                    </paratext>
                  </para>
                </division>
                <division id="a133550" level="2">
                  <head align="left" preservecase="true">
                    <headtext>Preventing the passing of existing easements or other appurtenant rights</headtext>
                  </head>
                  <para>
                    <paratext>
                      A legal easement which is already in existence over third party land passes automatically on a disposition of the estate to which it is appurtenant, without express mention. Section 62 of the Law of Property Act 1925 (LPA 1925) does not alter this fact, regardless of whether it operates or has been expressly excluded from operating. For more information, see 
                      <link anchor="a710293" href="1-385-9229" style="ACTLinkPLCtoPLC">
                        <ital>Practice note, Easements: creation: Effect of section 62 on the passing of existing easements</ital>
                      </link>
                      .
                    </paratext>
                  </para>
                  <para>
                    <paratext>
                      In relation to the grant of a lease, it has been held that the benefit of a right of way appurtenant to land passes to the tenant on a demise of that land without express mention (
                      <ital>Skull v Glenister (1864) 16 CB (NS) 81</ital>
                      ).
                    </paratext>
                  </para>
                  <para>
                    <paratext>
                      However, it is possible to include provisions in the lease to prevent the passing of the benefit of some or all existing easements or other appurtenant rights (see 
                      <link anchor="a625028" href="1-385-9229" style="ACTLinkPLCtoPLC">
                        <ital>Practice note, Easements: creation: Preventing the passing of existing easements</ital>
                      </link>
                      ). The purpose of optional 
                      <internal.reference refid="a921619">clause 8.2</internal.reference>
                       is to prevent the passing of all existing rights. The wording in clause 8.2 is mirrored in LR4.
                    </paratext>
                  </para>
                  <para>
                    <paratext>The purpose of the phrase "[TITLE NUMBER]" in optional clause 8.2 is to identify the estate in land out of which the lease is being granted. Insert the landlord's title number from LR2.1 here.</paratext>
                  </para>
                  <para>
                    <paratext>
                      To work out whether optional 
                      <internal.reference refid="a921619">clause 8.2</internal.reference>
                       should be included, the parties must first identify which (if any) existing rights are appurtenant to the Landlord's estate in the land out of which the lease is being granted and whether the parties require any of these rights to pass to the Property. This will be fact specific. For example, if the Property is the whole of the building which does not form part of the estate owned by the landlord, it adjoins a public highway and has direct access to all mains utilities, there may be no existing easements to pass. However, if there are existing easements which burden third party land, the Landlord may have no objection to them passing to the Tenant, particularly if the Landlord does not own any neighbouring or adjoining land.
                    </paratext>
                  </para>
                  <para>
                    <paratext>
                      Once the relevant rights have been identified, check whether the scope of the original grant of the existing rights is sufficiently clear and appropriate for the Tenant's purposes and that the benefit is capable of passing to the Property. For more information, see 
                      <link anchor="co_anchor_a310078" href="https://uk.practicallaw.thomsonreuters.com/1-385-9229?originationContext=document&amp;amp;transitionType=DocumentItem&amp;amp;contextData=(sc.Default)&amp;amp;ppcid=b530549e65cd40159028cdfa2a594e66" style="ACTLinkURL">
                        <ital>Practice note, Easements: creation: Land Registry practice on preventing the passing of existing easements in leases</ital>
                      </link>
                      , 
                      <link anchor="co_anchor_a470458" href="https://uk.practicallaw.thomsonreuters.com/1-385-9229?originationContext=document&amp;amp;transitionType=DocumentItem&amp;amp;contextData=(sc.Default)&amp;amp;ppcid=b530549e65cd40159028cdfa2a594e66" style="ACTLinkURL">
                        <ital>Practical Law Property approach to the passing of existing easements in leases</ital>
                      </link>
                       and 
                      <link anchor="co_anchor_a778417" href="https://uk.practicallaw.thomsonreuters.com/1-385-9229?originationContext=document&amp;amp;transitionType=DocumentItem&amp;amp;contextData=(sc.Default)&amp;amp;ppcid=b530549e65cd40159028cdfa2a594e66" style="ACTLinkURL">
                        <ital>Worked example: lease of part</ital>
                      </link>
                      . Although this worked example relates to a lease of part, the same principles apply.
                    </paratext>
                  </para>
                  <para>
                    <paratext>If, instead, the parties want:</paratext>
                  </para>
                  <list type="bulleted">
                    <list.item>
                      <para>
                        <paratext>
                          All the existing easements and appurtenant rights to pass to the Tenant, delete optional 
                          <internal.reference refid="a921619">clause 8.2</internal.reference>
                           and the statement that mirrors the wording of that clause in LR4. In these circumstances, the Land Registry should carry forward any entries in respect of the benefit of existing easements on the landlord's title.
                        </paratext>
                      </para>
                    </list.item>
                    <list.item>
                      <para>
                        <paratext>
                          Only some of the existing easements to pass, see 
                          <link href="w-019-2403" style="ACTLinkPLCtoPLC">
                            <ital>Standard document, Lease of whole: office</ital>
                          </link>
                           for provisions that can be adapted. For more information, see 
                          <link anchor="a576242" href="w-019-2403" style="ACTLinkPLCtoPLC">
                            <ital>Standard document, Lease of whole: office: Drafting note: Preventing the passing of existing easements or other appurtenant rights</ital>
                          </link>
                          .
                        </paratext>
                      </para>
                    </list.item>
                  </list>
                  <para>
                    <paratext>
                      For more information, see 
                      <link anchor="a310078" href="1-385-9229" style="ACTLinkPLCtoPLC">
                        <ital>Practice note, Easements: creation: Land Registry practice on preventing the passing of existing easements in leases</ital>
                      </link>
                      .
                    </paratext>
                  </para>
                </division>
              </division>
            </drafting.note>
            <subclause1 id="a510737">
              <identifier>8.1</identifier>
              <para>
                <paratext>The grant of this lease does not create by implication any easements or other rights for the benefit of the Property or the Tenant and the operation of section 62 of the Law of Property Act 1925 is excluded.</paratext>
              </para>
            </subclause1>
            <subclause1 id="a921619">
              <identifier>8.2</identifier>
              <para>
                <paratext>[The Property is let without the benefit of any existing easements or other rights which are appurtenant to [TITLE NUMBER].]</paratext>
              </para>
            </subclause1>
          </clause>
          <clause id="a474925">
            <identifier>9.</identifier>
            <head align="left" preservecase="true">
              <headtext>Damage to or destruction of Property</headtext>
            </head>
            <drafting.note id="a848244" jurisdiction="">
              <head align="left" preservecase="true">
                <headtext>Damage to or destruction of Property</headtext>
              </head>
              <division id="a000043" level="1">
                <para>
                  <paratext>
                    The standard document does not allow either the Landlord or the Tenant to terminate the lease if reinstatement is impossible following Insured Damage. Provisions of this nature are often found in commercial leases, see (for example) 
                    <link anchor="a317919" href="w-019-2403" style="ACTLinkPLCtoPLC">
                      <ital>paragraph 6</ital>
                    </link>
                     of 
                    <link anchor="a876152" href="w-019-2403" style="ACTLinkPLCtoPLC">
                      <ital>Schedule 6</ital>
                    </link>
                     to 
                    <link href="w-019-2403" style="ACTLinkPLCtoPLC">
                      <ital>Standard document, Lease of whole: office</ital>
                    </link>
                    . The doctrine of frustration was held to apply to leases in 
                    <link href="D-000-5798" style="ACTLinkURL">
                      <ital>National Carriers Ltd v Panalpina (Northern) Ltd [1980] UKHL 8</ital>
                    </link>
                    . No case has been reported, however, to provide that destruction of, or substantial damage to, a property automatically brings the lease of that property to an end. If the lease continues in this situation, the landlord's ability to sell or redevelop the land will be restricted by the lease's continued existence. This offers some protection for a tenant that has paid a large premium for a lease.
                  </paratext>
                </para>
                <para>
                  <paratext>
                    This lease does not include a provision requiring the Property to be sold on the open market if reinstatement is impossible. If such a provision is included, the lease must provide that the sale proceeds as well as the insurance proceeds will be shared between the landlord and tenant in proportion to their respective interests, to satisfy the requirements of the UKF Handbook. For more information, see 
                    <link href="4-382-1452#a550842" style="ACTLinkPLCtoPLC">
                      <ital>Practice note, Residential leases: UK Finance Mortgage Lenders' Handbook requirements: Destruction of the building</ital>
                    </link>
                    .
                  </paratext>
                </para>
                <division id="a233655" level="2">
                  <head align="left" preservecase="true">
                    <headtext>Rent suspension</headtext>
                  </head>
                  <para>
                    <paratext>This standard document does not include a rent suspension provision. This lease assumes a peppercorn rent so there will be no annual ground rent to suspend in the event of Insured Damage. The Tenant does not pay insurance rent or service charge under this lease.</paratext>
                  </para>
                  <para>
                    <paratext>
                      For more information, see 
                      <link anchor="a598414" href="6-500-1845" style="ACTLinkPLCtoPLC">
                        <ital>Practice note, Leases: Insurance: Suspension of rent clauses</ital>
                      </link>
                      .
                    </paratext>
                  </para>
                </division>
              </division>
            </drafting.note>
            <subclause1 id="a119945">
              <identifier>9.1</identifier>
              <para>
                <paratext>If, following Insured Damage, repair, rebuilding or reinstatement of the Property is impossible (for any reason):</paratext>
              </para>
              <subclause2 id="a719043">
                <identifier>(a)</identifier>
                <para>
                  <paratext>
                    the Tenant's obligation to reinstate the Property contained in 
                    <internal.reference refid="a573778">paragraph 3</internal.reference>
                     of Schedule 2 shall be deemed to have been discharged;
                  </paratext>
                </para>
              </subclause2>
              <subclause2 id="a368068">
                <identifier>(b)</identifier>
                <para>
                  <paratext>
                    the Tenant shall hold all proceeds of any insurance in respect of the Property on trust for itself and the Landlord in proportion to their respective interests in the Property and the extent to which those interests are affected by the Insured Damage, such proportions to be agreed in writing between the Landlord and the Tenant or, failing agreement, as determined pursuant to 
                    <internal.reference refid="a138631">clause 9.3</internal.reference>
                    ; and
                  </paratext>
                </para>
              </subclause2>
              <subclause2 id="a1011539">
                <identifier>(c)</identifier>
                <para>
                  <paratext>
                    the Tenant shall pay the sums due to the Landlord within [three] months of agreement or on determination pursuant to 
                    <internal.reference refid="a138631">clause 9.3</internal.reference>
                    .
                  </paratext>
                </para>
                <drafting.note id="a451523" jurisdiction="">
                  <head align="left" preservecase="true">
                    <headtext>Reinstatement impossible</headtext>
                  </head>
                  <division id="a000044" level="1">
                    <para>
                      <paratext>There is no perfect way to address issues that may arise following damage or destruction to a property. Client instructions should be taken and the outcome will in part depend on the nature of the property and the negotiating powers between the parties.</paratext>
                    </para>
                    <para>
                      <paratext>
                        For a discussion of the points to consider, including why residential leases do not typically allow termination when reinstatement is impossible, see 
                        <internal.reference refid="a848244">Drafting note, Damage to or destruction of Property</internal.reference>
                         and 
                        <link anchor="a1045012" href="6-500-1845" style="ACTLinkPLCtoPLC">
                          <ital>Practice note, Leases: Insurance: What happens when reinstatement is impossible?</ital>
                        </link>
                        .
                      </paratext>
                    </para>
                    <para>
                      <paratext>
                        <internal.reference refid="a573778">Paragraph 3</internal.reference>
                         of Schedule 2 requires the Tenant to lay out the insurance proceeds in reinstating the whole, or any part, of the Property that suffers Insured Damage. On some (rare) occasions, reinstatement may prove impossible. 
                        <internal.reference refid="a119945">Clause 9.1</internal.reference>
                         is an example of how to address this issue. It attempts to provide some comfort to both parties in this situation by:
                      </paratext>
                    </para>
                    <list type="bulleted">
                      <list.item>
                        <para>
                          <paratext>
                            Acknowledging that sometimes reinstatement will be impossible, therefore giving the Tenant a release from its obligations under 
                            <internal.reference refid="a573778">paragraph 3</internal.reference>
                             of Schedule 2. The clause does not specify the circumstances in which reinstatement will be deemed impossible, as it is difficult to foresee all the possible situations that might arise.
                          </paratext>
                        </para>
                      </list.item>
                      <list.item>
                        <para>
                          <paratext>
                            Providing the Landlord with comfort in the knowledge that, if the Tenant does receive insurance proceeds in relation to such damage or destruction (and they have not been spent in attempting to reinstate) the Landlord will receive a proportion of those proceeds. The proceeds received by each party will typically equate to less than the market value of their respective interests in the Property, even in the case of total destruction. For information on the difference between reinstatement cost and reinstatement value in this context, see 
                            <internal.reference refid="a625098">Drafting note, Reinstatement [Cost OR Value]</internal.reference>
                            .
                          </paratext>
                        </para>
                      </list.item>
                      <list.item>
                        <para>
                          <paratext>
                            Any disputes will be settled by arbitration. This may include, for example, a disagreement over whether reinstatement is actually impossible or the parties' respective proportions of the proceeds. For a discussion on whether or not to include an arbitration clause, see 
                            <internal.reference refid="a676694">Drafting note, Arbitration</internal.reference>
                            .
                          </paratext>
                        </para>
                      </list.item>
                    </list>
                    <para>
                      <paratext>If reinstatement is impossible, the lease is left in place and there is no automatic right for either party to bring the lease to an end; it is left up to the parties to decide whether or not to agree a surrender (and on what terms), according to the circumstances.</paratext>
                    </para>
                    <para>
                      <paratext>
                        The Tenant holds the insurance monies on trust for itself and the Landlord, as each has a capital investment in the Property. The proportions distributed will be agreed by the parties or by arbitration, rather than being pre-determined by the drafting of the lease, to allow for the facts of the damage or destruction to be accurately assessed at the time and to ensure the wording of this clause aligns with the UKF Handbook (see 
                        <internal.reference refid="a922356">Drafting note, UKF Handbook</internal.reference>
                        ).
                      </paratext>
                    </para>
                    <para>
                      <paratext>This clause does not oblige the Tenant to notify the Landlord if reinstatement is impossible. The Landlord may wish to amend this clause to include such an obligation.</paratext>
                    </para>
                    <para>
                      <paratext>
                        <internal.reference refid="a119945">Clause 9.1</internal.reference>
                         does not apply to damage or destruction caused by an Insured Risk against which the Landlord is unable to insure (because of an exclusion, limitation or lack of availability in the market). That possibility is covered by 
                        <internal.reference refid="a506129">clause 9.2</internal.reference>
                         (see 
                        <internal.reference refid="a957647">Drafting note, Damage by uninsured risks</internal.reference>
                        ).
                      </paratext>
                    </para>
                    <division id="a922356" level="2">
                      <head align="left" preservecase="true">
                        <headtext>UKF Handbook</headtext>
                      </head>
                      <para>
                        <paratext>The UKF Handbook does not specify what should happen if reinstatement is impossible. It does require that, if the lease includes a provision requiring the Property to be sold on the open market if reinstatement is frustrated for any reason, the sale proceeds as well as the insurance proceeds will be shared between the landlord and tenant in proportion to their respective interests.</paratext>
                      </para>
                      <para>
                        <paratext>
                          This lease does not include such a provision, but practitioners should take instructions and negotiate the inclusion of one, if required. However, to align with the UKF Handbook, 
                          <internal.reference refid="a119945">clause 9.1</internal.reference>
                           does make reference to reinstatement being impossible 
                          <bold>for any reason</bold>
                           and the insurance proceeds being divided between the parties 
                          <bold>in proportion to their respective interests</bold>
                          . For more information, see 
                          <link anchor="a59501" href="4-382-1452" style="ACTLinkPLCtoPLC">
                            <ital>Practice note, Residential leases: UK Finance Mortgage Lenders' Handbook requirements: Insurance (paragraph 6.14)</ital>
                          </link>
                          .
                        </paratext>
                      </para>
                    </division>
                  </division>
                </drafting.note>
              </subclause2>
            </subclause1>
            <subclause1 id="a506129">
              <identifier>9.2</identifier>
              <para>
                <paratext>
                  If, following damage or destruction caused by an Insured Risk that is not Insured Damage, repair, rebuilding or reinstatement of the Property is impossible (for any reason), any obligation on the Tenant to repair, rebuild or reinstate that damage under 
                  <internal.reference refid="a165561">paragraph 12</internal.reference>
                   of Schedule 2 shall be deemed to have been discharged.
                </paratext>
              </para>
              <drafting.note id="a957647" jurisdiction="">
                <head align="left" preservecase="true">
                  <headtext>Damage by uninsured risks</headtext>
                </head>
                <division id="a000045" level="1">
                  <para>
                    <paratext>
                      <internal.reference refid="a506129">Clause 9.2</internal.reference>
                       covers the possibility that the Property suffers damage or destruction caused by an Insured Risk against which the Tenant has been unable to insure. The Tenant's reinstatement obligation under 
                      <internal.reference refid="a515814">paragraph 3.1</internal.reference>
                       of Schedule 2 applies only to Insured Damage, so the obligation to repair any damage by an uninsured risk will usually fall to the Tenant under its general repairing obligation.
                    </paratext>
                  </para>
                  <para>
                    <paratext>Clause 9.2 relieves the Tenant from this obligation if it is impossible to repair or reinstate any such uninsured damage (for whatever reason). This provision does not contain an exception where the insurance was vitiated by the Tenant or an Authorised Person, as it assumes that the damage was not insured against.</paratext>
                  </para>
                </division>
              </drafting.note>
            </subclause1>
            <subclause1 id="a138631">
              <identifier>9.3</identifier>
              <para>
                <paratext>
                  Any dispute arising regarding this 
                  <internal.reference refid="a474925">clause 9</internal.reference>
                   shall be finally determined by arbitration in accordance with the provisions of the Arbitration Act 1996. The tribunal shall consist of one arbitrator appointed by the President for the time being of the Royal Institution of Chartered Surveyors.
                </paratext>
              </para>
              <drafting.note id="a676694" jurisdiction="">
                <head align="left" preservecase="true">
                  <headtext>Arbitration</headtext>
                </head>
                <division id="a000046" level="1">
                  <para>
                    <paratext>
                      This standard document provides for any disputes over 
                      <internal.reference refid="a474925">clause 9</internal.reference>
                      <ital> </ital>
                      to be settled by arbitration, because this is a common method for settling such disputes. However, conveyancers should be aware that the inclusion of an arbitration clause has been held unfair in consumer contracts (see 
                      <link href="0-383-3999" style="ACTLinkPLCtoPLC">
                        <ital>Legal update, Inclusion of arbitration clause unfair in consumer contract</ital>
                      </link>
                      ) and may fall foul of 
                      <link href="9-627-9949" style="ACTLinkPLCtoPLC">
                        <ital>paragraph 20</ital>
                      </link>
                      <ital> </ital>
                      of Schedule 2 to the CRA 2015. If the parties would prefer any dispute arising under 
                      <internal.reference refid="a474925">clause 9</internal.reference>
                       to be settled by the courts, then this clause may be deleted and 
                      <internal.reference refid="a259959">clause 18</internal.reference>
                       amended accordingly.
                    </paratext>
                  </para>
                  <para>
                    <paratext>
                      Alternatively, the lease could be amended so any disputes are settled by an independent surveyor acting as an expert. For more information, see 
                      <link href="8-107-4185" style="ACTLinkPLCtoPLC">
                        <ital>Practice note, Expert determination</ital>
                      </link>
                      .
                    </paratext>
                  </para>
                </division>
              </drafting.note>
            </subclause1>
          </clause>
          <clause id="a691581">
            <identifier>10.</identifier>
            <head align="left" preservecase="true">
              <headtext>Set-off</headtext>
            </head>
            <drafting.note id="a421348" jurisdiction="">
              <head align="left" preservecase="true">
                <headtext>Set-off</headtext>
              </head>
              <division id="a000047" level="1">
                <para>
                  <paratext>
                    The tenant's equitable right of set-off can be excluded but clear wording must be used. For more information, see 
                    <link href="6-381-9759" style="ACTLinkPLCtoPLC">
                      <ital>Practice note, Leases: No deduction, counterclaim or set-off</ital>
                    </link>
                    .
                  </paratext>
                </para>
                <para>
                  <paratext>
                    Although the lease seeks to exclude the tenant's right to set-off, it may be considered unfair under the 
                    <link href="0-606-7466" style="ACTLinkPLCtoPLC">
                      <ital>CRA 2015</ital>
                    </link>
                    . For more information, see 
                    <internal.reference refid="a662870">Drafting note, Consumer rights: unfair contract terms</internal.reference>
                    .
                  </paratext>
                </para>
              </division>
            </drafting.note>
            <subclause1 id="a839788">
              <para>
                <paratext>The Rent and all other amounts due under this lease shall be paid by the Tenant in full without any set-off, counterclaim, deduction or withholding (other than any deduction or withholding of tax as required by law).</paratext>
              </para>
            </subclause1>
          </clause>
          <clause id="a140156">
            <identifier>11.</identifier>
            <head align="left" preservecase="true">
              <headtext>Landlord's consent</headtext>
            </head>
            <drafting.note id="a327247" jurisdiction="">
              <head align="left" preservecase="true">
                <headtext>Landlord's consent</headtext>
              </head>
              <division id="a000048" level="1">
                <para>
                  <paratext>
                    Unless it is clear from the lease that the landlord's consent means only its consent given in a formal licence (and there has been no variation or waiver of this), a landlord may be held to have given consent in correspondence either from itself or from its agents (see 
                    <ital>Next plc v National Farmers' Union Mutual Insurance Co Ltd [1997] EGCS 181</ital>
                    , 
                    <link href="https://uk.practicallaw.thomsonreuters.com/D-008-7654?originationContext=document&amp;amp;transitionType=PLDocumentLink&amp;amp;contextData=(sc.Default)&amp;amp;ppcid=910d782738224b2dbbef7c5ba8090530" style="ACTLinkURL">
                      <ital>Prudential Assurance Co Ltd v Mount Eden Land Ltd (1997) 74 P&amp;CR 377</ital>
                    </link>
                     and 
                    <link href="https://uk.practicallaw.thomsonreuters.com/D-000-2787?originationContext=document&amp;amp;transitionType=PLDocumentLink&amp;amp;contextData=(sc.Default)&amp;amp;ppcid=910d782738224b2dbbef7c5ba8090530" style="ACTLinkURL">
                      <ital>Aubergine Enterprises Ltd v Lakewood International Ltd [2002] EWCA Civ 177</ital>
                    </link>
                    ).
                  </paratext>
                </para>
                <para>
                  <paratext>Therefore, a lease should include wording to make it clear what is meant by consent. In some cases, it might be excessive or impractical to require that the Landlord's consent can only be given by deed (such as a formal licence).</paratext>
                </para>
                <para>
                  <paratext>
                    Practical Law Property standard document commercial leases distinguish between consents and approvals given by the Landlord, using approval to refer to those situations where a formal licence is not required (see, for example, 
                    <link anchor="a656807" href="w-019-0441" style="ACTLinkPLCtoPLC">
                      <ital>Standard document, Lease of part: office: clause 60</ital>
                    </link>
                    ). This lease does not make that distinction, as it refers only to the Landlord's consent throughout, but allows the Landlord to waive the requirement to provide the consent by deed only.
                  </paratext>
                </para>
              </division>
            </drafting.note>
            <subclause1 id="a527106">
              <identifier>11.1</identifier>
              <para>
                <paratext>Where the consent of the Landlord is required under this lease, a consent shall only be valid if it is given by deed unless:</paratext>
              </para>
              <subclause2 id="a844964">
                <identifier>(a)</identifier>
                <para>
                  <paratext>it is given in writing and signed by the Landlord or a person duly authorised on its behalf; and</paratext>
                </para>
              </subclause2>
              <subclause2 id="a755749">
                <identifier>(b)</identifier>
                <para>
                  <paratext>it expressly states that the Landlord waives the requirement for a deed in that particular case.</paratext>
                </para>
              </subclause2>
            </subclause1>
            <subclause1 id="a643051">
              <identifier>11.2</identifier>
              <para>
                <paratext>
                  If a waiver is given pursuant to 
                  <internal.reference refid="a527106">clause 11.1</internal.reference>
                  , it shall not affect the requirement for a deed for any other consent.
                </paratext>
              </para>
            </subclause1>
            <subclause1 id="a224741">
              <identifier>11.3</identifier>
              <para>
                <paratext>If the Landlord gives a consent under this lease, the giving of that consent shall not:</paratext>
              </para>
              <subclause2 id="a509316">
                <identifier>(a)</identifier>
                <para>
                  <paratext>imply that any consent or approval required from a third party has been obtained; or</paratext>
                </para>
              </subclause2>
              <subclause2 id="a452305">
                <identifier>(b)</identifier>
                <para>
                  <paratext>obviate the need to obtain any consent or approval from a third party.</paratext>
                </para>
              </subclause2>
            </subclause1>
            <subclause1 id="a293684">
              <identifier>11.4</identifier>
              <para>
                <paratext>
                  Where the Tenant requires the consent or approval of the Landlord's mortgagee to any act or omission under this lease, then (subject to 
                  <internal.reference refid="a915959">clause 1.6</internal.reference>
                  ), at the cost of the Tenant the Landlord must use [all] reasonable endeavours to obtain that consent or approval.
                </paratext>
              </para>
              <drafting.note id="a980192" jurisdiction="">
                <head align="left" preservecase="true">
                  <headtext>[All] reasonable endeavours</headtext>
                </head>
                <division id="a000049" level="1">
                  <para>
                    <paratext>
                      In this clause the landlord covenants with the tenant to use "[all] reasonable endeavours" to obtain the relevant consent or approval. For more information, see 
                      <link href="6-380-0482" style="ACTLinkPLCtoPLC">
                        <ital>Practice note, Best or reasonable endeavours?</ital>
                      </link>
                      .
                    </paratext>
                  </para>
                </division>
              </drafting.note>
            </subclause1>
            <subclause1 id="a382322">
              <identifier>11.5</identifier>
              <para>
                <paratext>Where:</paratext>
              </para>
              <subclause2 id="a378903">
                <identifier>(a)</identifier>
                <para>
                  <paratext>the consent of a mortgagee is required under this lease, a consent shall only be valid if it would be valid as a consent given under the terms of the mortgage; or</paratext>
                </para>
              </subclause2>
              <subclause2 id="a796384">
                <identifier>(b)</identifier>
                <para>
                  <paratext>the approval of a mortgagee is required under this lease, an approval shall only be valid if it would be valid as an approval given under the terms of the mortgage.</paratext>
                </para>
              </subclause2>
            </subclause1>
          </clause>
          <clause id="a549374">
            <identifier>12.</identifier>
            <head align="left" preservecase="true">
              <headtext>Joint and several liability</headtext>
            </head>
            <drafting.note id="a801131" jurisdiction="">
              <head align="left" preservecase="true">
                <headtext>Joint and several liability</headtext>
              </head>
              <division id="a000050" level="1">
                <para>
                  <paratext>
                    For information on joint and several liability clauses, see 
                    <link href="0-107-3811" style="ACTLinkPLCtoPLC">
                      <ital>Standard clause, Joint and several liability</ital>
                    </link>
                    . For general information on joint and several liability, see 
                    <link href="1-200-4741" style="ACTLinkPLCtoPLC">
                      <ital>Practice note, Joint, several and joint and several liability</ital>
                    </link>
                    .
                  </paratext>
                </para>
              </division>
            </drafting.note>
            <subclause1 id="a157217">
              <para>
                <paratext>Where a party comprises more than one person, those persons shall be jointly and severally liable for the obligations and liabilities of that party arising under this lease. The party to whom those obligations and liabilities are owed may take action against, or release or compromise the liability of, or grant any time or other indulgence to, any one of those persons, without affecting the liability of any other of them.</paratext>
              </para>
            </subclause1>
          </clause>
          <clause id="a482144">
            <identifier>13.</identifier>
            <head align="left" preservecase="true">
              <headtext>Entire agreement</headtext>
            </head>
            <drafting.note id="a801455" jurisdiction="">
              <head align="left" preservecase="true">
                <headtext>Entire agreement</headtext>
              </head>
              <division id="a000051" level="1">
                <para>
                  <paratext>
                    For general information, see the integrated drafting notes to 
                    <link href="7-504-3977" style="ACTLinkPLCtoPLC">
                      <ital>Standard clause, Entire agreement: property documents</ital>
                    </link>
                    .
                  </paratext>
                </para>
                <para>
                  <paratext>This clause limits the parties' reliance on representations and warranties, but includes an optional provision allowing reliance by the Tenant on formal replies to enquiries.</paratext>
                </para>
                <para>
                  <paratext>
                    It would be unusual for a lease to refer to a party relying on other representations or warranties specified in the lease itself. If, however, such wording is appropriate, see 
                    <link href="7-504-3977" style="ACTLinkPLCtoPLC">
                      <ital>Standard clause, Entire agreement: property documents</ital>
                    </link>
                    .
                  </paratext>
                </para>
                <para>
                  <paratext>
                    If the lease is being entered into pursuant to an agreement for lease, and any obligations under the agreement for lease will continue after the grant of the lease, the agreement for lease should be annexed to the lease. If the agreement is not annexed to the lease, consider amending 
                    <internal.reference refid="a553084">clause 13.1</internal.reference>
                     to refer to the agreement for lease.
                  </paratext>
                </para>
              </division>
            </drafting.note>
            <subclause1 id="a553084">
              <identifier>13.1</identifier>
              <para>
                <paratext>
                  This lease [and the documents annexed to it] constitute[s] the whole agreement between the parties and supersede[s] all previous discussions, correspondence, negotiations, arrangements, understandings and agreements between them relating to [its 
                  <bold>OR</bold>
                   their] subject matter.
                </paratext>
              </para>
            </subclause1>
            <subclause1 id="a441719">
              <identifier>13.2</identifier>
              <para>
                <paratext>Each party acknowledges that in entering into this lease [and any documents annexed to it] it does not rely on[, and shall have no remedies in respect of,] any representation or warranty (whether made innocently or negligently) [other than those contained in any Written Replies].</paratext>
              </para>
            </subclause1>
            <subclause1 condition="optional" id="a747470">
              <identifier>13.3</identifier>
              <para>
                <paratext>Nothing in this clause shall limit or exclude any liability for fraud.</paratext>
              </para>
            </subclause1>
          </clause>
          <clause id="a243417">
            <identifier>14.</identifier>
            <head align="left" preservecase="true">
              <headtext>Notices</headtext>
            </head>
            <drafting.note id="a233716" jurisdiction="">
              <head align="left" preservecase="true">
                <headtext>Notices</headtext>
              </head>
              <division id="a000052" level="1">
                <para>
                  <paratext>
                    This clause is based on 
                    <link href="0-572-0867" style="ACTLinkPLCtoPLC">
                      <ital>Standard clause, Notices clause for use with a lease</ital>
                    </link>
                    , but it has been amended to make it more suitable for a long residential lease.
                  </paratext>
                </para>
                <para>
                  <paratext>This notices clause only applies to notices, and not other communications between the parties. Imposing the notice formalities on all communications is likely to be commercially undesirable. There are some situations where a party will want to receive information immediately (for example, if there is an emergency). If the tenant followed the formal notice procedure, the landlord might not get the information it needs for days. As such, the lease may require some information to be communicated immediately. It may also require a subsequent formal notice, to ensure that there is a proper record.</paratext>
                </para>
                <para>
                  <paratext>
                    The clause requires notices to be given in writing. 
                    <internal.reference refid="a309651">clause 1.12</internal.reference>
                     expressly states that fax and email will not be "in writing" (see 
                    <internal.reference refid="a578923">Drafting note, In writing: fax and email</internal.reference>
                    ).
                  </paratext>
                </para>
                <para>
                  <paratext>The clause provides that the requirements for notices to be made in writing and given using a specified delivery method do not apply where the lease expressly states that a notice need not be in writing (for example, a request to have access to the demised premises to carry out repairs). The sender need not comply with the written notice requirements in these situations but, if they do anyway, the clause enables them to benefit from the deemed receipt provisions.</paratext>
                </para>
                <para>
                  <paratext>The clause specifies a variety of delivery methods. One of these must be followed to be certain that the notice is validly given. In practice, anyone sending an important notice would probably choose to send the notice as securely as possible and may choose to send by a method that provides proof of postage.</paratext>
                </para>
                <para>
                  <paratext>
                    <link href="7-510-2373" style="ACTLinkPLCtoPLC">
                      <ital>Section 48</ital>
                    </link>
                     of the LTA 1987 requires a landlord of residential property to supply its tenant with an address in England and Wales for service of notices, and 
                    <internal.reference refid="a787690">clause 14.4</internal.reference>
                     provides for the supply of this information. Before serving a notice, a tenant's conveyancer should check whether this address has been updated by way of a subsequent notice. For more information on section 48 of the LTA 1987, see 
                    <link anchor="a963784" href="7-525-9255" style="ACTLinkPLCtoPLC">
                      <ital>Practice note, Residential service charges: overview: Landlord's name and address</ital>
                    </link>
                    .
                  </paratext>
                </para>
                <para>
                  <paratext>
                    For more information on notice clauses, see 
                    <link href="3-107-3843" style="ACTLinkPLCtoPLC">
                      <ital>Practice note, Notice clauses</ital>
                    </link>
                    <ital>.</ital>
                  </paratext>
                </para>
              </division>
            </drafting.note>
            <subclause1 id="a233546">
              <identifier>14.1</identifier>
              <para>
                <paratext>Except where this lease specifically states that a notice need not be in writing, a notice given under or in connection with this lease shall be in writing and given:</paratext>
              </para>
              <subclause2 id="a163843">
                <identifier>(a)</identifier>
                <para>
                  <paratext>to the Landlord by:</paratext>
                </para>
                <subclause3 id="a626642">
                  <identifier>(i)</identifier>
                  <para>
                    <paratext>
                      leaving it at the Landlord's address for service given in or under 
                      <internal.reference refid="a787690">clause 14.4</internal.reference>
                      ; or
                    </paratext>
                  </para>
                </subclause3>
                <subclause3 id="a288717">
                  <identifier>(ii)</identifier>
                  <para>
                    <paratext>
                      sending it by pre-paid first-class post or other next working day delivery service to the Landlord's address for service given in or under 
                      <internal.reference refid="a787690">clause 14.4</internal.reference>
                      .
                    </paratext>
                  </para>
                </subclause3>
              </subclause2>
              <subclause2 id="a134142">
                <identifier>(b)</identifier>
                <para>
                  <paratext>to the Tenant by:</paratext>
                </para>
                <subclause3 id="a338257">
                  <identifier>(i)</identifier>
                  <para>
                    <paratext>leaving it at the Property; or</paratext>
                  </para>
                </subclause3>
                <subclause3 id="a573108">
                  <identifier>(ii)</identifier>
                  <para>
                    <paratext>sending it by pre-paid first-class post or other next working day delivery service to the Property.</paratext>
                  </para>
                </subclause3>
              </subclause2>
            </subclause1>
            <subclause1 id="a330752">
              <identifier>14.2</identifier>
              <para>
                <paratext>
                  If a notice is given in accordance with 
                  <internal.reference refid="a233546">clause 14.1</internal.reference>
                  , it shall be deemed to have been received:
                </paratext>
              </para>
              <subclause2 id="a442042">
                <identifier>(a)</identifier>
                <para>
                  <paratext>if delivered by hand, at the time the notice is left at the proper address; or</paratext>
                </para>
              </subclause2>
              <subclause2 id="a813416">
                <identifier>(b)</identifier>
                <para>
                  <paratext>if sent by pre-paid first-class post or other next working day delivery service, on the [second] working day after posting.</paratext>
                </para>
              </subclause2>
            </subclause1>
            <subclause1 id="a808499">
              <identifier>14.3</identifier>
              <para>
                <paratext>This clause does not apply to the service of any proceedings or other documents in any legal action or, where applicable, any arbitration or other method of dispute resolution.</paratext>
              </para>
            </subclause1>
            <subclause1 id="a787690">
              <identifier>14.4</identifier>
              <para>
                <paratext>The Landlord's address for service is [LANDLORD'S ADDRESS FOR SERVICE] or such other address in England or Wales as the Landlord may notify to the Tenant in writing from time to time.</paratext>
              </para>
            </subclause1>
          </clause>
          <clause id="a990258">
            <identifier>15.</identifier>
            <head align="left" preservecase="true">
              <headtext>Contracts (Rights of Third Parties) Act 1999</headtext>
            </head>
            <drafting.note id="a342551" jurisdiction="">
              <head align="left" preservecase="true">
                <headtext>Contracts (Rights of Third Parties) Act 1999</headtext>
              </head>
              <division id="a000053" level="1">
                <para>
                  <paratext>
                    The 
                    <link href="https://uk.practicallaw.thomsonreuters.com/9-505-5610?originationContext=document&amp;amp;transitionType=PLDocumentLink&amp;amp;contextData=(sc.Default)&amp;amp;ppcid=328c9777c7444f119f571d94bba2a3b4" style="ACTLinkURL">
                      <ital>CRTPA 1999</ital>
                    </link>
                     gives a party who is not a party to a contract the statutory right to enforce a term of a contract if either of the following apply:
                  </paratext>
                </para>
                <list type="bulleted">
                  <list.item>
                    <para>
                      <paratext>The contract expressly provides that they may.</paratext>
                    </para>
                  </list.item>
                  <list.item>
                    <para>
                      <paratext>The term purports to confer a benefit on them (unless, on a proper construction of the contract, it appears that the parties did not intend the term to be enforceable by the third party).</paratext>
                    </para>
                  </list.item>
                </list>
                <para>
                  <paratext>
                    (
                    <link href="https://uk.practicallaw.thomsonreuters.com/7-505-5611?originationContext=document&amp;amp;transitionType=PLDocumentLink&amp;amp;contextData=(sc.Default)&amp;amp;ppcid=328c9777c7444f119f571d94bba2a3b4" style="ACTLinkURL">
                      <ital>Section 1(1) and (2)</ital>
                    </link>
                    <ital>, CRTPA 1999</ital>
                    .)
                  </paratext>
                </para>
                <para>
                  <paratext>
                    This clause, which is based on 
                    <link href="https://uk.practicallaw.thomsonreuters.com/6-107-3846?originationContext=document&amp;amp;transitionType=DocumentItem&amp;amp;contextData=(sc.Default)&amp;amp;ppcid=328c9777c7444f119f571d94bba2a3b4" style="ACTLinkURL">
                      <ital>Standard clause, Third party rights</ital>
                    </link>
                    , excludes these third party rights.
                  </paratext>
                </para>
                <para>
                  <paratext>For more information on:</paratext>
                </para>
                <list type="bulleted">
                  <list.item>
                    <para>
                      <paratext>
                        The CRTPA 1999, see 
                        <link href="8-380-8057" style="ACTLinkPLCtoPLC">
                          <ital>Practice note, Contracts: privity and third parties</ital>
                        </link>
                        .
                      </paratext>
                    </para>
                  </list.item>
                  <list.item>
                    <para>
                      <paratext>
                        The drafting of this clause, see 
                        <link href="6-107-3846" style="ACTLinkPLCtoPLC">
                          <ital>Standard clause, Third party rights</ital>
                        </link>
                        .
                      </paratext>
                    </para>
                  </list.item>
                </list>
              </division>
            </drafting.note>
            <subclause1 id="a272871">
              <para>
                <paratext>This lease does not give rise to any rights under the Contracts (Rights of Third Parties) Act 1999 to enforce any term of this lease</paratext>
              </para>
            </subclause1>
          </clause>
          <clause id="a293228">
            <identifier>16.</identifier>
            <head align="left" preservecase="true">
              <headtext>VAT</headtext>
            </head>
            <drafting.note id="a940071" jurisdiction="">
              <head align="left" preservecase="true">
                <headtext>VAT</headtext>
              </head>
              <division id="a000054" level="1">
                <para>
                  <paratext>
                    For more information on supplies of interests in residential land or buildings, see 
                    <link href="1-107-4240#a625016" style="ACTLinkPLCtoPLC">
                      <ital>Practice note, VAT and property: an outline of the rules: Non-commercial buildings</ital>
                    </link>
                    .
                  </paratext>
                </para>
              </division>
            </drafting.note>
            <subclause1 id="a728379">
              <para>
                <paratext>Any obligation to pay money refers to a sum exclusive of VAT and the amount of any VAT payable in addition (whether by the Landlord or by the Tenant) shall be paid by the Tenant to the Landlord.</paratext>
              </para>
            </subclause1>
          </clause>
          <clause id="a780069">
            <identifier>17.</identifier>
            <head align="left" preservecase="true">
              <headtext>Governing law</headtext>
            </head>
            <drafting.note id="a202037" jurisdiction="">
              <head align="left" preservecase="true">
                <headtext>Governing law</headtext>
              </head>
              <division id="a000055" level="1">
                <para>
                  <paratext>The governing law clause provides that the law of England and Wales governs the performance and interpretation of the lease, and governs disputes arising under it. It covers both contractual and non-contractual obligations and disputes.</paratext>
                </para>
                <para>
                  <paratext>
                    For more information, see 
                    <link href="8-107-3850" style="ACTLinkPLCtoPLC">
                      <ital>Standard clause, Governing law</ital>
                    </link>
                     and 
                    <link href="4-107-3852" style="ACTLinkPLCtoPLC">
                      <ital>Practice note, Governing law and jurisdiction clauses</ital>
                    </link>
                    .
                  </paratext>
                </para>
              </division>
            </drafting.note>
            <subclause1 id="a292290">
              <para>
                <paratext>This lease and any dispute or claim (including non-contractual disputes or claims) arising out of or in connection with it or its subject matter or formation shall be governed by and construed in accordance with the law of England and Wales.</paratext>
              </para>
            </subclause1>
          </clause>
          <clause id="a259959">
            <identifier>18.</identifier>
            <head align="left" preservecase="true">
              <headtext>Jurisdiction</headtext>
            </head>
            <drafting.note id="a537543" jurisdiction="">
              <head align="left" preservecase="true">
                <headtext>Jurisdiction</headtext>
              </head>
              <division id="a000056" level="1">
                <para>
                  <paratext>
                    For more information, see the integrated drafting note to 
                    <link anchor="a257676" href="w-017-2052" style="ACTLinkPLCtoPLC">
                      <ital>Standard document, Lease of part: retail unit in shopping centre: Drafting note: Jurisdiction</ital>
                    </link>
                    .
                  </paratext>
                </para>
              </division>
            </drafting.note>
            <subclause1 id="a152133">
              <para>
                <paratext>
                  Save for any dispute arising under 
                  <internal.reference refid="a474925">clause 9</internal.reference>
                  , each party irrevocably agrees that the courts of England and Wales shall have [exclusive 
                  <bold>OR</bold>
                   non-exclusive] jurisdiction to settle any dispute or claim arising out of or in connection with this lease or its subject matter or formation (including non-contractual disputes or claims).
                </paratext>
              </para>
            </subclause1>
          </clause>
        </operative>
        <testimonium default="false" wording="contract">
          <para>
            <paratext>This document has been executed as a deed and is delivered and takes effect on the date stated at the beginning of it.</paratext>
          </para>
        </testimonium>
        <disclosure.schedule>
          <schedule id="a956754">
            <identifier>Schedule 1</identifier>
            <head align="left" preservecase="true">
              <headtext>The Property</headtext>
            </head>
            <drafting.note id="a256515" jurisdiction="">
              <head align="left" preservecase="true">
                <headtext>Defining the Property</headtext>
              </head>
              <division id="a000057" level="1">
                <para>
                  <paratext>The description of the Property is important as it impacts both on the grant of the lease and the parties' obligations. The definition must be tailored to the particular property.</paratext>
                </para>
                <division id="a981413" level="2">
                  <head align="left" preservecase="true">
                    <headtext>Requirements of the LRR 2003</headtext>
                  </head>
                  <para>
                    <paratext>If the lease is registrable, the requirements of the Land Registration Rules 2003 (LRR 2003) must be followed. For a lease of part, that will usually involve attaching a plan to the lease, clearly identifying the premises to be demised. Although this document assumes that the lease will be of the whole of a registered title, it provides for a plan as an option. Where the lease contains a written description of the property and a plan, there must not be any discrepancy between the two. The Land Registry has detailed guidance on plans that must be followed.</paratext>
                  </para>
                  <para>
                    <paratext>
                      For more information, see 
                      <link href="1-201-2562" style="ACTLinkPLCtoPLC">
                        <ital>Checklist, Land registration: submitting plans</ital>
                      </link>
                      .
                    </paratext>
                  </para>
                </division>
                <division id="a294550" level="2">
                  <head align="left" preservecase="true">
                    <headtext>Vertical boundaries</headtext>
                  </head>
                  <para>
                    <paratext>
                      Where a lease includes the structure or foundations of a property it may also include airspace above the property and subsoil below (as applicable). The extent of the subsoil or airspace that is included may depend on the facts. For more information, see 
                      <link anchor="a518010" href="2-107-4452" style="ACTLinkPLCtoPLC">
                        <ital>Practice note, Boundaries and boundary rules: Leasehold land</ital>
                      </link>
                      .
                    </paratext>
                  </para>
                  <para>
                    <paratext>
                      The Landlord may wish to amend the description of the Property in 
                      <internal.reference refid="a956754">Schedule 1</internal.reference>
                       to exclude or limit the amount of airspace or subsoil that is demised to the Tenant. If it does so, it will need to ensure the Tenant still has sufficient rights of access to repair the exterior and structure of the Property. Alternatively, the Landlord can seek to control the Tenant's use of the airspace by prohibiting external alterations.
                    </paratext>
                  </para>
                </division>
              </division>
            </drafting.note>
            <clause id="a890125">
              <identifier>1.</identifier>
              <para>
                <paratext>The land and building[s] known as [ADDRESS OF PROPERTY] and registered under [TITLE NUMBER] [as shown edged red on the Plan] including:</paratext>
              </para>
              <subclause1 condition="optional" id="a868263">
                <identifier>1.1</identifier>
                <para>
                  <paratext>the inner half (severed vertically) of any party [fence] walls dividing the Property from any other property;</paratext>
                </para>
                <drafting.note id="a498068" jurisdiction="">
                  <head align="left" preservecase="true">
                    <headtext>Party walls (optional paragraph)</headtext>
                  </head>
                  <division id="a000058" level="1">
                    <para>
                      <paratext>
                        This paragraph is optional. If you are dealing with a lease of a terraced property, or a semi-detached house, you will need to consider the issue of 
                        <link href="3-202-2739" style="ACTLinkPLCtoPLC">
                          <bold>
                            <ital>party walls</ital>
                          </bold>
                        </link>
                        . Where there is a detached property, this paragraph will only be required where there is a party fence or wall in the garden dividing the property from the adjacent property. However, even if there is no such structure, it does not matter if the clause is inserted because it refers to "any" party [fence] walls.
                      </paratext>
                    </para>
                    <para>
                      <paratext>For more information on party walls, see:</paratext>
                    </para>
                    <list type="bulleted">
                      <list.item>
                        <para>
                          <paratext>
                            <link href="8-383-5739" style="ACTLinkPLCtoPLC">
                              <ital>Practice note, The Party Wall etc. Act 1996 (PWA 1996)</ital>
                            </link>
                            .
                          </paratext>
                        </para>
                      </list.item>
                      <list.item>
                        <para>
                          <paratext>
                            <link href="2-516-4288" style="ACTLinkPLCtoPLC">
                              <ital>Party Wall etc Act 1996 toolkit</ital>
                            </link>
                            .
                          </paratext>
                        </para>
                      </list.item>
                    </list>
                  </division>
                </drafting.note>
              </subclause1>
              <subclause1 id="a392685">
                <identifier>1.2</identifier>
                <para>
                  <paratext>all Service Media and any other plant, machinery and equipment within and exclusively serving those premises;</paratext>
                </para>
              </subclause1>
              <subclause1 id="a183829">
                <identifier>1.3</identifier>
                <para>
                  <paratext>all Landlord's fixtures and fittings within those premises (if any); [and]</paratext>
                </para>
                <drafting.note id="a393390" jurisdiction="">
                  <head align="left" preservecase="true">
                    <headtext>Landlord's fixtures and fittings</headtext>
                  </head>
                  <division id="a000059" level="1">
                    <para>
                      <paratext>
                        Landlord fixtures and fittings (including those installed during the Term) will be part of the demise and fall within the scope of the Tenant's obligations to repair and yield up (see 
                        <internal.reference refid="a165561">paragraph 12</internal.reference>
                         and 
                        <internal.reference refid="a837810">paragraph 24</internal.reference>
                         of Schedule 2).
                      </paratext>
                    </para>
                    <para>
                      <paratext>The parties should be clear which items are Landlord's fixtures and fittings (which the Tenant cannot remove), Tenant's fixtures and fittings (which the Tenant may remove during the Term, unless the lease states otherwise) and Tenant's chattels (which the Tenant must remove at the end of the Term, unless the Landlord agrees otherwise).</paratext>
                    </para>
                    <para>
                      <paratext>For some properties, especially new builds, the landlord may also be selling the Property with additional items included, for example with carpets or kitchen white goods. In case of any uncertainty, the parties should consider annexing an inventory to the lease so that it is clear which items are fixtures, fittings or chattels.</paratext>
                    </para>
                    <para>
                      <paratext>
                        For more information, see 
                        <link anchor="a312079" href="6-383-2483" style="ACTLinkPLCtoPLC">
                          <ital>Practice note, Residential leases: extent of the demise: Fixtures and fittings</ital>
                        </link>
                        .
                      </paratext>
                    </para>
                  </division>
                </drafting.note>
              </subclause1>
              <subclause1 id="a711418">
                <identifier>1.4</identifier>
                <para>
                  <paratext>all additions and improvements made to those premises during the Term[.][;and]</paratext>
                </para>
                <drafting.note id="a691905" jurisdiction="">
                  <head align="left" preservecase="true">
                    <headtext>Additions and improvements</headtext>
                  </head>
                  <division id="a000060" level="1">
                    <para>
                      <paratext>
                        It is usual for any additions or improvements made to the demise during the term to be included in the demise (and therefore the Tenant's repairing obligation). The Tenant's ability to carry out alterations to the Property is controlled by 
                        <internal.reference refid="a214004">paragraph 9</internal.reference>
                         of Schedule 2. If additions and improvements are made to the premises, the Tenant will need to ensure they are covered by the insurance.
                      </paratext>
                    </para>
                  </division>
                </drafting.note>
              </subclause1>
              <subclause1 condition="optional" id="a116408">
                <identifier>1.5</identifier>
                <para>
                  <paratext>[ANYTHING ELSE.]</paratext>
                </para>
                <drafting.note id="a936022" jurisdiction="">
                  <head align="left" preservecase="true">
                    <headtext>Additional items</headtext>
                  </head>
                  <division id="a000061" level="1">
                    <para>
                      <paratext>You should carefully consider whether there is anything else that you want to include in the demise. For example, sometimes, particularly with houses in central London and Bath, vaults are included in the Property which extend outside the main footprint of the Property at basement level (often under the highway).</paratext>
                    </para>
                    <para>
                      <paratext>
                        If such vaults exist at the Property and the Landlord wants to include them in the Tenant's demise, the Landlord should check that they are registered as part of its registered title. If they are not, the Landlord should consider making an application to the Land Registry to add the vaults to their title on the basis of the 
                        <ital>ad medium filum</ital>
                         presumption (see 
                        <link anchor="a743124" href="2-107-4452" style="ACTLinkPLCtoPLC">
                          <ital>Practice note, Boundaries and boundary rules: Roadways</ital>
                        </link>
                        ).
                      </paratext>
                    </para>
                  </division>
                </drafting.note>
              </subclause1>
            </clause>
          </schedule>
          <schedule id="a475173">
            <identifier>Schedule 2</identifier>
            <head align="left" preservecase="true">
              <headtext>Tenant Covenants</headtext>
            </head>
            <clause id="a214048">
              <identifier>1.</identifier>
              <head align="left" preservecase="true">
                <headtext>Rent</headtext>
              </head>
              <drafting.note id="a720574" jurisdiction="">
                <head align="left" preservecase="true">
                  <headtext>Rent</headtext>
                </head>
                <division id="a000062" level="1">
                  <para>
                    <paratext>
                      This standard document assumes that the rent is a peppercorn, if demanded, in line with the LRGRA 2022 (see 
                      <internal.reference refid="a975247">Drafting note, Rent</internal.reference>
                      ). This means that the obligation to pay the Rent only arises if it is demanded. This paragraph is included for the sake of completeness, but it is unlikely that a peppercorn rent would be demanded or paid in practice.
                    </paratext>
                  </para>
                  <para>
                    <paratext>We have not included provisions dealing with the payment of rent for the period between completion of the lease and the rent payment date, as the rent is a peppercorn. If the lease contains a substantive rent, provisions will need to be inserted to deal with this.</paratext>
                  </para>
                  <para>
                    <paratext>
                      Note also that a tenant under a long residential lease is not liable to pay any rent due under the lease unless the landlord has sent the tenant a notice requiring payment of the rent due (
                      <ital>section 166, CLRA 2002</ital>
                      ). The notice must be in the prescribed form and include the prescribed information. For more information, see 
                      <link anchor="co_anchor_a238864" href="https://uk.practicallaw.thomsonreuters.com/3-382-9415?originationContext=document&amp;amp;transitionType=DocumentItem&amp;amp;contextData=(sc.Default)&amp;amp;ppcid=f2e13380aba9410b9ebb6c773cccf855" style="ACTLinkURL">
                        <ital>Practice note, Residential leases: statutory limitations on the landlord's right to forfeit: Notice of rent due</ital>
                      </link>
                      .
                    </paratext>
                  </para>
                  <para>
                    <paratext>
                      This paragraph should be amended if the special rules in the LRGRA 2022 apply and a ground rent is payable for some or all of the Term (see 
                      <internal.reference refid="a975247">Drafting note, Rent</internal.reference>
                      ).
                    </paratext>
                  </para>
                </division>
              </drafting.note>
              <subclause1 id="a749439">
                <identifier>1.1</identifier>
                <para>
                  <paratext>To pay the Rent (if demanded) to the Landlord on or before [25 March] in each year of the Term.</paratext>
                </para>
              </subclause1>
            </clause>
            <clause id="a940278">
              <identifier>2.</identifier>
              <head align="left" preservecase="true">
                <headtext>Insurance</headtext>
              </head>
              <drafting.note id="a565486" jurisdiction="">
                <head align="left" preservecase="true">
                  <headtext>Insurance: tenant to insure</headtext>
                </head>
                <division id="a000063" level="1">
                  <para>
                    <paratext>Where a tenant is taking a long lease of a house for which it is paying a significant premium, it may want to retain control of, and responsibility for, the insurance of the Property. The Tenant's capital investment in the property means it has a strong reason to ensure that the property is adequately insured.</paratext>
                  </para>
                  <para>
                    <paratext>Whether a landlord will permit a tenant to insure depends on whether the landlord is prepared to relinquish control of the insurance. This may depend on the length of the Contractual Term, and the level of premium paid by the Tenant. Usually, the party who retains control of the insurance is also liable for reinstatement.</paratext>
                  </para>
                  <division id="a987883" level="2">
                    <head align="left" preservecase="true">
                      <headtext>Insurance in joint names</headtext>
                    </head>
                    <para>
                      <paratext>
                        <internal.reference refid="a761682">Paragraph 2.1</internal.reference>
                         requires the Tenant to arrange joint insurance in the names of the landlord and tenant. The landlord will wish to be insured jointly (with the tenant) so that it is involved in any claim that is made and in the arrangements for the application of any insurance proceeds.
                      </paratext>
                    </para>
                    <para>
                      <paratext>
                        For more information on joint insurance, see 
                        <link anchor="a223235" href="3-203-9754" style="ACTLinkPLCtoPLC">
                          <ital>Practice notes, Insurance contract law: general principles: Joint insurance</ital>
                        </link>
                         and 
                        <link anchor="a1029259" href="6-500-1845" style="ACTLinkPLCtoPLC">
                          <ital>Leases: Insurance: If the tenant insures</ital>
                        </link>
                        .
                      </paratext>
                    </para>
                    <para>
                      <paratext>
                        Where joint insurance is agreed, then the lease will need to contain clear rules detailing disclosure and more importantly, how the insurance proceeds will be split if it is impossible to reinstate the property (see 
                        <internal.reference refid="a474925">clause 9</internal.reference>
                        ).
                      </paratext>
                    </para>
                    <para>
                      <paratext>
                        Most lenders are satisfied if their interest is noted rather than be joined as a party to the insurance policy. We have therefore assumed that the landlord's mortgagee will be satisfied if their interest is only noted (see 
                        <internal.reference refid="a973586">paragraph 2.2(c)</internal.reference>
                        ).
                      </paratext>
                    </para>
                  </division>
                </division>
              </drafting.note>
              <subclause1 id="a761682">
                <identifier>2.1</identifier>
                <para>
                  <paratext>
                    To keep the Property insured with reputable insurers against loss or damage caused by any of the Insured Risks, on fair and reasonable terms and for an amount not less than the Reinstatement [Cost 
                    <bold>OR</bold>
                     Value], in the joint names of the Tenant and the Landlord, subject to:
                  </paratext>
                </para>
                <subclause2 id="a810872">
                  <identifier>(a)</identifier>
                  <para>
                    <paratext>any [reasonable] exclusions, limitations, conditions or excesses that may be imposed by the Tenant's insurer; and</paratext>
                  </para>
                </subclause2>
                <subclause2 id="a814664">
                  <identifier>(b)</identifier>
                  <para>
                    <paratext>insurance being available on reasonable terms in the London insurance market at the time the insurance policy was entered into.</paratext>
                  </para>
                  <drafting.note id="a309273" jurisdiction="">
                    <head align="left" preservecase="true">
                      <headtext>Obligation to insure</headtext>
                    </head>
                    <division id="a000064" level="1">
                      <para>
                        <paratext>As the Tenant is obliged to insure under this lease, some of the usual insurance wording has been altered or omitted. There is no requirement for the Tenant to ensure the insurance represents value for money. This provision is normally included in leases to protect tenants from landlords charging them an insurance premium that is too high. Here, the Tenant is choosing the insurance and paying the cost, so it can be left to choose its own policy.</paratext>
                      </para>
                      <para>
                        <paratext>
                          The main issue, from the Landlord's point of view, is to ensure that the appropriate risks are covered, that the amount insured is sufficient and that the policy is not rendered worthless by an array of exclusions, limitations and excesses. This is why 
                          <internal.reference refid="a761682">paragraph 2.1</internal.reference>
                           of Schedule 2 has the optional word "reasonable" inserted at the start, to fetter the tenant's ability to seek cheap but less satisfactory insurance cover.
                        </paratext>
                      </para>
                      <para>
                        <paratext>This lease does not require the Tenant to arrange insurance on terms that include a non-invalidation clause. Non-invalidation clauses mean that if the policyholder is not aware of something done by a third party that would invalidate the property, the insurance will remain valid. As the lease requires insurance in joint names, the tenant would not be a third party to the policy, so a non-invalidation clause would have no use.</paratext>
                      </para>
                    </division>
                  </drafting.note>
                </subclause2>
              </subclause1>
              <subclause1 id="a608227">
                <identifier>2.2</identifier>
                <para>
                  <paratext>In relation to any insurance effected by the Tenant under this paragraph:</paratext>
                </para>
                <subclause2 id="a613012">
                  <identifier>(a)</identifier>
                  <para>
                    <paratext>at the request of the Landlord, to supply the Landlord with:</paratext>
                  </para>
                  <subclause3 id="a713339">
                    <identifier>(i)</identifier>
                    <para>
                      <paratext>a copy of the current insurance policy and schedule;</paratext>
                    </para>
                  </subclause3>
                  <subclause3 id="a967399">
                    <identifier>(ii)</identifier>
                    <para>
                      <paratext>a copy of the application form for the policy; and</paratext>
                    </para>
                  </subclause3>
                  <subclause3 id="a141380">
                    <identifier>(iii)</identifier>
                    <para>
                      <paratext>a copy of the receipt for the current year's premium.</paratext>
                    </para>
                  </subclause3>
                </subclause2>
                <subclause2 id="a941425">
                  <identifier>(b)</identifier>
                  <para>
                    <paratext>
                      to notify the Landlord of any change in the scope, level or terms of cover [as soon as reasonably practicable 
                      <bold>OR</bold>
                       within five working days] after the Tenant has become aware of the change; and
                    </paratext>
                  </para>
                </subclause2>
                <subclause2 id="a973586">
                  <identifier>(c)</identifier>
                  <para>
                    <paratext>if requested by the Landlord in writing, to [use reasonable endeavours to ]procure that the interest of any Landlord's mortgagee is noted on the insurance policy, either by way of a general noting of mortgagees' interests under the conditions of the insurance policy, or (if the Landlord has provided the Tenant with written details of its mortgagee) specifically.</paratext>
                  </para>
                  <drafting.note id="a626299" jurisdiction="">
                    <head align="left" preservecase="true">
                      <headtext>Noting</headtext>
                    </head>
                    <division id="a000065" level="1">
                      <para>
                        <paratext>This lease does not expressly require the Tenant to ensure the interest of its mortgagee is noted on the insurance policy. It is assumed that the Tenant will arrange this of its own accord, to coincide with the requirements of its mortgagee.</paratext>
                      </para>
                      <para>
                        <paratext>
                          For more information on noting, see 
                          <link anchor="a141889" href="6-500-1845" style="ACTLinkPLCtoPLC">
                            <ital>Practice note, Leases: Insurance: Noting</ital>
                          </link>
                          .
                        </paratext>
                      </para>
                    </division>
                  </drafting.note>
                </subclause2>
              </subclause1>
              <subclause1 id="a574508">
                <identifier>2.3</identifier>
                <para>
                  <paratext>To inform both the Landlord and the insurer of the Property immediately that:</paratext>
                </para>
                <subclause2 id="a331962">
                  <identifier>(a)</identifier>
                  <para>
                    <paratext>any matter occurs in relation to the Tenant or the Property that any insurer or underwriter may treat as material in deciding whether or on what terms, to insure or continue insuring the Property;</paratext>
                  </para>
                </subclause2>
                <subclause2 id="a877626">
                  <identifier>(b)</identifier>
                  <para>
                    <paratext>any damage or loss occurs that relates to the Property and arises from an Insured Risk; or</paratext>
                  </para>
                </subclause2>
                <subclause2 id="a356843">
                  <identifier>(c)</identifier>
                  <para>
                    <paratext>any other event occurs which might affect any insurance policy relating to the Property</paratext>
                  </para>
                </subclause2>
                <para>
                  <paratext>
                    and to immediately inform the insurer of any matter of which the Landlord informs the Tenant under 
                    <internal.reference refid="a149110">paragraph 2.2</internal.reference>
                     of Schedule 3.
                  </paratext>
                </para>
                <drafting.note id="a440626" jurisdiction="">
                  <head align="left" preservecase="true">
                    <headtext>Tenant to notify Landlord</headtext>
                  </head>
                  <division id="a000066" level="1">
                    <para>
                      <paratext>
                        <internal.reference refid="a574508">Paragraph 2.3</internal.reference>
                         requires the Tenant to immediately inform both the Landlord and the insurers of any damage to the Property that is caused by an Insured Risk, or of any matters that might have an impact on any insurance policy relating to the Property. This information will be crucial to the insurers, and the Tenant will be required to make a full declaration to them. However, the Landlord will also want to be kept informed of anything that happens in relation to the Property.
                      </paratext>
                    </para>
                    <para>
                      <paratext>
                        There is a similar obligation on the Landlord in 
                        <internal.reference refid="a149110">paragraph 2.2</internal.reference>
                         of Schedule 3, requiring it to inform the Tenant of any relevant matters. The Tenant is then obliged by this 
                        <internal.reference refid="a574508">paragraph 2.3</internal.reference>
                         to pass on any relevant information to the insurers. As the Tenant arranges the insurance, this lease assumes it will communicate with the insurers directly.
                      </paratext>
                    </para>
                  </division>
                </drafting.note>
              </subclause1>
            </clause>
            <clause id="a573778">
              <identifier>3.</identifier>
              <head align="left" preservecase="true">
                <headtext>Rebuild following damage or destruction</headtext>
              </head>
              <drafting.note id="a415347" jurisdiction="">
                <head align="left" preservecase="true">
                  <headtext>Rebuild following damage or destruction</headtext>
                </head>
                <division id="a000067" level="1">
                  <para>
                    <paratext>
                      <internal.reference refid="a573778">Paragraph 3</internal.reference>
                       requires the Tenant, following Insured Damage, to make an insurance claim, notify the Landlord if the claim will not be recoverable in full and apply for all relevant consents for reinstatement. Subject to obtaining those consents, the Tenant must apply all insurance proceeds (and any money paid by the Landlord in respect of withheld monies) to reinstate or rebuild the Property. If the Tenant cannot get the requisite consents for a Property that is equivalent to the previous one, it may opt for one that is reasonably equivalent.
                    </paratext>
                  </para>
                  <para>
                    <paratext>
                      <internal.reference refid="a276819">Paragraph 3.1(e)</internal.reference>
                       makes it clear that the Tenant must make up any shortfall in the insurance proceeds out of its own money (see 
                      <link anchor="a418296" href="6-500-1845" style="ACTLinkPLCtoPLC">
                        <ital>Practice note, Leases: Insurance: Landlord's obligation to repair and reinstate</ital>
                      </link>
                      <ital>)</ital>
                      . As this a full repairing lease, the Tenant would be obliged to repair any damage in any event, whether or not the insurance proceeds are adequate.
                    </paratext>
                  </para>
                  <para>
                    <paratext>
                      If rebuilding proves impossible following Insured Damage, there is a mechanism in 
                      <internal.reference refid="a119945">clause 9.1</internal.reference>
                       to enable the insurance proceeds to be shared between the parties. For more information, see 
                      <link anchor="a361341" href="6-500-1845" style="ACTLinkPLCtoPLC">
                        <ital>Practice note, Leases: Insurance: What if the tenant needs to protect the value of its investment?</ital>
                      </link>
                      .
                    </paratext>
                  </para>
                  <para>
                    <paratext>
                      The Tenant's obligation in 
                      <internal.reference refid="a573778">paragraph 3</internal.reference>
                       will only apply to the extent that the damage or destruction is caused by an Insured Risk against which the Tenant has either insured, or is obliged to insure the Property (under 
                      <internal.reference refid="a940278">paragraph 2</internal.reference>
                       of Schedule 2). It will not apply to damage or destruction caused by an Insured Risk that the Tenant is not obliged to insure against, owing to an exclusion, limitation or a lack of availability in the market on reasonable terms (see the provisos to 
                      <internal.reference refid="a940278">paragraph 2</internal.reference>
                       of Schedule 2). However, the Tenant is still liable to repair or reinstate damage caused by any such (uninsured) risks, as part of its general repairing obligation under the lease (see 
                      <internal.reference refid="a165561">paragraph 12</internal.reference>
                      ).
                    </paratext>
                  </para>
                </division>
              </drafting.note>
              <subclause1 id="a515814">
                <identifier>3.1</identifier>
                <para>
                  <paratext>If the Property (or any part of it) suffers Insured Damage, the Tenant must:</paratext>
                </para>
                <subclause2 id="a703861">
                  <identifier>(a)</identifier>
                  <para>
                    <paratext>promptly notify the Landlord and make a claim under the insurance policy for the Property;</paratext>
                  </para>
                </subclause2>
                <subclause2 id="a696868">
                  <identifier>(b)</identifier>
                  <para>
                    <paratext>
                      notify the Landlord immediately if the insurer indicates that the Reinstatement [Cost 
                      <bold>OR</bold>
                       Value] will not be recoverable in full under the insurance policy;
                    </paratext>
                  </para>
                </subclause2>
                <subclause2 id="a631132">
                  <identifier>(c)</identifier>
                  <para>
                    <paratext>promptly take such steps as may be necessary and proper to obtain all planning and other consents that are required to repair (or as the case may be) rebuild or reinstate the Property.</paratext>
                  </para>
                </subclause2>
                <subclause2 id="a580964">
                  <identifier>(d)</identifier>
                  <para>
                    <paratext>
                      subject to obtaining such consents (and to 
                      <internal.reference refid="a119945">clause 9.1</internal.reference>
                      ), use any insurance money received (and any money received from the Landlord under 
                      <internal.reference refid="a332296">paragraph 2.1</internal.reference>
                       of Schedule 3) promptly to repair the damage in respect of which the money was received or (as the case may be) to rebuild or reinstate the Property;
                    </paratext>
                  </para>
                </subclause2>
                <subclause2 id="a276819">
                  <identifier>(e)</identifier>
                  <para>
                    <paratext>
                      make good any shortfall in the insurance money out of the Tenant's own monies (except to the extent of any amount that the Landlord is to pay the Tenant pursuant to 
                      <internal.reference refid="a332296">paragraph 2.1</internal.reference>
                       of Schedule 3); and
                    </paratext>
                  </para>
                </subclause2>
                <subclause2 id="a104048">
                  <identifier>(f)</identifier>
                  <para>
                    <paratext>
                      when complying with 
                      <internal.reference refid="a580964">paragraph 3.1(d)</internal.reference>
                      , provide premises or facilities in a equivalent in size, quality and layout to those previously at the Property but if the relevant consents cannot be obtained for premises or facilities equivalent in size, quality and layout to those previously at the Property to provide premises and facilities that are reasonably equivalent to those previously at the Property [provided always that:
                    </paratext>
                  </para>
                  <subclause3 condition="optional" id="a353205">
                    <identifier>(i)</identifier>
                    <para>
                      <paratext>if the Tenant intends to provide premises and facilities that are reasonably equivalent to those previously at the Property, it must obtain the Landlord's prior approval to any alterations proposed to the size, quality or layout of the Property, such consent not to be unreasonably withheld or delayed.</paratext>
                    </para>
                  </subclause3>
                  <subclause3 condition="optional" id="a666020">
                    <identifier>(ii)</identifier>
                    <para>
                      <paratext>the Property shall be rebuilt or reinstated to the [reasonable] satisfaction of the Landlord.]</paratext>
                    </para>
                    <drafting.note id="a481461" jurisdiction="">
                      <head align="left" preservecase="true">
                        <headtext>Size, quality and layout of premises to be reinstated</headtext>
                      </head>
                      <division id="a000068" level="1">
                        <para>
                          <paratext>
                            <internal.reference refid="a104048">Paragraph 3.1(f)</internal.reference>
                             of Schedule 2 requires the Tenant to reinstate or rebuild the Property to the size, quality and layout as the Property before the damage, unless the Tenant cannot obtain the relevant consents to do so. If the Tenant cannot obtain those consents, then it has to rebuild premises and facilities that are reasonably equivalent to those previously at the Property.
                          </paratext>
                        </para>
                        <para>
                          <paratext>
                            Optional provisions are included at 
                            <internal.reference refid="a353205">paragraph 3.1(f)(i)</internal.reference>
                             and 
                            <internal.reference refid="a666020">paragraph 3.1(f)(ii)</internal.reference>
                            <ital>,</ital>
                             to allow the Landlord more control over the rebuild process. The Tenant should carefully consider whether to grant the Landlord the ability to approve the manner of reinstatement. Some insurance policies provide that the insurance company may choose to rebuild or restore the building themselves rather than handing over a sum of money for the insured (here, the tenant) to do so. The insurer will only agree to reinstate in accordance with the terms of the insurance policy and this may not coincide 
                            <bold>exactly</bold>
                             with what the lease requires. For example, there may be no requirement for the insurer to carry out works to a standard approved by a third party (such as the landlord).
                          </paratext>
                        </para>
                        <para>
                          <paratext>
                            For more information on the potential problems that can arise in connection with an insurance claim for reinstatement of a property, see 
                            <link href="3-203-0664" style="ACTLinkPLCtoPLC">
                              <ital>Legal update, Reinstatement means a rebuild that is as close as possible to original</ital>
                            </link>
                            <ital>.</ital>
                          </paratext>
                        </para>
                      </division>
                    </drafting.note>
                  </subclause3>
                </subclause2>
              </subclause1>
            </clause>
            <clause id="a542849">
              <identifier>4.</identifier>
              <head align="left" preservecase="true">
                <headtext>Interest on late payment</headtext>
              </head>
              <drafting.note id="a319679" jurisdiction="">
                <head align="left" preservecase="true">
                  <headtext>Interest on late payment</headtext>
                </head>
                <division id="a000069" level="1">
                  <para>
                    <paratext>
                      This interest provision does not refer to Rent, as the lease assumes the rent will be a peppercorn (see 
                      <internal.reference refid="a975247">Drafting note, Rent</internal.reference>
                      ), or to Insurance Rent (or similar), as the Tenant insures the Property itself.
                    </paratext>
                  </para>
                  <para>
                    <paratext>
                      This 
                      <internal.reference refid="a542849">paragraph 4</internal.reference>
                       assumes that the Landlord is prepared to give the Tenant a grace period after the relevant due date, before interest becomes due. When calculating the length of that grace period, the Landlord should consider the due date of the various sums under the lease. If, for example, the Tenant must pay a particular sum within 14 days of demand, specifying a grace period of 14 days in this provision will mean interest does not start to accrue until 28 days after demand. It could be that certain sums should bear interest from a different point, based on how long the Tenant is given to pay. For more information, see 
                      <link anchor="a527199" href="5-422-4485" style="ACTLinkPLCtoPLC">
                        <ital>Practice note, Leases: Interest: Grace periods</ital>
                      </link>
                      .
                    </paratext>
                  </para>
                  <para>
                    <paratext>
                      For information about interest provisions generally, see 
                      <link href="5-422-4485" style="ACTLinkPLCtoPLC">
                        <ital>Practice note, Leases: Interest</ital>
                      </link>
                      . Although that practice note considers interest provisions in commercial leases, some of the principles apply to the equivalent provisions in long residential leases.
                    </paratext>
                  </para>
                </division>
              </drafting.note>
              <subclause1 id="a972055">
                <identifier>4.1</identifier>
                <para>
                  <paratext>To pay interest to the Landlord at the Default Interest Rate (both before and after any judgment) on any payment due under this lease and not paid within [NUMBER] days of its due date. Such interest shall accrue on a daily basis for the period beginning on and including the due date for the relevant sum to and including the date of payment.</paratext>
                </para>
              </subclause1>
            </clause>
            <clause id="a164249">
              <identifier>5.</identifier>
              <head align="left" preservecase="true">
                <headtext>Rates and taxes</headtext>
              </head>
              <drafting.note id="a295072" jurisdiction="">
                <head align="left" preservecase="true">
                  <headtext>Rates and taxes</headtext>
                </head>
                <division id="a000070" level="1">
                  <para>
                    <paratext>
                      For more information on rates and taxes clauses in leases, see 
                      <link href="2-500-3403" style="ACTLinkPLCtoPLC">
                        <ital>Practice note, Leases: rates and taxes</ital>
                      </link>
                      . Although that practice note focuses on commercial leases, some of the principles may apply to residential leases.
                    </paratext>
                  </para>
                </division>
              </drafting.note>
              <subclause1 id="a445641">
                <identifier>5.1</identifier>
                <para>
                  <paratext>
                    Subject to 
                    <internal.reference refid="a381897">paragraph 5.2</internal.reference>
                    , to pay all present and future rates, taxes and other impositions and outgoings payable in respect of the Property, its use and any works carried out there, excluding:
                  </paratext>
                </para>
                <subclause2 id="a266748">
                  <identifier>(a)</identifier>
                  <para>
                    <paratext>any taxes payable by the Landlord in connection with any dealing with or disposition of the reversion to this lease; and</paratext>
                  </para>
                </subclause2>
                <subclause2 id="a985275">
                  <identifier>(b)</identifier>
                  <para>
                    <paratext>any taxes, except VAT, payable by the Landlord by reason of the receipt of any of the Rents due under this lease.</paratext>
                  </para>
                </subclause2>
              </subclause1>
              <subclause1 id="a381897">
                <identifier>5.2</identifier>
                <para>
                  <paratext>To pay a fair proportion determined by the Landlord (acting reasonably) of any present or future rates, taxes or other impositions and outgoings that are payable in respect of the Property together with other land or premises.</paratext>
                </para>
              </subclause1>
            </clause>
            <clause id="a355250">
              <identifier>6.</identifier>
              <head align="left" preservecase="true">
                <headtext>Utilities</headtext>
              </head>
              <drafting.note id="a784728" jurisdiction="">
                <head align="left" preservecase="true">
                  <headtext>Utilities</headtext>
                </head>
                <division id="a000071" level="1">
                  <para>
                    <paratext>
                      For more information on utilities clauses in leases, see 
                      <link href="7-500-3429" style="ACTLinkPLCtoPLC">
                        <ital>Practice note, Leases: Utilities</ital>
                      </link>
                      . Although the practice note is drafted with commercial leases in mind, the principles may also apply to residential leases.
                    </paratext>
                  </para>
                </division>
              </drafting.note>
              <subclause1 id="a425284">
                <identifier>6.1</identifier>
                <para>
                  <paratext>To pay all costs in connection with the supply and removal of Utilities to and from the Property (or a fair proportion of any such costs are payable in respect of the Property together with any other property).</paratext>
                </para>
              </subclause1>
              <subclause1 id="a142449">
                <identifier>6.2</identifier>
                <para>
                  <paratext>To comply with all laws and with any recommendations of the relevant suppliers relating to the supply and removal of Utilities to and from the Property and the use of the Service Media at or serving the Property.</paratext>
                </para>
              </subclause1>
            </clause>
            <clause id="a451964">
              <identifier>7.</identifier>
              <head align="left" preservecase="true">
                <headtext>Common items</headtext>
              </head>
              <drafting.note id="a737831" jurisdiction="">
                <head align="left" preservecase="true">
                  <headtext>Common items</headtext>
                </head>
                <division id="a000072" level="1">
                  <para>
                    <paratext>
                      <internal.reference refid="a165606">Paragraph 7.1</internal.reference>
                       is designed to catch costs associated with the use (by the Property) of service media or structures that are not owned by the Landlord but in respect of which the Landlord may have costs liabilities (whether under formal or informal arrangements).
                    </paratext>
                  </para>
                  <para>
                    <paratext>Paragraph 7.1 is not designed to deal with structures owned by the landlord over which the tenant is granted rights, or to cover matters that would normally be included in a service charge. However, it may be adapted to include any such sum.</paratext>
                  </para>
                  <para>
                    <paratext>
                      For information on the issues to be considered when drafting and negotiating such a clause, see 
                      <link href="0-500-3437" style="ACTLinkPLCtoPLC">
                        <ital>Practice note, Leases: Common items</ital>
                      </link>
                      .
                    </paratext>
                  </para>
                </division>
              </drafting.note>
              <subclause1 id="a165606">
                <identifier>7.1</identifier>
                <para>
                  <paratext>To pay to the Landlord on demand a fair proportion of all costs payable for the maintenance, repair, lighting, cleaning and renewal of all Service Media, structures and other items that are not on or in the Property but are used or capable of being used by the Property in common with other land or premises.</paratext>
                </para>
              </subclause1>
            </clause>
            <clause id="a541898">
              <identifier>8.</identifier>
              <head align="left" preservecase="true">
                <headtext>Costs</headtext>
              </head>
              <drafting.note id="a704060" jurisdiction="">
                <head align="left" preservecase="true">
                  <headtext>Costs</headtext>
                </head>
                <division id="a000073" level="1">
                  <para>
                    <paratext>
                      For background information on the issues that need to be considered when drafting and negotiating a clause in a lease dealing with costs, see 
                      <link href="3-422-4486" style="ACTLinkPLCtoPLC">
                        <ital>Practice note, Leases: Costs</ital>
                      </link>
                      . Although that note was written in connection with commercial property leases, some of the principles will also be relevant to residential property leases.
                    </paratext>
                  </para>
                  <division id="a597546" level="2">
                    <head align="left" preservecase="true">
                      <headtext>Administration charges</headtext>
                    </head>
                    <para>
                      <paratext>
                        The 
                        <link href="9-507-2718" style="ACTLinkPLCtoPLC">
                          <ital>CLRA 2002</ital>
                        </link>
                         introduced a requirement for administration charges demanded by landlords to be reasonable. Administration charges are defined as any amount payable by a tenant of a dwelling as part of, or in addition to, the rent, and which is payable directly or indirectly:
                      </paratext>
                    </para>
                    <list type="bulleted">
                      <list.item>
                        <para>
                          <paratext>For or in connection with the grant of approvals, or applications for approvals, under the lease.</paratext>
                        </para>
                      </list.item>
                      <list.item>
                        <para>
                          <paratext>For or in connection with the provision of information or documents by or on behalf of the landlord or another party to the lease.</paratext>
                        </para>
                      </list.item>
                      <list.item>
                        <para>
                          <paratext>In respect of a failure by the tenant to make a payment by the due date to the landlord or another party to the lease.</paratext>
                        </para>
                      </list.item>
                    </list>
                    <para>
                      <paratext>In connection with a breach (or alleged breach) of a covenant or condition in the lease.</paratext>
                    </para>
                    <para>
                      <paratext>
                        For more information, see 
                        <link href="7-525-9255#a384920" style="ACTLinkPLCtoPLC">
                          <ital>Practice note, Residential service charges: overview: Administration charges</ital>
                        </link>
                        .
                      </paratext>
                    </para>
                    <para>
                      <paratext>
                        In light of this statutory requirement, 
                        <internal.reference refid="a541898">paragraph 8</internal.reference>
                         refers to the "reasonable costs and expenses of the Landlord".
                      </paratext>
                    </para>
                  </division>
                  <division id="a857204" level="2">
                    <head align="left" preservecase="true">
                      <headtext>Administration charge demands</headtext>
                    </head>
                    <para>
                      <paratext>
                        Any demand for an administration charge by the landlord must be accompanied by a summary of leaseholder's rights and obligations in respect of administration charges (
                        <link href="w-020-7630" style="ACTLinkPLCtoPLC">
                          <ital>paragraph 4</ital>
                        </link>
                        <ital>, Schedule 11, CLRA 2002</ital>
                        ). In England, the requirements relating to the format and content of this summary are set out in the 
                        <link href="9-537-8945" style="ACTLinkPLCtoPLC">
                          <ital>Administration Charges (Summary of Rights and Obligations) (England) Regulations 2007 (SI 2007/1258)</ital>
                        </link>
                        .
                      </paratext>
                    </para>
                    <para>
                      <paratext>If a demand does not include this summary, the tenant may withhold payment of the administration charge and none of the provisions of the lease relating to non-payment or late payment of administration charges will have effect during any such period of withholding.</paratext>
                    </para>
                    <para>
                      <paratext>
                        A demand for an administration charge must also include the landlord's address in accordance with 
                        <link href="0-518-9416" style="ACTLinkPLCtoPLC">
                          <ital>section 47</ital>
                        </link>
                         of the LTA 1987.
                      </paratext>
                    </para>
                    <para>
                      <paratext>
                        For more information, see 
                        <link anchor="a893662" href="7-525-9255" style="ACTLinkPLCtoPLC">
                          <ital>Practice note, Residential service charges: overview: Administration charge demands</ital>
                        </link>
                        .
                      </paratext>
                    </para>
                  </division>
                </division>
              </drafting.note>
              <subclause1 id="a442016">
                <identifier>8.1</identifier>
                <para>
                  <paratext>To pay to the Landlord on demand the reasonable costs and expenses (including any solicitors', surveyors' or other professionals' fees, costs and expenses and any VAT on them) incurred by the Landlord (both during and after the end of the Term) in connection with or in contemplation of any of the following:</paratext>
                </para>
                <subclause2 id="a408813">
                  <identifier>(a)</identifier>
                  <para>
                    <paratext>the enforcement of any of the Tenant covenants of this lease;</paratext>
                  </para>
                </subclause2>
                <subclause2 id="a466499">
                  <identifier>(b)</identifier>
                  <para>
                    <paratext>preparing and serving any notice in connection with this lease under section 146 or 147 of the Law of Property Act 1925 or taking any proceedings under either of those sections in respect of this lease, notwithstanding that forfeiture is avoided otherwise than by relief granted by the court;</paratext>
                  </para>
                </subclause2>
                <subclause2 id="a250139">
                  <identifier>(c)</identifier>
                  <para>
                    <paratext>preparing and serving any notice in connection with this lease under section 17 of the Landlord and Tenant (Covenants) Act 1995;</paratext>
                  </para>
                </subclause2>
                <subclause2 id="a572068">
                  <identifier>(d)</identifier>
                  <para>
                    <paratext>
                      preparing and serving any notice under 
                      <internal.reference refid="a920229">clause 4.2(a)</internal.reference>
                       of this lease; or
                    </paratext>
                  </para>
                </subclause2>
                <subclause2 id="a157820">
                  <identifier>(e)</identifier>
                  <para>
                    <paratext>any consent applied for under this lease, whether or not it is granted [(unless that consent is unreasonably withheld or delayed by the Landlord in circumstances where the Landlord is not entitled to unreasonably withhold or delay consent)].</paratext>
                  </para>
                </subclause2>
              </subclause1>
            </clause>
            <clause id="a214004">
              <identifier>9.</identifier>
              <head align="left" preservecase="true">
                <headtext>Alterations</headtext>
              </head>
              <drafting.note id="a283532" jurisdiction="">
                <head align="left" preservecase="true">
                  <headtext>Alterations</headtext>
                </head>
                <division id="a000074" level="1">
                  <para>
                    <paratext>How restrictively the alterations clause is drafted will depends on the degree of control the Landlord wants to exercise over the Property, and (conversely) how much control the Tenant is prepared to allow the Landlord.</paratext>
                  </para>
                  <para>
                    <paratext>
                      The alterations covenant in a long lease of a house may not need to be as limiting as the provisions in, say, a lease of a flat or even a lease of a whole commercial property on a 
                      <link href="0-107-7102" style="ACTLinkPLCtoPLC">
                        <ital>rack rent</ital>
                      </link>
                      . In a long lease of a flat, the landlord typically chooses to minimise the alterations that the tenant can carry out, in case they affect the structure of the building (and therefore both the landlord and other tenants in the building). Commercial property leases are typically granted for a much shorter term, meaning that the landlord retains a larger capital investment and needs to ensure that it can re-let the property quickly if the tenant vacates.
                    </paratext>
                  </para>
                  <para>
                    <paratext>
                      A tenant that is paying a significant premium for a long lease of a house will not expect to be fettered in the same way. Unlike the lease of a flat, the tenant of a house has the whole of the property in its demise, including the structure and exterior. Absolute covenants prohibiting alterations may therefore be unacceptable to the tenant, who might wish to undertake improvements to the property. Conversely, if the landlord has extracted most of the value out of the property on the grant of the lease, it might not want to be bothered with approving the tenant's requests to carry out alterations (particularly in view of the tenant's ability to buy the freehold or extend its lease under the LRA 1967, see 
                      <internal.reference refid="a886440">Drafting note, Statutory protections and liabilities</internal.reference>
                      ). However, in some circumstances, it will be important to the Landlord to control the Tenant's ability to carry out alterations. The position will very much depend on the particular circumstances.
                    </paratext>
                  </para>
                  <division id="a728307" level="2">
                    <head align="left" preservecase="true">
                      <headtext>Landlord and Tenant Act 1927: reasonableness implied</headtext>
                    </head>
                    <para>
                      <paratext>
                        <internal.reference refid="a608964">Paragraph 9.1</internal.reference>
                        <ital> </ital>
                        (optional wording), 
                        <internal.reference refid="a654242">paragraph 9.2</internal.reference>
                         and 
                        <internal.reference refid="a531984">paragraph 9.3</internal.reference>
                         of 
                        <internal.reference refid="a475173">Schedule 2</internal.reference>
                         all contain 
                        <bold>fully qualified</bold>
                         covenants (so that the alterations referred to are only permitted with the Landlord's consent, which must not be unreasonably withheld or delayed).
                      </paratext>
                    </para>
                    <para>
                      <paratext>
                        <link href="6-508-2771" style="ACTLinkPLCtoPLC">
                          <ital>Section 19(2)</ital>
                        </link>
                         of the Landlord and Tenant Act 1927 (LTA 1927) provides that if a lease contains a 
                        <bold>qualified</bold>
                         covenant against alterations (so that they are permitted with the landlord's consent), a term is implied into the covenant that, to the extent that an alteration amounts to an improvement for the tenant, consent may not be unreasonably withheld. Paragraphs 9.1, 9.2 and 9.3 provide for consent not to be unreasonably withheld or delayed, whether or not the alteration amounts to an improvement.
                      </paratext>
                    </para>
                    <para>
                      <paratext>
                        For more information on section 19(2) of the LTA 1927, see 
                        <link anchor="a471933" href="9-107-3901" style="ACTLinkPLCtoPLC">
                          <ital>Practice note, LTA 1927: Alterations and improvements by tenants: Consent not to be unreasonably withheld</ital>
                        </link>
                        .
                      </paratext>
                    </para>
                  </division>
                  <division id="a431408" level="2">
                    <head align="left" preservecase="true">
                      <headtext>Reinstatement of alterations</headtext>
                    </head>
                    <para>
                      <paratext>Due to the length of the Term and the statutory right for the Tenant to claim the freehold or a new lease (under the LRA 1967), long leases of houses do not usually expire by effluxion of time. It is also not usual for the lease to require the Tenant to reinstate alterations at the end of the Term. Several sets of alterations might be carried out during the Term, by subsequent tenants, and they will generally be intended to be permanent improvements to the Property (rather than temporary modifications). Nevertheless, it is good practice for any consent to alterations issued by the Landlord to make it clear whether the Tenant is, or can be required to reinstate the works at the end of the Term.</paratext>
                    </para>
                  </division>
                </division>
              </drafting.note>
              <subclause1 id="a608964">
                <identifier>9.1</identifier>
                <para>
                  <paratext>
                    Except as provided in 
                    <internal.reference refid="a573778">paragraph 3</internal.reference>
                     of Schedule 2, not [without the consent of the Landlord, such consent not to be unreasonably withheld or delayed] to:
                  </paratext>
                </para>
                <subclause2 id="a460134">
                  <identifier>(a)</identifier>
                  <para>
                    <paratext>make any external or structural alteration or addition to the Property;</paratext>
                  </para>
                </subclause2>
                <subclause2 id="a401378">
                  <identifier>(b)</identifier>
                  <para>
                    <paratext>alter the height or elevation of the Property;</paratext>
                  </para>
                </subclause2>
                <subclause2 id="a659917">
                  <identifier>(c)</identifier>
                  <para>
                    <paratext>make any opening in any boundary structure of the Property; or</paratext>
                  </para>
                </subclause2>
                <subclause2 id="a498576">
                  <identifier>(d)</identifier>
                  <para>
                    <paratext>cut or maim any structural parts of the Property.</paratext>
                  </para>
                  <drafting.note id="a753906" jurisdiction="">
                    <head align="left" preservecase="true">
                      <headtext>Structural and external alterations</headtext>
                    </head>
                    <division id="a000075" level="1">
                      <para>
                        <paratext>Include the words in square brackets where the Landlord is prepared to allow the Tenant to carry out alterations to the structure, exterior or boundary structures at the Property, with consent, not to be unreasonably withheld.</paratext>
                      </para>
                      <para>
                        <paratext>The Landlord should consider carefully whether it wants to completely prohibit any particular type of alterations and amend this clause accordingly.</paratext>
                      </para>
                      <para>
                        <paratext>
                          <internal.reference refid="a608964">Paragraph 9.1</internal.reference>
                           contains an exception for works carried out by the Tenant to repair or reinstate Insured Damage, pursuant to 
                          <internal.reference refid="a573778">paragraph 3</internal.reference>
                           of Schedule 2. The Tenant need not obtain the Landlord's consent to any such works, except as may be provided by 
                          <internal.reference refid="a666020">paragraph 3.1(f)(ii)</internal.reference>
                           of Schedule 2 (where the optional wording is included).
                        </paratext>
                      </para>
                    </division>
                  </drafting.note>
                </subclause2>
              </subclause1>
              <subclause1 condition="optional" id="a654242">
                <identifier>9.2</identifier>
                <para>
                  <paratext>Not to make any [internal, non-structural alteration or addition to the Property] [or] [alteration to the layout or design of the Property], without the prior written consent of the Landlord, such consent not to be unreasonably withheld or delayed.</paratext>
                </para>
                <drafting.note id="a510259" jurisdiction="">
                  <head align="left" preservecase="true">
                    <headtext>Internal, non-structural alterations (optional paragraph)</headtext>
                  </head>
                  <division id="a000076" level="1">
                    <para>
                      <paratext>
                        Tenants of long residential leases may find it unacceptable to have to obtain consent to all internal, non-structural alterations, particularly where they have a lease of a whole property. For this reason, 
                        <internal.reference refid="a654242">paragraph 9.2</internal.reference>
                         is optional. Landlords should consider carefully the degree of control they want to retain over the Property during the Term.
                      </paratext>
                    </para>
                    <para>
                      <paratext>The reference to the alterations to the layout or design of the Property arguably widens the scope of the clause, to include (for example) changing the use of individual rooms of the Property. Where paragraph 9.2 is included, tenants' conveyancers might object to this wording.</paratext>
                    </para>
                    <division id="a136889" level="2">
                      <head align="left" preservecase="true">
                        <headtext>Landlord's fixtures and fittings</headtext>
                      </head>
                      <para>
                        <paratext>
                          Landlords' fixtures and fittings form part of the Property (see 
                          <internal.reference refid="a956754">Schedule 1</internal.reference>
                          ). This means that, where 
                          <internal.reference refid="a654242">paragraph 9.2</internal.reference>
                           requires consent to internal, non-structural alterations, consent will be required before any landlord's fixtures and fittings are altered.
                        </paratext>
                      </para>
                      <para>
                        <paratext>
                          What amounts to a landlord's fixture or fitting will vary between leases, depending on whether or not an item was provided by the Landlord at the start of the term and its degree of annexation to the property. A provision similar to 
                          <internal.reference refid="a654242">paragraph 9.2</internal.reference>
                           may mean that a tenant will need consent to alter the kitchen or bathroom, for example. It is not clear whether consent would be necessary to replace or upgrade a landlord's fixture or fitting and the position may depend on the facts.
                        </paratext>
                      </para>
                      <para>
                        <paratext>
                          Note that 
                          <internal.reference refid="a619519">paragraph 12.2</internal.reference>
                           requires the Tenant to replace landlords' fixtures and fittings when they are beyond repair, but this does not address the situation when a tenant wants to upgrade or replace an item before it reaches a state of disrepair.
                        </paratext>
                      </para>
                      <para>
                        <paratext>
                          Conveyancers should be careful to check which items are provided by the Landlord and advise their client accordingly. Where the words in square brackets are included in 
                          <internal.reference refid="a654242">paragraph 9.2</internal.reference>
                          , it may need bespoke amendment to reflect the parties' situation, for example, by adding a proviso permitting the Tenant to upgrade or replace specific landlord's fixtures and fittings without landlord's consent. The Landlord may want a stipulation that any replacement fixtures and fittings are of equivalent value or quality.
                        </paratext>
                      </para>
                      <para>
                        <paratext>
                          For more information on the meaning of "landlord's fixtures and fittings", see 
                          <link anchor="a312079" href="6-383-2483" style="ACTLinkPLCtoPLC">
                            <ital>Practice note, Residential leases: extent of the demise: Fixtures and fittings</ital>
                          </link>
                          .
                        </paratext>
                      </para>
                    </division>
                  </division>
                </drafting.note>
              </subclause1>
              <subclause1 condition="optional" id="a531984">
                <identifier>9.3</identifier>
                <para>
                  <paratext>Not to install, alter the route of, damage or remove any Service Media at the Property without the prior written consent of the Landlord, such consent not to be unreasonably withheld or delayed.</paratext>
                </para>
                <drafting.note id="a190094" jurisdiction="">
                  <head align="left" preservecase="true">
                    <headtext>Alterations to Service Media (optional paragraph)</headtext>
                  </head>
                  <division id="a000077" level="1">
                    <para>
                      <paratext>
                        <link href="6-508-2771" style="ACTLinkPLCtoPLC">
                          <ital>Section 19(2)</ital>
                        </link>
                         of the LTA 1927 provides that if a lease contains a qualified covenant against alterations (so that they are permitted with landlord's consent), a term is implied into the covenant that, to the extent that an alteration amounts to an improvement for the tenant, consent may not be unreasonably withheld. 
                        <internal.reference refid="a531984">Paragraph 9.3</internal.reference>
                         provides for consent not to be unreasonably withheld or delayed, whether or not the alteration amounts to an improvement.
                      </paratext>
                    </para>
                  </division>
                </drafting.note>
              </subclause1>
              <subclause1 condition="optional" id="a393281">
                <identifier>9.4</identifier>
                <para>
                  <paratext>Not to carry out any alteration to the Property which would [, or may reasonably be expected to,] have an adverse effect on the asset rating in any Energy Performance Certificate for the Property.</paratext>
                </para>
                <drafting.note id="a158728" jurisdiction="">
                  <head align="left" preservecase="true">
                    <headtext>No alterations that adversely affect EPC rating (optional paragraph)</headtext>
                  </head>
                  <division id="a000078" level="1">
                    <para>
                      <paratext>
                        The landlord may want a specific restriction on the tenant carrying out alterations which would have an adverse effect on the asset rating of the EPC. One reason for this is that a poor rating may have implications under the MEES Regulations. Domestic properties let on long leases may be caught by the MEES Regulations, if (for example) the lease satisfies the qualifying criteria for an assured tenancy under the HA 1988. For more information, see 
                        <link anchor="a759693" href="w-012-9872" style="ACTLinkPLCtoPLC">
                          <ital>Practice note, MEES: minimum energy efficiency standards for residential property: Which property counts as domestic PR property?</ital>
                        </link>
                        .
                      </paratext>
                    </para>
                    <para>
                      <paratext>
                        Many landlords will wish to play their part in responding to climate change and may have environmental, social and governance (ESG) policies which may include commitments to reduce the environmental impact of its buildings, see 
                        <link anchor="co_anchor_a991494" href="https://uk.practicallaw.thomsonreuters.com/3-500-2078?originationContext=document&amp;amp;transitionType=DocumentItem&amp;amp;contextData=(sc.Default)&amp;amp;ppcid=1b88da9328e04365aed871630cfa29ff" style="ACTLinkURL">
                          <ital>Practice note, What is a green lease?: Environmental, social and governance (ESG) policies</ital>
                        </link>
                        .
                      </paratext>
                    </para>
                    <para>
                      <paratext>
                        It could be argued that a specific restriction on the tenant carrying out alterations which would have an adverse effect on the EPC rating is not necessary in leases that already include a qualified prohibition on tenant alterations (see, for example, 
                        <internal.reference refid="a654242">paragraph 9.2</internal.reference>
                        ). This is because it would be reasonable for a landlord to refuse consent to alterations which would adversely affect the existing EPC rating. However, whether a landlord is acting reasonably is something that the court will decide on the specific facts and it is not possible to say that withholding consent to alterations because of a fear that the EPC rating will be adversely affected would (or would not) be reasonable in every instance.
                      </paratext>
                    </para>
                    <para>
                      <paratext>This paragraph refers to the effect of alterations on an EPC asset rating, as that is a measurable concept. Note, however, that there could still be potential argument about whether the proposed works will or will not have an adverse effect on the EPC asset rating. There is also the risk that EPCs and asset ratings will be replaced by a different system for measuring the energy efficiency of premises, during the term of this lease. Landlords may wish to consider replacing this paragraph with a reference to the effect on energy efficiency, although the definition of energy efficiency for this purpose is likely to require careful thought.</paratext>
                    </para>
                  </division>
                </drafting.note>
              </subclause1>
            </clause>
            <clause condition="optional" id="a318528">
              <identifier>10.</identifier>
              <head align="left" preservecase="true">
                <headtext>Signs and aerials</headtext>
              </head>
              <drafting.note id="a630618" jurisdiction="">
                <head align="left" preservecase="true">
                  <headtext>Signs and aerials (optional paragraph)</headtext>
                </head>
                <division id="a000079" level="1">
                  <para>
                    <paratext>
                      <internal.reference refid="a318528">Paragraph 10</internal.reference>
                       is optional. Whether it is included depends on the level of control that the Landlord wants to exert over signs and aerials at the Property, and (conversely) how much control the Tenant is prepared to allow the Landlord.
                    </paratext>
                  </para>
                  <para>
                    <paratext>If the Landlord owns neighbouring property, it will want a great degree of control on matters of this nature.</paratext>
                  </para>
                </division>
              </drafting.note>
              <subclause1 condition="optional" id="a190530">
                <identifier>10.1</identifier>
                <para>
                  <paratext>
                    [Except for "For Sale" or "To Let" signs in an estate agent's standard form, not 
                    <bold>OR</bold>
                     Not] to put any sign, flag, banner, plate, writing or drawing of any kind on any part of the exterior of the Property or in any window of the Property so as to be seen from the outside [without the prior written consent of the Landlord[, such consent not to be unreasonably withheld or delayed].
                  </paratext>
                </para>
                <drafting.note id="a661412" jurisdiction="">
                  <head align="left" preservecase="true">
                    <headtext>Signs</headtext>
                  </head>
                  <division id="a000080" level="1">
                    <para>
                      <paratext>
                        Include 
                        <internal.reference refid="a190530">paragraph 10.1</internal.reference>
                         where the Landlord wants to control the Tenant's ability to put signs or similar items on the exterior of the Property (or the interior, if they are visible from the outside).
                      </paratext>
                    </para>
                    <para>
                      <paratext>Include the words in the first set of square brackets where the Landlord is prepared to allow the Tenant to install "for sale" or "for let" signs at the Property without consent. The wording specifies that these should be in an estate agent's standard form, to try to prevent any unusually large or obtrusive signs being installed.</paratext>
                    </para>
                    <para>
                      <paratext>Include the words in the second set of square brackets where the Landlord is prepared to allow signs with its prior written consent. Further optional wording has been included to require the Landlord not to unreasonably withhold consent.</paratext>
                    </para>
                    <para>
                      <paratext>A tenant should be able to sell its property, or to underlet it, and if the Landlord is not willing to agree a "for sale" or "to let" sign to be added without consent, then it should really allow signs subject to its consent, which should not be unreasonably withheld.</paratext>
                    </para>
                  </division>
                </drafting.note>
              </subclause1>
              <subclause1 condition="optional" id="a344903">
                <identifier>10.2</identifier>
                <para>
                  <paratext>Not to fix any television or radio aerial, satellite dish or receiver, transmitter or any similar equipment on the exterior of the Property without the Landlord's prior written consent, such consent not to be unreasonably withheld or delayed.</paratext>
                </para>
                <drafting.note id="a893300" jurisdiction="">
                  <head align="left" preservecase="true">
                    <headtext>Aerials etc</headtext>
                  </head>
                  <division id="a000081" level="1">
                    <para>
                      <paratext>
                        Include 
                        <internal.reference refid="a344903">paragraph 10.2</internal.reference>
                         where the Landlord wants to control the Tenant's ability to install aerials, satellite dishes or similar equipment on the exterior of the Property.
                      </paratext>
                    </para>
                    <para>
                      <paratext>The Tenant may object to such a provision and consider it an unnecessary fetter on its ability to use and enjoy the Property.</paratext>
                    </para>
                  </division>
                </drafting.note>
              </subclause1>
            </clause>
            <clause id="a515357">
              <identifier>11.</identifier>
              <head align="left" preservecase="true">
                <headtext>Assignment and underletting</headtext>
              </head>
              <drafting.note id="a734919" jurisdiction="">
                <head align="left" preservecase="true">
                  <headtext>Assignment and underletting</headtext>
                </head>
                <division id="a000082" level="1">
                  <para>
                    <paratext>It is common for long residential leases to contain few restrictions on alienation. The Property is a valuable asset for which the Tenant is paying a premium and the Tenant will want flexibility in the future. However, the level of restriction may vary depending on the landlord's instructions and the parties' respective bargaining strength.</paratext>
                  </para>
                  <para>
                    <paratext>
                      This 
                      <internal.reference refid="a515357">paragraph 11</internal.reference>
                      :
                    </paratext>
                  </para>
                  <list type="bulleted">
                    <list.item>
                      <para>
                        <paratext>Prohibits dealings with part of the Property.</paratext>
                      </para>
                    </list.item>
                    <list.item>
                      <para>
                        <paratext>
                          Contains optional wording to require the landlord's consent to any assignment, underletting or parting with possession of the whole of the Property, in the last seven years of the Contractual Term (see 
                          <internal.reference refid="a755658">paragraph 11.2</internal.reference>
                          ). This is an attempt to ensure that the Property is owned by a person of suitable covenant strength as the lease nears expiry, at a time when the Landlord may be considering a dilapidations claim. It also seeks to minimise the risk of an undertenant remaining in possession at the end of the Term, which might make it harder for the Landlord to secure vacant possession.
                        </paratext>
                      </para>
                    </list.item>
                    <list.item>
                      <para>
                        <paratext>
                          Otherwise allows the Tenant to freely assign the whole of the lease, without Landlord's consent (as long as the Tenant complies with the conditions set out in 
                          <internal.reference refid="a139445">paragraph 11.3</internal.reference>
                          ).
                        </paratext>
                      </para>
                    </list.item>
                    <list.item>
                      <para>
                        <paratext>
                          Allows the Tenant to underlet the whole of the Property, subject to compliance with the conditions set out in 
                          <internal.reference refid="a592180">paragraph 11.4</internal.reference>
                          . The Landlord should consider which of these conditions it wants to include in the lease.
                        </paratext>
                      </para>
                    </list.item>
                    <list.item>
                      <para>
                        <paratext>Does not prohibit sharing occupation of the Property, charging the whole of the Property or holding the Property on trust. This is because the lease is likely to be the Tenant's main investment as well as their home. Tenants will need to be able to freely mortgage the Property, hold it on trust or allow others to live with them. However, this provision must be read in conjunction with the definition of Permitted Use which limits the use of the Property to a single private dwelling. This could prohibit letting to multiple tenants, such as student occupation and HMOs, although the position will depend on the facts and the Landlord may prefer to include specific prohibitions.</paratext>
                      </para>
                    </list.item>
                    <list.item>
                      <para>
                        <paratext>
                          Does not contain an express prohibition against short term lets, for example holiday lets or use as an AirBnB. Again, this should be prohibited by the definition of Permitted Use (see 
                          <internal.reference refid="a902072">Drafting note, Permitted Use</internal.reference>
                          ), but some landlords may prefer to insert an express prohibition. For more information, see 
                          <link anchor="a444059" href="3-381-9770" style="ACTLinkPLCtoPLC">
                            <ital>Practice note, Leases: use clauses: Positive or negative?</ital>
                          </link>
                          .
                        </paratext>
                      </para>
                    </list.item>
                  </list>
                  <para>
                    <paratext>
                      <link href="6-508-2771" style="ACTLinkPLCtoPLC">
                        <ital>Section 19(1A)</ital>
                      </link>
                       of the LTA 1927 does not apply to residential leases (
                      <ital>section 19(1E), LTA 1927</ital>
                      ). The Landlord cannot therefore include in the lease a pre-agreed list of circumstances where it may reasonably withhold consent to an assignment (in this lease, that only applies in the last seven years). For more information, see 
                      <link anchor="a384397" href="8-422-1211" style="ACTLinkPLCtoPLC">
                        <ital>Practice note, Leases: Assignments: Other conditions or circumstances</ital>
                      </link>
                      .
                    </paratext>
                  </para>
                  <para>
                    <paratext>
                      The Landlord may charge the Tenant for its reasonable costs in dealing with any application for consent under 
                      <internal.reference refid="a755658">paragraph 11.2</internal.reference>
                       (see 
                      <internal.reference refid="a541898">paragraph 8</internal.reference>
                      ). Any consent granted is subject to 
                      <internal.reference refid="a140156">clause 11</internal.reference>
                      .
                    </paratext>
                  </para>
                  <para>
                    <paratext>For more information on alienation provisions generally, see the following Practice notes:</paratext>
                  </para>
                  <list type="bulleted">
                    <list.item>
                      <para>
                        <paratext>
                          <link href="4-422-1213" style="ACTLinkPLCtoPLC">
                            <ital>Leases: Prohibition of other dealings</ital>
                          </link>
                          .
                        </paratext>
                      </para>
                    </list.item>
                    <list.item>
                      <para>
                        <paratext>
                          <link href="8-422-1211" style="ACTLinkPLCtoPLC">
                            <ital>Leases: Assignments</ital>
                          </link>
                          .
                        </paratext>
                      </para>
                    </list.item>
                    <list.item>
                      <para>
                        <paratext>
                          <link href="2-422-1214" style="ACTLinkPLCtoPLC">
                            <ital>Leases: Underlettings</ital>
                          </link>
                          .
                        </paratext>
                      </para>
                    </list.item>
                  </list>
                </division>
              </drafting.note>
              <subclause1 id="a399986">
                <identifier>11.1</identifier>
                <para>
                  <paratext>Not to assign part of this lease or underlet, charge or part with possession of part only of the Property.</paratext>
                </para>
              </subclause1>
              <subclause1 condition="optional" id="a755658">
                <identifier>11.2</identifier>
                <para>
                  <paratext>Not to assign the whole of this lease, or underlet or part with possession of the whole of the Property, during the last [seven] years of the Contractual Term without the prior written consent of the Landlord, such consent not to be unreasonably withheld or delayed.</paratext>
                </para>
                <drafting.note id="a808815" jurisdiction="">
                  <head align="left" preservecase="true">
                    <headtext>Consent required in last seven years (optional paragraph)</headtext>
                  </head>
                  <division id="a000083" level="1">
                    <para>
                      <paratext>
                        This standard document assumes that the Tenant will generally be free to assign or underlet the whole of the Property without Landlord's consent (provided that it complies with the relevant conditions in this 
                        <internal.reference refid="a515357">paragraph 11</internal.reference>
                        ). However, the Landlord may want to introduce some control nearer the end of the term (see 
                        <internal.reference refid="a734919">Drafting note, Assignment and underletting</internal.reference>
                        ). Amend this provision to coincide with the Landlord's instructions.
                      </paratext>
                    </para>
                    <para>
                      <paratext>
                        Where there is a qualified covenant against alienation, landlord's consent cannot be unreasonably withheld (
                        <link href="6-508-2771" style="ACTLinkPLCtoPLC">
                          <ital>section 19(1)</ital>
                        </link>
                        , 
                        <ital>LTA 1927</ital>
                        ). However, it is preferable to state this expressly in the lease, for clarity and to comply with the requirements of the UKF Handbook. For more information, see 
                        <link anchor="a230402" href="4-382-1452" style="ACTLinkPLCtoPLC">
                          <ital>Practice note, Residential leases: UK Finance Mortgage Lenders' Handbook requirements: Restrictions on dealing</ital>
                        </link>
                        .
                      </paratext>
                    </para>
                  </division>
                </drafting.note>
              </subclause1>
              <subclause1 id="a139445">
                <identifier>11.3</identifier>
                <para>
                  <paratext>Not to assign the whole of this lease unless the Tenant has first:</paratext>
                </para>
                <subclause2 id="a234035">
                  <identifier>(a)</identifier>
                  <para>
                    <paratext>paid to the Landlord any sums payable under this lease which have fallen due before the date of assignment; and</paratext>
                  </para>
                </subclause2>
                <subclause2 id="a853179">
                  <identifier>(b)</identifier>
                  <para>
                    <paratext>provided the Landlord with an address for service for the assignee in England or Wales.</paratext>
                  </para>
                  <drafting.note id="a821916" jurisdiction="">
                    <head align="left" preservecase="true">
                      <headtext>Assignment conditions</headtext>
                    </head>
                    <division id="a000084" level="1">
                      <para>
                        <paratext>
                          In this standard document, 
                          <internal.reference refid="a234035">paragraph 11.3(a)</internal.reference>
                           is optional, as the Tenant is not liable to make regular payments to the Landlord under this lease. However, the Landlord may want to retain this provision, in case (at the point of assignment) the Tenant owes the Landlord costs (for example).
                        </paratext>
                      </para>
                    </division>
                  </drafting.note>
                </subclause2>
              </subclause1>
              <subclause1 id="a592180">
                <identifier>11.4</identifier>
                <para>
                  <paratext>Not to underlet the whole of the Property unless the underlease:</paratext>
                </para>
                <subclause2 id="a237251">
                  <identifier>(a)</identifier>
                  <para>
                    <paratext>
                      is [an assured shorthold tenancy agreement 
                      <bold>OR</bold>
                       a standard occupation contract] or any other tenancy under which the tenant does not have security of tenure on expiry or earlier termination of the term;
                    </paratext>
                  </para>
                </subclause2>
                <subclause2 id="a331637">
                  <identifier>(b)</identifier>
                  <para>
                    <paratext>is granted for a fixed term not exceeding [five] years;</paratext>
                  </para>
                </subclause2>
                <subclause2 id="a983215">
                  <identifier>(c)</identifier>
                  <para>
                    <paratext>contains a covenant by the undertenant not to assign, sublet, part with or share possession or occupation of the whole or any part of the Property [without the prior consent of the Tenant and the Landlord];</paratext>
                  </para>
                </subclause2>
                <subclause2 id="a356968">
                  <identifier>(d)</identifier>
                  <para>
                    <paratext>provides that the undertenant must not do anything that would or might cause the Tenant to be in breach of any of the Tenant covenants of this lease.</paratext>
                  </para>
                  <drafting.note id="a950488" jurisdiction="">
                    <head align="left" preservecase="true">
                      <headtext>Permitted underlettings</headtext>
                    </head>
                    <division id="a000085" level="1">
                      <division id="a746285" level="2">
                        <head align="left" preservecase="true">
                          <headtext>Different types of residential tenancies</headtext>
                        </head>
                        <para>
                          <paratext>
                            With effect from 1 December 2022, ASTs can no longer exist in Wales. Most tenancies that would have been ASTs will be occupation contracts. For more information, see 
                            <link href="w-035-8718" style="ACTLinkPLCtoPLC">
                              <ital>Practice note, Renting Homes (Wales) Act 2016: introduction to standard occupation contracts</ital>
                            </link>
                            .
                          </paratext>
                        </para>
                        <para>
                          <paratext>Historically, lenders have generally permitted underlettings only where the form of the underlease is an AST or no security of tenure is granted. It is currently unclear what their requirements will be in Wales following the introduction of occupation contracts.</paratext>
                        </para>
                        <para>
                          <paratext>This lease permits underletting only by way of:</paratext>
                        </para>
                        <list type="bulleted">
                          <list.item>
                            <para>
                              <paratext>An AST (in England) or a standard occupation contract (in Wales).</paratext>
                            </para>
                          </list.item>
                          <list.item>
                            <para>
                              <paratext>Alternatively, any other tenancy that does not grant the undertenant security of tenure.</paratext>
                            </para>
                          </list.item>
                        </list>
                        <para>
                          <paratext>For background information on different types of private sector residential tenancies and when they may be used, including information on security of tenure, see the following Practice notes:</paratext>
                        </para>
                        <list type="bulleted">
                          <list.item>
                            <para>
                              <paratext>
                                <link href="8-504-1548" style="ACTLinkPLCtoPLC">
                                  <ital>Types of residential tenancies: overview</ital>
                                </link>
                                .
                              </paratext>
                            </para>
                          </list.item>
                          <list.item>
                            <para>
                              <paratext>
                                <link href="w-035-8718" style="ACTLinkPLCtoPLC">
                                  <ital>Renting Homes (Wales) Act 2016: introduction to standard occupation contracts</ital>
                                </link>
                                .
                              </paratext>
                            </para>
                          </list.item>
                        </list>
                        <para>
                          <paratext>
                            Note that the government is proposing to reform the law around assured tenancies to abolish "no fault" evictions under section 21 of the HA 1988 and possibly to abolish ASTs. If these proposals become law, then it may no longer be possible to allow the Tenant to grant ASTs. However, it may then be impossible to grant a residential tenancy (including an underlease) to one or more individuals that does not have security of tenure to some degree and the Tenant is likely to need some way of underletting the Property. Anyone using this standard document should pay close attention to the progress of the Renters (Reform) Bill and possibly amend the terms of this lease to reflect changes to the law. For more information on the Renters (Reform) Bill, see 
                            <link href="w-039-7478" style="ACTLinkPLCtoPLC">
                              <ital>Practice note, Renters (Reform) Bill: Overview</ital>
                            </link>
                            .
                          </paratext>
                        </para>
                        <para>
                          <paratext>
                            The parties should also check carefully the terms of any mortgage before entering into this lease and amend 
                            <internal.reference refid="a592180">paragraph 11.4</internal.reference>
                             accordingly.
                          </paratext>
                        </para>
                      </division>
                      <division id="a424593" level="2">
                        <head align="left" preservecase="true">
                          <headtext>Length of term</headtext>
                        </head>
                        <para>
                          <paratext>
                            This lease limits the permitted term of an underlease to give five years (see 
                            <internal.reference refid="a331637">paragraph 11.4(b)</internal.reference>
                            ). Landlords may prefer a longer, or shorter maximum term and conveyancers should take instructions on this point.
                          </paratext>
                        </para>
                        <para>
                          <paratext>The main reason for keeping underlease terms shorter is to ensure that undertenants do not acquire certain statutory rights that are associated with longer residential leases, such as the right to claim:</paratext>
                        </para>
                        <list type="bulleted">
                          <list.item>
                            <para>
                              <paratext>The freehold, or an extended lease, under the LRA 1967.</paratext>
                            </para>
                          </list.item>
                          <list.item>
                            <para>
                              <paratext>
                                Security of tenure on expiry of the term, under 
                                <link href="0-513-6395" style="ACTLinkPLCtoPLC">
                                  <ital>Schedule 10</ital>
                                </link>
                                 to the LGHA 1989.
                              </paratext>
                            </para>
                          </list.item>
                        </list>
                        <para>
                          <paratext>
                            The lease's prohibition on the Tenant granting an underlease with security of tenure arguably automatically prohibits the Tenant from granting a long underlease. It is probably clearer and safer to expressly state the maximum permitted term of any underlease, but bear in mind that the statutory rights for tenants (including undertenants) may change during the term of the lease (see 
                            <internal.reference refid="a746285">Drafting note, Different types of residential tenancies</internal.reference>
                            ). In particular, the Renters (Reform) Bill propose to abolish fixed term assured tenancies, in which case 
                            <internal.reference refid="a331637">paragraph 11.4(b)</internal.reference>
                             may need to be amended to allow periodic assured tenancies.
                          </paratext>
                        </para>
                        <para>
                          <paratext>Granting a long underlease can also affect a tenant's rights under the LRA 1967 and LGHA 1989, so tenants themselves may prefer to keep any underletting shorter.</paratext>
                        </para>
                        <para>
                          <paratext>This lease does not prescribe a minimum underlease term; if a landlord is concerned about frequent changes in occupation, an additional provision may be inserted to deal with this point.</paratext>
                        </para>
                        <para>
                          <paratext>This lease does not require a direct covenant from an undertenant or make any underletting conditional on landlord's prior consent. If longer underleases are permitted, the landlord may want to consider inserting such provisions.</paratext>
                        </para>
                        <para>
                          <paratext>For more information on:</paratext>
                        </para>
                        <list type="bulleted">
                          <list.item>
                            <para>
                              <paratext>
                                The LRA 1967, see 
                                <link href="9-107-4397" style="ACTLinkPLCtoPLC">
                                  <ital>Practice note, LRA 1967: Enfranchisement and lease extension in relation to houses</ital>
                                </link>
                                .
                              </paratext>
                            </para>
                          </list.item>
                          <list.item>
                            <para>
                              <paratext>
                                The LGHA 1989, see 
                                <link anchor="a299578" href="w-012-5629" style="ACTLinkPLCtoPLC">
                                  <ital>Practice note, Mixed use developments: overview: Security of tenure: long residential leases at a low rent</ital>
                                </link>
                                .
                              </paratext>
                            </para>
                          </list.item>
                        </list>
                      </division>
                      <division id="a123905" level="2">
                        <head align="left" preservecase="true">
                          <headtext>Underleases taking effect as assignments</headtext>
                        </head>
                        <para>
                          <paratext>
                            As a general point, tenants and their conveyancers should ensure that they do not grant an underlease for a term that is as long as, or longer than, the term of the tenant's own lease, as that would take effect as an assignment (see 
                            <link href="4-107-3965" style="ACTLinkPLCtoPLC">
                              <ital>Practice note, Underleases taking effect as assignments</ital>
                            </link>
                            ).
                          </paratext>
                        </para>
                        <para>
                          <paratext>
                            Note that this principle does not apply to occupation contracts in Wales, see 
                            <link anchor="a332602" href="w-035-8718" style="ACTLinkPLCtoPLC">
                              <ital>Practice note, Renting Homes (Wales) Act 2016: introduction to standard occupation contracts: Occupation contracts that end at the same time as the head contract</ital>
                            </link>
                            .
                          </paratext>
                        </para>
                      </division>
                      <division id="a482531" level="2">
                        <head align="left" preservecase="true">
                          <headtext>Compliance with terms of this lease</headtext>
                        </head>
                        <para>
                          <paratext>To allow the Tenant flexibility to underlet without having to seek Landlord's consent, this standard document requires any underlease to provide that the undertenant must not do anything that would or might cause the Tenant to be in breach of the tenant covenants in this lease.</paratext>
                        </para>
                        <para>
                          <paratext>
                            Unlike the standard document long leases of flats, this lease does not specifically require any underlease to contain specific covenants (regarding the use of the Property). This is because a tenant's use of a house is less likely to have an adverse effect on neighbouring tenants and occupiers. If the Landlord is concerned about the possibility of disruption to neighbours, it can specify certain covenants to be replicated in any underlease (for example, 
                            <internal.reference refid="a854237">paragraph 25</internal.reference>
                            ). However, the Landlord may consider the requirement on the undertenant not to do anything that would cause the Tenant to be in breach of this lease sufficient comfort.
                          </paratext>
                        </para>
                        <para>
                          <paratext>
                            Parties granting an underletting by way of an occupation contract in Wales need to be mindful of the fact that the RHWA 2016 sets out provisions that must be included in an occupation contract and many of these can only be amended in limited circumstances. The parties will need to check these carefully to ensure that they do not conflict with the Tenant covenants contained in this lease. For more information on occupation contracts, see 
                            <link href="https://uk.practicallaw.thomsonreuters.com/w-035-8718?originationContext=document&amp;amp;transitionType=DocumentItem&amp;amp;contextData=(sc.Default)&amp;amp;ppcid=b895aaa55c704dd08ac7cf62cff16574" style="ACTLinkURL">
                              <ital>Practice note, Renting Homes (Wales) Act 2016: introduction to standard occupation contracts</ital>
                            </link>
                            .
                          </paratext>
                        </para>
                      </division>
                      <division id="a953386" level="2">
                        <head align="left" preservecase="true">
                          <headtext>Further dealings</headtext>
                        </head>
                        <para>
                          <paratext>
                            <internal.reference refid="a983215">Paragraph 11.4(c)</internal.reference>
                             requires any underlease to prohibit the undertenant from assigning, underletting, or parting or sharing possession with the Property.
                          </paratext>
                        </para>
                        <para>
                          <paratext>
                            It is possible that an absolute ban on assignment or further underletting in a tenancy agreement could be seen as an unfair term (under the CRA 2015) (see, for example, the former OFT guidance, 
                            <link href="3-201-3867" style="ACTLinkPLCtoPLC">
                              <ital>Guidance on unfair terms in tenancy agreements (CMA) (previously published by OFT)</ital>
                            </link>
                            ). Optional wording has therefore been provided to allow assignment and sub-underletting with the prior consent of the Landlord and the Tenant (as landlord under the underlease). For a fuller discussion on the application of consumer regulation legislation to short term tenancies, see 
                            <internal.reference refid="a662870">Drafting note, Consumer rights: unfair contract terms</internal.reference>
                            .
                          </paratext>
                        </para>
                        <para>
                          <paratext>Tenants who intend to grant an underlease will also need to check the requirements of their mortgagee (if any).</paratext>
                        </para>
                      </division>
                    </division>
                  </drafting.note>
                </subclause2>
              </subclause1>
              <subclause1 id="a983923">
                <identifier>11.5</identifier>
                <para>
                  <paratext>Within one month of any charge of this lease or the Property or of any assignment, underletting [for more than one year], parting with possession of or any other devolution of title to this lease or the Property to serve notice on the Landlord or (if required by the Landlord) the Landlord's solicitors giving details of the relevant dealing and to:</paratext>
                </para>
                <subclause2 id="a511363">
                  <identifier>(a)</identifier>
                  <para>
                    <paratext>provide a certified copy of any such charge, transfer, underlease or other instrument of devolution of title; and</paratext>
                  </para>
                </subclause2>
                <subclause2 id="a131639">
                  <identifier>(b)</identifier>
                  <para>
                    <paratext>pay the Landlord's or the Landlord's solicitor's, reasonable registration fee which shall be no less than [fifty pounds (£50)] plus VAT in respect of each document so produced.</paratext>
                  </para>
                  <drafting.note id="a667170" jurisdiction="">
                    <head align="left" preservecase="true">
                      <headtext>Notice of dealing</headtext>
                    </head>
                    <division id="a000086" level="1">
                      <para>
                        <paratext>
                          Where the Tenant's conveyancer is instructed in accordance with the UKF Handbook, notice of the mortgage should be served on the Landlord irrespective of the lease provisions, to satisfy the requirements of the UKF Handbook. For more information, see 
                          <link href="4-382-1452#a484163" style="ACTLinkPLCtoPLC">
                            <ital>Practice note, Residential leases: UK Finance Mortgage Lenders' Handbook requirements: Notice of dealing</ital>
                          </link>
                          .
                        </paratext>
                      </para>
                      <para>
                        <paratext>
                          Some landlords may not be concerned about receiving notice of underlettings of less than a year. Where that is the case, include the words in square brackets in 
                          <internal.reference refid="a983923">paragraph 11.5</internal.reference>
                          . Landlord's conveyancers should take instructions on the fee referred to in 
                          <internal.reference refid="a131639">paragraph 11.5(b)</internal.reference>
                           and amend it accordingly.
                        </paratext>
                      </para>
                    </division>
                  </drafting.note>
                </subclause2>
              </subclause1>
            </clause>
            <clause id="a165561">
              <identifier>12.</identifier>
              <head align="left" preservecase="true">
                <headtext>Repair and decoration</headtext>
              </head>
              <subclause1 id="a767109">
                <identifier>12.1</identifier>
                <para>
                  <paratext>
                    (Subject always to 
                    <internal.reference refid="a515814">paragraph 3.1</internal.reference>
                     of Schedule 2 and 
                    <internal.reference refid="a474925">clause 9</internal.reference>
                    ), to keep the Property in good repair and condition throughout the Term and, when necessary, renew and rebuild the Property.
                  </paratext>
                </para>
                <drafting.note id="a148735" jurisdiction="">
                  <head align="left" preservecase="true">
                    <headtext>Repair</headtext>
                  </head>
                  <division id="a000087" level="1">
                    <para>
                      <paratext>
                        This covenant should be considered alongside the yielding up covenant, which is contained in 
                        <internal.reference refid="a837810">paragraph 24</internal.reference>
                         of Schedule 2 to this lease.
                      </paratext>
                    </para>
                    <para>
                      <paratext>
                        For background information on repairing covenants, see 
                        <link href="6-502-1594" style="ACTLinkPLCtoPLC">
                          <ital>Practice note, Leases: Repairs</ital>
                        </link>
                        . Although this practice note was drafted primarily in relation to repair clauses in commercial leases, some of the principles will also be relevant to residential leases.
                      </paratext>
                    </para>
                    <division id="a350085" level="2">
                      <head align="left" preservecase="true">
                        <headtext>Extent of repairing covenant</headtext>
                      </head>
                      <para>
                        <paratext>
                          <internal.reference refid="a767109">Paragraph 12.1</internal.reference>
                           requires the tenant to repair, and where necessary, to rebuild and reinstate the Property. There is no exclusion of Insured Damage because the tenant organises the insurance cover. This paragraph therefore goes beyond a standard repairing covenant.
                        </paratext>
                      </para>
                      <para>
                        <paratext>
                          At common law, "repair" extends to the replacement of subsidiary parts of the building, but not to the rebuilding of the whole except where the property is damaged or destroyed by fire, tempest or enemy bomb (
                          <link href="D-009-6975" style="ACTLinkURL">
                            <ital>Redmond v Dainton [1920] 2 KB 256</ital>
                          </link>
                          ). In those specified instances of damage or destruction, repair does extend to renewal of the whole. At common law, "renewal" is reconstruction of the entirety of the property (which means not necessarily the whole but substantially the whole, of the property).
                        </paratext>
                      </para>
                      <para>
                        <paratext>This paragraph extends the repairing covenant to expressly include the rebuilding and reinstatement of the whole of the Property to ensure renewal or reinstatement of the whole in cases where the property is damaged or destroyed by events other than fire, tempest or enemy bomb.</paratext>
                      </para>
                      <para>
                        <paratext>
                          This paragraph is expressly subject to the Tenant's obligation to reinstate (
                          <internal.reference refid="a515814">paragraph 3.1</internal.reference>
                           of Schedule 2), and the provisions dealing the situation where it is impossible to reinstate insured or uninsured damage (
                          <internal.reference refid="a474925">clause 9</internal.reference>
                          ).
                        </paratext>
                      </para>
                    </division>
                    <division id="a247970" level="2">
                      <head align="left" preservecase="true">
                        <headtext>Duty to repair where disrepair or damage due to uninsured risk</headtext>
                      </head>
                      <para>
                        <paratext>
                          In some cases, it may not be possible to insure against certain Insured Risk(s), due to an exclusion or limitation imposed by the insurers or because of a lack of available insurance. Where this is the case, the Tenant is not obliged to insure against any such risks (see 
                          <internal.reference refid="a761682">paragraph 2.1</internal.reference>
                           of Schedule 2). The Tenant will still be responsible for repairing any such uninsured damage, under this 
                          <internal.reference refid="a767109">paragraph 12.1</internal.reference>
                          , although 
                          <internal.reference refid="a506129">clause 9.2</internal.reference>
                           releases the Tenant from any obligation to reinstate such damage where it is impossible to do so.
                        </paratext>
                      </para>
                      <para>
                        <paratext>
                          For more information, see 
                          <link href="6-500-1845#a270352" style="ACTLinkPLCtoPLC">
                            <ital>Practice note, Leases: insurance provisions: If damage is caused by a risk that has not been insured against</ital>
                          </link>
                          .
                        </paratext>
                      </para>
                    </division>
                  </division>
                </drafting.note>
              </subclause1>
              <subclause1 id="a619519">
                <identifier>12.2</identifier>
                <para>
                  <paratext>To renew and replace from time to time all Landlord's fixtures and fittings at the Property that are missing or are not capable of economic repair at any time during the Term with items of similar quality and value.</paratext>
                </para>
                <drafting.note id="a481537" jurisdiction="">
                  <head align="left" preservecase="true">
                    <headtext>Landlord's fixtures and fittings</headtext>
                  </head>
                  <division id="a000088" level="1">
                    <para>
                      <paratext>
                        As the Landlord's fixtures and fittings form part of the Property, they are included in the Tenant's repairing obligation under 
                        <internal.reference refid="a767109">paragraph 12.1</internal.reference>
                        .
                      </paratext>
                    </para>
                    <para>
                      <paratext>
                        However, 
                        <internal.reference refid="a619519">paragraph 12.2</internal.reference>
                         makes clear that the Tenant must renew or replace those landlord's fixtures and fittings that go missing or become beyond economic repair during the Term, with items of similar quality and value.
                      </paratext>
                    </para>
                    <para>
                      <paratext>
                        Landlords' conveyancers should carefully consider the issue of landlord's 
                        <link href="8-202-2732" style="ACTLinkPLCtoPLC">
                          <bold>
                            <ital>fixtures</ital>
                          </bold>
                        </link>
                        . In the case of valuable or antique fixtures, the Landlord might not want the tenant to renew and replace them. For more information on fixtures, see 
                        <link anchor="a677704" href="4-384-3152" style="ACTLinkPLCtoPLC">
                          <ital>Practice note, Leases: Yield up clauses: What is a fixture?</ital>
                        </link>
                        .
                      </paratext>
                    </para>
                    <para>
                      <paratext>
                        It is assumed that replacing an item under this provision does not amount to an alteration that would require landlord's consent, see 
                        <internal.reference refid="a136889">Drafting note, Landlord's fixtures and fittings</internal.reference>
                        .
                      </paratext>
                    </para>
                  </division>
                </drafting.note>
              </subclause1>
              <subclause1 id="a496407">
                <identifier>12.3</identifier>
                <para>
                  <paratext>To decorate or treat as appropriate all parts of the inside of the Property that are usually decorated or treated:</paratext>
                </para>
                <subclause2 id="a869099">
                  <identifier>(a)</identifier>
                  <para>
                    <paratext>as often as is reasonably necessary and in the last year of the Term;</paratext>
                  </para>
                </subclause2>
                <subclause2 id="a390230">
                  <identifier>(b)</identifier>
                  <para>
                    <paratext>in a good and proper manner, using good quality, suitable materials that are appropriate to the Property; and</paratext>
                  </para>
                </subclause2>
                <subclause2 id="a312950">
                  <identifier>(c)</identifier>
                  <para>
                    <paratext>(in the last year of the Term) using materials, designs and colours approved by the Landlord, such approval not to be unreasonably withheld or delayed.</paratext>
                  </para>
                  <drafting.note id="a696487" jurisdiction="">
                    <head align="left" preservecase="true">
                      <headtext>Internal decoration</headtext>
                    </head>
                    <division id="a000089" level="1">
                      <para>
                        <paratext>Many leases contain a tenant's covenant to redecorate at stated intervals and again shortly before the end of the term. This clause is drafted in a more general way: to oblige the Tenant to redecorate as often as is reasonably necessary.</paratext>
                      </para>
                      <para>
                        <paratext>A tenant taking a long lease of a house for a significant premium is unlikely to want to accept a restrictive decoration covenant and may prefer to limit the internal decoration obligation to the last year of the Term only.</paratext>
                      </para>
                      <para>
                        <paratext>
                          <internal.reference refid="a312950">Paragraph 12.3(c)</internal.reference>
                           assumes the Landlord is prepared to act reasonably when approving the details of the decoration in the last year of the Term. The Landlord will usually only require greater control over the final interior decoration works carried out by the Tenant. This is so that the Property is in a state that is likely to be acceptable to prospective tenants.
                        </paratext>
                      </para>
                    </division>
                  </drafting.note>
                </subclause2>
              </subclause1>
              <subclause1 id="a308977">
                <identifier>12.4</identifier>
                <para>
                  <paratext>To decorate or treat as appropriate all parts of the exterior of the Property that are usually decorated, cleaned, painted or treated:</paratext>
                </para>
                <subclause2 id="a704475">
                  <identifier>(a)</identifier>
                  <para>
                    <paratext>as often as is reasonably necessary [and at least every [seven] years] and in the last year of the Term (provided that the Tenant will not be required to comply with this obligation in consecutive years):</paratext>
                  </para>
                </subclause2>
                <subclause2 id="a592561">
                  <identifier>(b)</identifier>
                  <para>
                    <paratext>in a good and proper manner, using good quality, suitable materials that are appropriate to the Property; and</paratext>
                  </para>
                </subclause2>
                <subclause2 id="a620471">
                  <identifier>(c)</identifier>
                  <para>
                    <paratext>(on the last decoration during the Term) using materials, designs and colours approved by the Landlord [(such approval not to be unreasonably withheld or delayed)].</paratext>
                  </para>
                  <drafting.note id="a364540" jurisdiction="">
                    <head align="left" preservecase="true">
                      <headtext>External decoration</headtext>
                    </head>
                    <division id="a000090" level="1">
                      <para>
                        <paratext>The Landlord will normally require greater control over any exterior decoration works carried out by the Tenant, than any internal decoration works.</paratext>
                      </para>
                      <para>
                        <paratext>
                          Include the first set of square brackets in 
                          <internal.reference refid="a869099">paragraph 12.3(a)</internal.reference>
                           where the Landlord prefers to require re-decoration at regular intervals. The optional wording provides for seven yearly intervals. Landlords may prefer shorter intervals, while tenants will usually prefer the frequency of decoration to be left to their discretion, or at least required at longer minimum intervals (given the length of the Term).
                        </paratext>
                      </para>
                      <para>
                        <paratext>
                          Whether or not minimum intervals are specified, the Tenant will usually want to include the proviso that it must not be required to decorate in consecutive years. In the light of this proviso, 
                          <internal.reference refid="a620471">paragraph 12.4(c)</internal.reference>
                           refers to the "last decoration during the Term", rather than the decoration in the last year of the Term.
                        </paratext>
                      </para>
                      <para>
                        <paratext>
                          Include the optional words in 
                          <internal.reference refid="a620471">paragraph 12.4(c)</internal.reference>
                           where the Landlord is prepared to act reasonably when approving the details of the final decoration.
                        </paratext>
                      </para>
                    </division>
                  </drafting.note>
                </subclause2>
              </subclause1>
            </clause>
            <clause id="a900725">
              <identifier>13.</identifier>
              <head align="left" preservecase="true">
                <headtext>Roofs and gutters</headtext>
              </head>
              <subclause1 id="a832324">
                <identifier>13.1</identifier>
                <para>
                  <paratext>To keep the roofs, gutters and downpipes of the buildings on the Property free from leaves, plants and dirt.</paratext>
                </para>
              </subclause1>
            </clause>
            <clause id="a918078">
              <identifier>14.</identifier>
              <head align="left" preservecase="true">
                <headtext>Windows, [and] window boxes [and external areas]</headtext>
              </head>
              <subclause1 id="a899636">
                <identifier>14.1</identifier>
                <para>
                  <paratext>
                    To clean the inside and outside of the windows of the Property [as often as is reasonably necessary 
                    <bold>OR</bold>
                     at least once every [two] months].
                  </paratext>
                </para>
              </subclause1>
              <subclause1 condition="optional" id="a300347">
                <identifier>14.2</identifier>
                <para>
                  <paratext>To maintain:</paratext>
                </para>
                <subclause2 id="a206878">
                  <identifier>(a)</identifier>
                  <para>
                    <paratext>any external areas of the Property (including any garden) and keep them in a neat and tidy condition; and</paratext>
                  </para>
                </subclause2>
                <subclause2 id="a136313">
                  <identifier>(b)</identifier>
                  <para>
                    <paratext>any trees on the Property in accordance with the principles of good arboriculture.</paratext>
                  </para>
                  <drafting.note id="a208239" jurisdiction="">
                    <head align="left" preservecase="true">
                      <headtext>External areas and trees (optional paragraph)</headtext>
                    </head>
                    <division id="a000091" level="1">
                      <para>
                        <paratext>
                          <internal.reference refid="a300347">paragraph 14.2</internal.reference>
                           is optional and should be deleted if the house has no outdoor space.
                        </paratext>
                      </para>
                      <para>
                        <paratext>
                          Amend 
                          <internal.reference refid="a136313">paragraph 14.2(b)</internal.reference>
                           if the Landlord has any particular requirements about one or more trees at the Property, which are not covered by the current wording.
                        </paratext>
                      </para>
                    </division>
                  </drafting.note>
                </subclause2>
              </subclause1>
              <subclause1 condition="optional" id="a572242">
                <identifier>14.3</identifier>
                <para>
                  <paratext>To maintain properly all window boxes, tubs, troughs and other such items (if any) on the Property, including any plants in them.</paratext>
                </para>
                <drafting.note id="a306024" jurisdiction="">
                  <head align="left" preservecase="true">
                    <headtext>Window boxes, tubs and troughs (optional paragraph)</headtext>
                  </head>
                  <division id="a000092" level="1">
                    <para>
                      <paratext>
                        <internal.reference refid="a572242">Paragraph 14.3</internal.reference>
                         is optional. Whether it is included depends on how much control the Landlord wishes to exercise over the Property and how much control the Tenant is prepared to allow the Landlord.
                      </paratext>
                    </para>
                    <para>
                      <paratext>
                        The Tenant's ability to make external alterations and additions to the Property is limited by the alterations clause (see 
                        <internal.reference refid="a214004">paragraph 9</internal.reference>
                        ).
                      </paratext>
                    </para>
                  </division>
                </drafting.note>
              </subclause1>
              <subclause1 id="a166625">
                <identifier>14.4</identifier>
                <para>
                  <paratext>To keep any other items or structures in the [garden] [and other] external areas at the Property properly maintained.</paratext>
                </para>
              </subclause1>
            </clause>
            <clause id="a278881">
              <identifier>15.</identifier>
              <head align="left" preservecase="true">
                <headtext>Refuse</headtext>
              </head>
              <subclause1 id="a391515">
                <identifier>15.1</identifier>
                <para>
                  <paratext>Not to keep or deposit any rubbish at the Property any longer than is reasonable and to dispose of any waste or rubbish, suitably wrapped and sealed (where appropriate or possible), by depositing it in an appropriate dustbin or other suitable receptable on the Property.</paratext>
                </para>
              </subclause1>
              <subclause1 id="a909375">
                <identifier>15.2</identifier>
                <para>
                  <paratext>To ensure that any rubbish, recycling or other waste is regularly collected from the Property by the local authority or any other waste collecting organisation.</paratext>
                </para>
              </subclause1>
            </clause>
            <clause id="a103994">
              <identifier>16.</identifier>
              <head align="left" preservecase="true">
                <headtext>Sewers and drains</headtext>
              </head>
              <subclause1 id="a703280">
                <para>
                  <paratext>Not to allow to pass into the Service Media serving the Property any noxious or deleterious effluent or other substance which may obstruct or damage them or any other neighbouring property.</paratext>
                </para>
              </subclause1>
            </clause>
            <clause id="a732815">
              <identifier>17.</identifier>
              <head align="left" preservecase="true">
                <headtext>Compliance with laws and notices</headtext>
              </head>
              <subclause1 id="a690096">
                <identifier>17.1</identifier>
                <para>
                  <paratext>To comply with all laws relating to the Property, its occupation and use by the Tenant and any works carried out at it.</paratext>
                </para>
              </subclause1>
              <subclause1 id="a141706">
                <identifier>17.2</identifier>
                <para>
                  <paratext>To carry out all works that are required under any law to be carried out at the Property (without prejudice to any obligation on the Tenant to obtain any consent under this lease).</paratext>
                </para>
              </subclause1>
              <subclause1 id="a990709">
                <identifier>17.3</identifier>
                <para>
                  <paratext>Within one week after receipt of any notice or other communication affecting the Property (and whether or not served pursuant to any law) to:</paratext>
                </para>
                <subclause2 id="a883949">
                  <identifier>(a)</identifier>
                  <para>
                    <paratext>send a copy of the relevant document to the Landlord; and</paratext>
                  </para>
                </subclause2>
                <subclause2 id="a705208">
                  <identifier>(b)</identifier>
                  <para>
                    <paratext>insofar as it relates to the Property take all steps necessary to comply with the notice or other communication and take any other action in connection with it as the Landlord may reasonably require.</paratext>
                  </para>
                </subclause2>
              </subclause1>
              <subclause1 id="a302396">
                <identifier>17.4</identifier>
                <para>
                  <paratext>To give the Landlord full particulars of any notice order or proposal affecting any neighbouring property as soon as the Tenant is aware of it.</paratext>
                </para>
              </subclause1>
            </clause>
            <clause id="a210642">
              <identifier>18.</identifier>
              <head align="left" preservecase="true">
                <headtext>Encroachments, obstructions and acquisition of rights</headtext>
              </head>
              <drafting.note id="a740843" jurisdiction="">
                <head align="left" preservecase="true">
                  <headtext>Encroachments, obstructions and acquisition of rights</headtext>
                </head>
                <division id="a000093" level="1">
                  <para>
                    <paratext>
                      <internal.reference refid="a210642">Paragraph 18</internal.reference>
                       requires the Tenant to inform the Landlord immediately of any attempt to encroach on, acquire rights over or obstruct access the flow of light or air (or access to) the Property. Once the Tenant has informed the Landlord, the Landlord can then request formal notice (or some other form of confirmation.
                    </paratext>
                  </para>
                  <para>
                    <paratext>Certain types of information need to be passed to the landlord as soon as possible, and having to comply with the formal notice procedure may prevent this. However, paragraph 18 also reserves to the Landlord the ability to require formal notice or other confirmation to be given subsequently. The Landlord may want a formal record to reduce the chances of a later dispute. Alternatively, it might choose to ask the Tenant for confirmation in a way that is not permitted by the notices clause, such as email.</paratext>
                  </para>
                </division>
              </drafting.note>
              <subclause1 id="a462536">
                <identifier>18.1</identifier>
                <para>
                  <paratext>Not to grant any right or licence over the Property to a third party (otherwise than in connection with a permitted underletting).</paratext>
                </para>
              </subclause1>
              <subclause1 id="a692984">
                <identifier>18.2</identifier>
                <para>
                  <paratext>If a third party makes or attempts to make any encroachment over the Property or takes any action by which a right may be acquired over the Property, to:</paratext>
                </para>
                <subclause2 id="a144018">
                  <identifier>(a)</identifier>
                  <para>
                    <paratext>immediately inform the Landlord and if the Landlord reasonably so requests, give the Landlord notice of that encroachment or action, or such other confirmation as the Landlord reasonably requires; and</paratext>
                  </para>
                </subclause2>
                <subclause2 id="a354000">
                  <identifier>(b)</identifier>
                  <para>
                    <paratext>do such acts and things as the Landlord reasonably requires to prevent or licence the continuation of that encroachment or action.</paratext>
                  </para>
                </subclause2>
              </subclause1>
              <subclause1 id="a537307">
                <identifier>18.3</identifier>
                <para>
                  <paratext>Not to:</paratext>
                </para>
                <subclause2 id="a720117">
                  <identifier>(a)</identifier>
                  <para>
                    <paratext>stop up, darken or obstruct any windows at the Property or do anything else which may obstruct the flow of light or air to the Property; or</paratext>
                  </para>
                </subclause2>
                <subclause2 id="a531342">
                  <identifier>(b)</identifier>
                  <para>
                    <paratext>obstruct any means of access to the Property.</paratext>
                  </para>
                </subclause2>
              </subclause1>
              <subclause1 id="a862058">
                <identifier>18.4</identifier>
                <para>
                  <paratext>Not to make any acknowledgement to the effect that the flow of light or air to the Property or that the means of access to the Property is enjoyed with the consent of any third party.</paratext>
                </para>
              </subclause1>
              <subclause1 id="a688846">
                <identifier>18.5</identifier>
                <para>
                  <paratext>If any person takes or threatens to take any action to obstruct the flow of light or air to the Property or to obstruct any means of access to the Property, to:</paratext>
                </para>
                <subclause2 id="a183198">
                  <identifier>(a)</identifier>
                  <para>
                    <paratext>immediately inform the Landlord and if the Landlord reasonably so requests, to give the Landlord notice of that action or obstruction, or such other confirmation as the Landlord reasonably requires; and</paratext>
                  </para>
                </subclause2>
                <subclause2 id="a679037">
                  <identifier>(b)</identifier>
                  <para>
                    <paratext>do such acts and things as the Landlord reasonably requires to prevent or secure the removal of the obstruction.</paratext>
                  </para>
                </subclause2>
              </subclause1>
            </clause>
            <clause id="a213560">
              <identifier>19.</identifier>
              <head align="left" preservecase="true">
                <headtext>Notify defects</headtext>
              </head>
              <subclause1 id="a767532">
                <para>
                  <paratext>To inform the Landlord of any defect in, or want of repair or damage to, the Property for which the Landlord may be responsible under this lease or any law, as soon as the Tenant becomes aware of it.</paratext>
                </para>
              </subclause1>
            </clause>
            <clause id="a865212">
              <identifier>20.</identifier>
              <head align="left" preservecase="true">
                <headtext>Third Party Rights</headtext>
              </head>
              <drafting.note id="a660230" jurisdiction="">
                <head align="left" preservecase="true">
                  <headtext>Third Party Rights</headtext>
                </head>
                <division id="a000094" level="1">
                  <para>
                    <paratext>
                      For more information on this type of clause, see 
                      <link href="7-501-6139#a183825" style="ACTLinkPLCtoPLC">
                        <ital>Practice note, Leases: Rights, reservations and exceptions: Third Party Rights</ital>
                      </link>
                      .
                    </paratext>
                  </para>
                  <para>
                    <paratext>
                      Include the words in square brackets in 
                      <internal.reference refid="a112422">paragraph 20.1</internal.reference>
                       where the Tenant is granted Rights under the lease.
                    </paratext>
                  </para>
                </division>
              </drafting.note>
              <subclause1 id="a112422">
                <identifier>20.1</identifier>
                <para>
                  <paratext>To comply with all obligations on the Landlord relating to the Third Party Rights insofar as they relate to the Property [(and the exercise by the Tenant of the Rights)] and not to do anything (even if otherwise permitted by this lease) that may interfere with any Third Party Right.</paratext>
                </para>
              </subclause1>
              <subclause1 id="a241845">
                <identifier>20.2</identifier>
                <para>
                  <paratext>To allow the Landlord and any other person authorised by the terms of any Third Party Right to enter the Property in accordance with its terms.</paratext>
                </para>
              </subclause1>
            </clause>
            <clause id="a675727">
              <identifier>21.</identifier>
              <head align="left" preservecase="true">
                <headtext>Remedy breaches</headtext>
              </head>
              <drafting.note id="a413495" jurisdiction="">
                <head align="left" preservecase="true">
                  <headtext>Remedy breaches</headtext>
                </head>
                <division id="a000095" level="1">
                  <para>
                    <paratext>
                      For general information on the issues to be considered when drafting and negotiating a clause giving the landlord the right to enter a property and carry out repairs and then recover the cost from the tenant (that is, a 
                      <ital>Jervis v Harris</ital>
                       clause), see 
                      <link href="https://uk.practicallaw.thomsonreuters.com/6-386-5497?originationContext=document&amp;amp;transitionType=DocumentItem&amp;amp;contextData=(sc.Default)&amp;amp;ppcid=5e672ae51ab9449db15b0822ce629bea" style="ACTLinkURL">
                        <ital>Practice note, Leases: Breach of repair and maintenance obligations</ital>
                      </link>
                       and, in particular, the section headed 
                      <link anchor="a210724" href="6-386-5497" style="ACTLinkPLCtoPLC">
                        <ital>Jervis v Harris clauses</ital>
                      </link>
                      . Although this practice note was drafted primarily with commercial leases in mind, some of the principles are also relevant to residential leases.
                    </paratext>
                  </para>
                  <para>
                    <paratext>
                      A clause that allows a landlord to enter the property to carry out repairs if the tenant is in default of its repairing obligations gives the landlord a way of ensuring that the repairs are done without the restrictions of the 
                      <link href="https://uk.practicallaw.thomsonreuters.com/7-508-2718?originationContext=document&amp;amp;transitionType=PLDocumentLink&amp;amp;contextData=(sc.Default)&amp;amp;ppcid=5e672ae51ab9449db15b0822ce629bea" style="ACTLinkURL">
                        <ital>Leasehold Property (Repairs) Act 1938</ital>
                      </link>
                       and 
                      <link href="https://uk.practicallaw.thomsonreuters.com/1-508-2759?originationContext=document&amp;amp;transitionType=PLDocumentLink&amp;amp;contextData=(sc.Default)&amp;amp;ppcid=5e672ae51ab9449db15b0822ce629bea" style="ACTLinkURL">
                        <ital>section 18(1)</ital>
                      </link>
                       of the LTA 1927.
                    </paratext>
                  </para>
                  <para>
                    <paratext>For more information, see Practice notes:</paratext>
                  </para>
                  <list type="bulleted">
                    <list.item>
                      <para>
                        <paratext>
                          <link anchor="co_anchor_a943690" href="https://uk.practicallaw.thomsonreuters.com/6-386-5497?originationContext=document&amp;amp;transitionType=DocumentItem&amp;amp;contextData=(sc.Default)&amp;amp;ppcid=5e672ae51ab9449db15b0822ce629bea" style="ACTLinkURL">
                            <ital>Leases: Breach of repair and maintenance obligations: Leasehold Property (Repairs) Act 1938</ital>
                          </link>
                          .
                        </paratext>
                      </para>
                    </list.item>
                    <list.item>
                      <para>
                        <paratext>
                          <link anchor="co_anchor_a409624" href="https://uk.practicallaw.thomsonreuters.com/6-386-5497?originationContext=document&amp;amp;transitionType=DocumentItem&amp;amp;contextData=(sc.Default)&amp;amp;ppcid=5e672ae51ab9449db15b0822ce629bea" style="ACTLinkURL">
                            <ital>Leases: Breach of repair and maintenance obligations: Section 18(1) of the Landlord and Tenant Act 1927</ital>
                          </link>
                          .
                        </paratext>
                      </para>
                    </list.item>
                  </list>
                </division>
              </drafting.note>
              <subclause1 id="a414912">
                <identifier>21.1</identifier>
                <para>
                  <paratext>
                    If the Landlord has given the Tenant notice of any breach of any of the Tenant covenants in this lease relating to the repair or condition of the Property under 
                    <internal.reference refid="a920229">clause 4.2(a)</internal.reference>
                     (Repair Notice), to carry out all works needed to remedy that breach as quickly as possible, and in any event by the date specified in the Repair Notice (or immediately if works are required as a matter of emergency) to the reasonable satisfaction of the Landlord.
                  </paratext>
                </para>
              </subclause1>
              <subclause1 id="a317526">
                <identifier>21.2</identifier>
                <para>
                  <paratext>If, following service of a Repair Notice, the Tenant:</paratext>
                </para>
                <subclause2 id="a577583">
                  <identifier>(a)</identifier>
                  <para>
                    <paratext>has not begun any works required to remedy any breach by the date specified in the Repair Notice or, if works are required as a matter of emergency, immediately;</paratext>
                  </para>
                </subclause2>
                <subclause2 id="a480854">
                  <identifier>(b)</identifier>
                  <para>
                    <paratext>is not carrying out any of those works with due speed; or</paratext>
                  </para>
                </subclause2>
                <subclause2 id="a308956">
                  <identifier>(c)</identifier>
                  <para>
                    <paratext>has not completed any of those works to the reasonable satisfaction of the Landlord,</paratext>
                  </para>
                </subclause2>
                <para>
                  <paratext>to permit the Landlord and all persons authorised by them to enter the Property and carry out the required works (without prejudice to the Landlord's other rights in this lease).</paratext>
                </para>
              </subclause1>
              <subclause1 id="a576161">
                <identifier>21.3</identifier>
                <para>
                  <paratext>
                    To pay to the Landlord on demand the costs [properly] incurred by the Landlord in carrying out any works pursuant to this 
                    <internal.reference refid="a675727">paragraph 21</internal.reference>
                     (including any professionals' fees and expenses, and any VAT on them, assessed on a full indemnity basis) (and such costs shall be a debt due from the Tenant to the Landlord).
                  </paratext>
                </para>
                <drafting.note id="a114378" jurisdiction="">
                  <head align="left" preservecase="true">
                    <headtext>Costs incurred are a debt</headtext>
                  </head>
                  <division id="a000096" level="1">
                    <para>
                      <paratext>
                        In 
                        <link href="https://uk.practicallaw.thomsonreuters.com/D-000-2759?originationContext=document&amp;amp;transitionType=PLDocumentLink&amp;amp;contextData=(sc.Default)&amp;amp;ppcid=5e672ae51ab9449db15b0822ce629bea" style="ACTLinkURL">
                          <ital>Jervis v Harris (1996) Ch 195</ital>
                        </link>
                        , the Court of Appeal held that the costs incurred by a landlord in remedying a breach of the tenant's repairing covenant was a debt owed by the tenant to the landlord rather than a claim for damages. As such, the landlord did not need the court's consent before taking action against the tenant. It is therefore prudent to state that the recovery of the landlord's costs incurred in rectifying a tenant's breach of its repairing obligation is a debt.
                      </paratext>
                    </para>
                    <para>
                      <paratext>
                        For more information, see 
                        <link anchor="co_anchor_a210724" href="https://uk.practicallaw.thomsonreuters.com/6-386-5497?originationContext=document&amp;amp;transitionType=DocumentItem&amp;amp;contextData=(sc.Default)&amp;amp;ppcid=5e672ae51ab9449db15b0822ce629bea" style="ACTLinkURL">
                          <ital>Practice note, Leases: Breach of repair and maintenance obligations: Jervis v Harris clauses</ital>
                        </link>
                        .
                      </paratext>
                    </para>
                  </division>
                </drafting.note>
              </subclause1>
            </clause>
            <clause id="a550855">
              <identifier>22.</identifier>
              <head align="left" preservecase="true">
                <headtext>Permit entry</headtext>
              </head>
              <subclause1 id="a629761">
                <identifier>22.1</identifier>
                <para>
                  <paratext>To permit all those entitled to exercise any right to enter the Property to do so, subject to their compliance with the Conditions for Entry.</paratext>
                </para>
              </subclause1>
            </clause>
            <clause id="a480590">
              <identifier>23.</identifier>
              <head align="left" preservecase="true">
                <headtext>Indemnity</headtext>
              </head>
              <drafting.note id="a295516" jurisdiction="">
                <head align="left" preservecase="true">
                  <headtext>Indemnity</headtext>
                </head>
                <division id="a000097" level="1">
                  <para>
                    <paratext>
                      For more information on when a tenant agrees to indemnify the landlord against any loss or damage caused by a breach of the tenant's covenants or its actions or omissions, see 
                      <link href="8-386-5496" style="ACTLinkPLCtoPLC">
                        <ital>Practice note, Leases: Indemnity</ital>
                      </link>
                      . Although that practice note was written to support the Practical Law Property commercial leases, some of the general information may also be relevant to indemnity covenants in residential leases.
                    </paratext>
                  </para>
                  <para>
                    <paratext>
                      <internal.reference refid="a480590">Paragraph 23</internal.reference>
                       uses the words "including but not limited to" to avoid any implication that the list that follows is exhaustive. The 
                      <ital>ejusdem generis</ital>
                       rule has been applied to lists to restrict their ambit. The document’s general interpretation provisions may include wording that deals with this issue throughout the document (for example, see 
                      <internal.reference refid="a903760">clause 1.9</internal.reference>
                      , but since it is particularly important to avoid limiting an indemnity, it is useful to make the position clear on the face of the clause. For more information on the 
                      <ital>ejusdem generis</ital>
                       rule, see 
                      <link anchor="a431906" href="5-107-3795" style="ACTLinkPLCtoPLC">
                        <ital>Standard clause, Interpretation: Drafting note: Lists of words</ital>
                      </link>
                      .
                    </paratext>
                  </para>
                </division>
              </drafting.note>
              <subclause1 id="a629927">
                <identifier>23.1</identifier>
                <para>
                  <paratext>To indemnify the Landlord against all liabilities, expenses, costs (including but not limited to any solicitors', surveyors' or other professionals' costs and expenses, and any VAT on them, assessed on a full indemnity basis), claims, damages and losses (including but not limited to any diminution in the value of the Landlord's interest in the Property and loss of amenity of the Property) suffered or incurred by the Landlord arising out of or in connection with:</paratext>
                </para>
                <subclause2 id="a807435">
                  <identifier>(a)</identifier>
                  <para>
                    <paratext>any breach of any of the Tenant covenants of this lease; or</paratext>
                  </para>
                </subclause2>
                <subclause2 id="a258793">
                  <identifier>(b)</identifier>
                  <para>
                    <paratext>any act or omission of the Tenant or any Authorised Person.</paratext>
                  </para>
                </subclause2>
              </subclause1>
            </clause>
            <clause id="a837810">
              <identifier>24.</identifier>
              <head align="left" preservecase="true">
                <headtext>Returning the Property to the Landlord</headtext>
              </head>
              <drafting.note id="a513892" jurisdiction="">
                <head align="left" preservecase="true">
                  <headtext>Returning the Property to the Landlord</headtext>
                </head>
                <division id="a000098" level="1">
                  <para>
                    <paratext>
                      In contrast to commercial leases, long residential leases rarely expire by effluxion of time (see 
                      <internal.reference refid="a127061">Drafting note, Term</internal.reference>
                      ).
                    </paratext>
                  </para>
                  <para>
                    <paratext>Despite this, conveyancers drafting such a lease should consider what obligations will fall on the Tenant at its expiry.</paratext>
                  </para>
                  <para>
                    <paratext>
                      There is a limited, implied obligation to yield up at the end of the Term but it is common to include an express obligation as well, so that additional matters such as the condition of repair and the reinstatement of any alterations can be set out. For further information, see 
                      <link href="4-384-3152" style="ACTLinkPLCtoPLC">
                        <ital>Practice note, Leases: Yield up clauses</ital>
                      </link>
                      . Although that practice note is drafted with commercial leases in mind, it is still relevant to residential leases.
                    </paratext>
                  </para>
                  <para>
                    <paratext>This lease includes a simple yield up provision. It is assumed that:</paratext>
                  </para>
                  <list type="bulleted">
                    <list.item>
                      <para>
                        <paratext>
                          There is no general reinstatement provision, as that is not common in a long residential lease (see 
                          <internal.reference refid="a431408">Drafting note, Reinstatement of alterations</internal.reference>
                          ). If the Tenant carries out any alterations during the Term which the Landlord wants reinstated at the end of the Term, this can be dealt with in a separate licence for alterations.
                        </paratext>
                      </para>
                    </list.item>
                    <list.item>
                      <para>
                        <paratext>The Tenant is free to remove any of their fixtures up until expiry of the Term.</paratext>
                      </para>
                    </list.item>
                    <list.item>
                      <para>
                        <paratext>The Landlord's fixtures and fittings form part of the Property and should therefore remain.</paratext>
                      </para>
                    </list.item>
                  </list>
                </division>
              </drafting.note>
              <subclause1 id="a992294">
                <identifier>24.1</identifier>
                <para>
                  <paratext>At the end of the Term to return the Property to the Landlord with vacant possession, in good and substantial repair, condition and decoration and otherwise in accordance with the Tenant covenants of this lease.</paratext>
                </para>
              </subclause1>
            </clause>
            <clause id="a854237">
              <identifier>25.</identifier>
              <head align="left" preservecase="true">
                <headtext>Use</headtext>
              </head>
              <drafting.note id="a134934" jurisdiction="">
                <head align="left" preservecase="true">
                  <headtext>Use</headtext>
                </head>
                <division id="a000099" level="1">
                  <para>
                    <paratext>
                      This standard document provides that the Property can only be used as a single private dwelling (see 
                      <internal.reference refid="a902072">Drafting note, Permitted Use</internal.reference>
                      ).
                    </paratext>
                  </para>
                  <para>
                    <paratext>It also contains various restrictions on use, the need for which will be affected by many factors, including the following:</paratext>
                  </para>
                  <list type="bulleted">
                    <list.item>
                      <para>
                        <paratext>The nature and location of the Property, including planning restrictions.</paratext>
                      </para>
                    </list.item>
                    <list.item>
                      <para>
                        <paratext>Any restrictive user covenants affecting the Landlord's title.</paratext>
                      </para>
                    </list.item>
                    <list.item>
                      <para>
                        <paratext>
                          Any estate management considerations. Although this lease has been drafted on the basis that the Property is 
                          <bold>not</bold>
                           on a privately owned estate of houses, it could be used in situations where the landlord does own neighbouring property and has estate management considerations in that sense. Many leases of houses on landed estates contain some restrictions on use.
                        </paratext>
                      </para>
                    </list.item>
                    <list.item>
                      <para>
                        <paratext>Protection of the value of the Landlord's investment in the Property.</paratext>
                      </para>
                    </list.item>
                  </list>
                  <para>
                    <paratext>The Landlord's need for restrictions on use has to be balanced against the Tenant's need for flexibility.</paratext>
                  </para>
                  <para>
                    <paratext>
                      The Tenant may also need to consider the use from the perspective of potential assignees and undertenants. The more restrictive the use, the more difficult it may be to assign the lease or to underlet. The restrictions on use contained in this lease have been drafted to try to offer comfort to the Landlord, while not affecting the marketability of the lease. For more information on the issues that need to be considered in relation to drafting and negotiating use clauses in leases, see 
                      <link href="3-381-9770" style="ACTLinkPLCtoPLC">
                        <ital>Practice note, Leases: use clauses</ital>
                      </link>
                      .
                    </paratext>
                  </para>
                </division>
              </drafting.note>
              <subclause1 id="a585905">
                <identifier>25.1</identifier>
                <para>
                  <paratext>Not to use the Property for any purpose other than for the Permitted Use.</paratext>
                </para>
              </subclause1>
              <subclause1 id="a635281">
                <identifier>25.2</identifier>
                <para>
                  <paratext>Not to carry on any trade or business at the Property.</paratext>
                </para>
              </subclause1>
              <subclause1 id="a416822">
                <identifier>25.3</identifier>
                <para>
                  <paratext>Not to hold any political meeting or sale by auction at the Property.</paratext>
                </para>
              </subclause1>
              <subclause1 id="a702668">
                <identifier>25.4</identifier>
                <para>
                  <paratext>Not to use the Property for any noisy, offensive, illegal or immoral purpose.</paratext>
                </para>
              </subclause1>
              <subclause1 id="a826177">
                <identifier>25.5</identifier>
                <para>
                  <paratext>Not to apply for any planning permission relating to the Property, its use or any proposed alterations or additions to it, without the Landlord's consent[, such consent not to be unreasonably withheld or delayed].</paratext>
                </para>
                <drafting.note id="a424955" jurisdiction="">
                  <head align="left" preservecase="true">
                    <headtext>Planning permission</headtext>
                  </head>
                  <division id="a000100" level="1">
                    <para>
                      <paratext>
                        The remainder of 
                        <internal.reference refid="a854237">paragraph 25</internal.reference>
                         and the alterations covenant in 
                        <internal.reference refid="a214004">paragraph 9</internal.reference>
                         together control the Tenant's ability to change the use of, or alter, the Property in a way that might prejudice the Landlord. 
                        <internal.reference refid="a826177">Paragraph 25.5</internal.reference>
                         provides the Landlord with additional protection, by explicitly restricting the Tenant's ability to apply for planning permission.
                      </paratext>
                    </para>
                    <para>
                      <paratext>It is prudent for the Landlord to retain some control over planning applications as they may not only adversely affect the value of the Property but also any neighbouring property of the Landlord.</paratext>
                    </para>
                    <para>
                      <paratext>The Tenant may want to apply for planning permission, perhaps to install external equipment relating to renewable energy, or to carry out works to the exterior of the Property (where permitted by the lease). As such, including the optional wording that the landlord cannot unreasonably withhold its consent might be an acceptable compromise for the parties.</paratext>
                    </para>
                  </division>
                </drafting.note>
              </subclause1>
              <subclause1 id="a589719">
                <identifier>25.6</identifier>
                <para>
                  <paratext>Not to do anything at the Property which may be or become a nuisance [or annoyance], or cause loss, damage or injury, to the Landlord [or the occupiers of any neighbouring property].</paratext>
                </para>
                <drafting.note id="a965281" jurisdiction="">
                  <head align="left" preservecase="true">
                    <headtext>Nuisance</headtext>
                  </head>
                  <division id="a000101" level="1">
                    <para>
                      <paratext>The prohibitions contained in this paragraph are intended as a "catch-all" to prevent any use that turns out to cause irritation to the landlord and neighbours. Tenants may prefer to remove the words in square brackets, on the basis that the wide-ranging restriction is potentially open to abuse by the landlord.</paratext>
                    </para>
                  </division>
                </drafting.note>
              </subclause1>
              <subclause1 condition="optional" id="a824882">
                <identifier>25.7</identifier>
                <para>
                  <paratext>Not to keep any animal or bird on the Property without the prior written consent of the Landlord[, which consent may be revoked at any time].</paratext>
                </para>
                <drafting.note id="a481474" jurisdiction="">
                  <head align="left" preservecase="true">
                    <headtext>No pets (optional paragraph)</headtext>
                  </head>
                  <division id="a000102" level="1">
                    <para>
                      <paratext>
                        <internal.reference refid="a824882">paragraph 25.7</internal.reference>
                         is optional. Whether it is appropriate to include in the lease depends on the type of Property. Where, for example, it is a detached house with a garden, this covenant may be excessive. However, it may be reasonable for a terraced house.
                      </paratext>
                    </para>
                    <para>
                      <paratext>
                        When considering whether to allow pets at the Property, the parties should also consider the fairness requirement under the CRA 2015 (see 
                        <internal.reference refid="a662870">Drafting note, Consumer rights: unfair contract terms</internal.reference>
                        ). The 
                        <link href="https://uk.practicallaw.thomsonreuters.com/3-201-3867?originationContext=document&amp;amp;transitionType=DocumentItem&amp;amp;contextData=(sc.Default)&amp;amp;ppcid=efe70cd60cf646e1812b6fc5ec7dcf93" style="ACTLinkURL">
                          <ital>former CMA guidance</ital>
                        </link>
                         on unfair contract terms in tenancy agreements stated that it was potentially unfair to have an absolute prohibition on keeping pets. The guidance indicated that it would not be unreasonable to refuse the Tenant consent to keep pets that could harm the Property, affect subsequent tenants or be a nuisance to other neighbours. Although this guidance did not specifically refer to long residential leases, it may apply by analogy.
                      </paratext>
                    </para>
                    <para>
                      <paratext>
                        In any event, the Landlord may have an implied obligation to act reasonably and follow a fair process when considering such a request from the Tenant, see 
                        <link href="https://uk.practicallaw.thomsonreuters.com/D-102-0145?originationContext=document&amp;amp;transitionType=PLDocumentLink&amp;amp;contextData=(sc.Default)&amp;amp;ppcid=bec40af61b1e4aca93ceb4c565df1224" style="ACTLinkURL">
                          <ital>Victory Place Management Company Ltd v Kuehn and another [2018] EWHC 132 (Ch)</ital>
                        </link>
                        .
                      </paratext>
                    </para>
                    <para>
                      <paratext>
                        For an example of where a sufferer of bipolar mood disorder unsuccessfully argued that a covenant prohibiting pets breached the 
                        <link href="https://uk.practicallaw.thomsonreuters.com/3-508-1438?originationContext=document&amp;amp;transitionType=PLDocumentLink&amp;amp;contextData=(sc.Default)&amp;amp;ppcid=efe70cd60cf646e1812b6fc5ec7dcf93" style="ACTLinkURL">
                          <ital>Disability Discrimination Act 1995</ital>
                        </link>
                        , see 
                        <link href="https://uk.practicallaw.thomsonreuters.com/D-000-3296?originationContext=document&amp;amp;transitionType=PLDocumentLink&amp;amp;contextData=(sc.Default)&amp;amp;ppcid=efe70cd60cf646e1812b6fc5ec7dcf93" style="ACTLinkURL">
                          <ital>Thomas-Ashley v Drum Housing Association Ltd [2010] EWCA Civ 265</ital>
                        </link>
                        .
                      </paratext>
                    </para>
                    <para>
                      <paratext>
                        The Renters (Reform) Bill introduced by the government includes a right for residential tenants to keep a pet, subject to consent from the landlord, which is not to be unreasonably withheld. For more information, see 
                        <link anchor="a518883" href="w-039-7478" style="ACTLinkPLCtoPLC">
                          <ital>Practice note, Renters (Reform) Bill: Overview: Clauses 7-8: Pets</ital>
                        </link>
                        .
                      </paratext>
                    </para>
                  </division>
                </drafting.note>
              </subclause1>
              <subclause1 id="a978287">
                <identifier>25.8</identifier>
                <para>
                  <paratext>Not to bring or keep any inflammable, explosive or dangerous substances or goods onto the Property, except that the Tenant may keep:</paratext>
                </para>
                <subclause2 id="a742103">
                  <identifier>(a)</identifier>
                  <para>
                    <paratext>usual cleaning products at the Property for ordinary domestic use (provided that they are safely stored); and</paratext>
                  </para>
                </subclause2>
                <subclause2 id="a129481">
                  <identifier>(b)</identifier>
                  <para>
                    <paratext>fuel in the fuel tank of any motor vehicle parked at the Property.</paratext>
                  </para>
                </subclause2>
              </subclause1>
              <subclause1 id="a888900">
                <identifier>25.9</identifier>
                <para>
                  <paratext>Not to overload any structural part of the Property or any Service Media at or serving the Property.</paratext>
                </para>
              </subclause1>
              <subclause1 condition="optional" id="a795728">
                <identifier>25.10</identifier>
                <para>
                  <paratext>Not to park any vehicle on the external areas of the Property, except for [one] private motor car or private motorcycle belonging to the Tenant or an Authorised Person.</paratext>
                </para>
                <drafting.note id="a523316" jurisdiction="">
                  <head align="left" preservecase="true">
                    <headtext>Parking (optional paragraph)</headtext>
                  </head>
                  <division id="a000103" level="1">
                    <para>
                      <paratext>
                        <internal.reference refid="a795728">Paragraph 25.10</internal.reference>
                         is optional. Whether it is appropriate to include depends on the type of property and how much control the Landlord wants to exert. If there is 
                        <bold>no</bold>
                         outdoor space, it can be deleted. This paragraph should be amended if the Landlord wants to specify a particular area for parking, on the Plan.
                      </paratext>
                    </para>
                    <para>
                      <paratext>Note: This paragraph would, for example, prevent the Tenant from parking a caravan on the Property.</paratext>
                    </para>
                  </division>
                </drafting.note>
              </subclause1>
            </clause>
          </schedule>
          <schedule id="a884951">
            <identifier>Schedule 3</identifier>
            <head align="left" preservecase="true">
              <headtext>Landlord Covenants</headtext>
            </head>
            <drafting.note id="a312130" jurisdiction="">
              <head align="left" preservecase="true">
                <headtext>Landlord Covenants</headtext>
              </head>
              <division id="a000104" level="1">
                <para>
                  <paratext>
                    This lease does not include a clause limiting the liability of the Landlord following an assignment of the reversion. It is assumed that the Landlord will rely on the procedure under 
                    <link href="7-507-2309" style="ACTLinkPLCtoPLC">
                      <ital>section 8</ital>
                    </link>
                     of the LTCA 1995 to obtain a release from the landlord covenants in the lease. For more information, see 
                    <link href="9-501-5855" style="ACTLinkPLCtoPLC">
                      <ital>Practice note, Statutory and contractual ways to release a landlord from landlord covenants</ital>
                    </link>
                    .
                  </paratext>
                </para>
                <para>
                  <paratext>
                    If the Landlord does want to include a provision limiting its liability following a transfer of the reversion, see 
                    <link href="1-202-0524" style="ACTLinkPLCtoPLC">
                      <ital>Standard clause, Limitation of landlord's liability following transfer of the reversion (original and successor landlords)</ital>
                    </link>
                    . The drafting notes to that standard clause discuss the potential issues regarding enforceability of such provisions.
                  </paratext>
                </para>
              </division>
            </drafting.note>
            <clause id="a835060">
              <identifier>1.</identifier>
              <head align="left" preservecase="true">
                <headtext>Quiet enjoyment</headtext>
              </head>
              <drafting.note id="a360793" jurisdiction="">
                <head align="left" preservecase="true">
                  <headtext>Quiet enjoyment</headtext>
                </head>
                <division id="a000105" level="1">
                  <para>
                    <paratext>
                      An express quiet enjoyment covenant should always be included. For more information, see 
                      <link href="2-382-6304" style="ACTLinkPLCtoPLC">
                        <ital>Practice note, Leases: Quiet enjoyment covenant</ital>
                      </link>
                      .
                    </paratext>
                  </para>
                  <para>
                    <paratext>A landlord may want their liability under an express quiet enjoyment covenant to be dependent on the tenant paying the rents due under the lease and complying with the tenant covenants. However, tenants will generally object to this on the basis that there may be genuine disputes over the Rents and the landlord has separate remedies against the Tenant in any event. For this reason, this lease does not include that qualification.</paratext>
                  </para>
                </division>
              </drafting.note>
              <subclause1 id="a961145">
                <identifier>1.1</identifier>
                <para>
                  <paratext>The Tenant shall have quiet enjoyment of the Property without any interruption by the Landlord or any person claiming under the Landlord except as otherwise permitted by this lease.</paratext>
                </para>
              </subclause1>
            </clause>
            <clause id="a705738">
              <identifier>2.</identifier>
              <head align="left" preservecase="true">
                <headtext>Insurance</headtext>
              </head>
              <drafting.note id="a980485" jurisdiction="">
                <head align="left" preservecase="true">
                  <headtext>Insurance</headtext>
                </head>
                <division id="a000106" level="1">
                  <para>
                    <paratext>The standard document:</paratext>
                  </para>
                  <list type="bulleted">
                    <list.item>
                      <para>
                        <paratext>
                          Requires the Landlord to inform the Tenant of any matter in relation to the Landlord, the Property or the Landlord's Neighbouring Property that any insurer or underwriter may treat as material in deciding whether, or on what terms, to insure or continue insuring the Property. If the Tenant requests, the Landlord must give the Tenant formal notice or other confirmation of that matter (
                          <internal.reference refid="a149110">paragraph 2.2</internal.reference>
                          ).
                        </paratext>
                      </para>
                    </list.item>
                    <list.item>
                      <para>
                        <paratext>
                          Requires the Landlord to pay to the Tenant any shortfall in the insurance monies arising from an act or omission of the Landlord or those at the Property with the Landlord's authority (see 
                          <internal.reference refid="a308255">paragraph 2.1(a)</internal.reference>
                          ).
                        </paratext>
                      </para>
                    </list.item>
                    <list.item>
                      <para>
                        <paratext>
                          Requires the Landlord to pay to the Tenant any insurance monies it receives. In 
                          <link href="D-105-1219" style="ACTLinkPLCtoPLC">
                            <ital>Colt Group Ltd v Unicourt Wandsworth LLP [2020] EWHC 2549 (Ch)</ital>
                          </link>
                           the property in question was jointly insured and the tenant was under an unqualified reinstatement obligation. The lease made no provision for the landlord's handling of the insurance monies. This gave rise to a concern that the landlord might claim and retain the insurance monies while still requiring the tenant to reinstate. 
                          <internal.reference refid="a332296">Paragraph 2.1</internal.reference>
                           of 
                          <internal.reference refid="a884951">Schedule 3</internal.reference>
                           to this standard document is intended to offset this concern by requiring the Landlord to pay over any insurance monies it receives to the Tenant.
                        </paratext>
                      </para>
                    </list.item>
                  </list>
                </division>
              </drafting.note>
              <subclause1 id="a332296">
                <identifier>2.1</identifier>
                <para>
                  <paratext>
                    In respect of the insurance effected by the Tenant under 
                    <internal.reference refid="a761682">paragraph 2.1</internal.reference>
                     of Schedule 2, to pay to the Tenant [within [14] days 
                    <bold>OR</bold>
                     on] demand:
                  </paratext>
                </para>
                <subclause2 id="a308255">
                  <identifier>(a)</identifier>
                  <para>
                    <paratext>an amount equal to any insurance money that the insurers refuse to pay by reason of any act or omission of the Landlord or its workers, contractors or agents or any person at the Property with the express or implied authority of any of them; and</paratext>
                  </para>
                </subclause2>
                <subclause2 id="a887680">
                  <identifier>(b)</identifier>
                  <para>
                    <paratext>any insurance monies received by the Landlord from the insurers to enable the Tenant to comply with its reinstatement obligations under this lease.</paratext>
                  </para>
                </subclause2>
              </subclause1>
              <subclause1 id="a149110">
                <identifier>2.2</identifier>
                <para>
                  <paratext>To inform the Tenant immediately it becomes aware of:</paratext>
                </para>
                <subclause2 id="a406123">
                  <identifier>(a)</identifier>
                  <para>
                    <paratext>any matter that occurs in relation to the Landlord, the Property[, or the Landlord's Neighbouring Property] that any insurer or underwriter may treat as material in deciding whether, or on what terms, to insure or continue insuring the Property;</paratext>
                  </para>
                </subclause2>
                <subclause2 id="a608739">
                  <identifier>(b)</identifier>
                  <para>
                    <paratext>any other event that occurs which might affect any insurance policy relating to the Property,</paratext>
                  </para>
                </subclause2>
                <para>
                  <paratext>and if the Tenant reasonably so requests, to give the Tenant notice of that matter or such other confirmation as the Tenant reasonably requires.</paratext>
                </para>
                <drafting.note id="a246337" jurisdiction="">
                  <head align="left" preservecase="true">
                    <headtext>Landlord to notify tenant</headtext>
                  </head>
                  <division id="a000107" level="1">
                    <para>
                      <paratext>
                        Certain types of information need to be passed to the Tenant as soon as possible, and having to comply with the formal notice procedure may prevent this (see 
                        <internal.reference refid="a233716">Drafting note, Notices</internal.reference>
                        ). However, this paragraph also enables the Tenant to require formal notice or other notification to be given because the Tenant may want a formal written record to reduce the chances of a dispute later. A formal notice might also be required for the insurers.
                      </paratext>
                    </para>
                    <para>
                      <paratext>
                        This obligation should be read with 
                        <internal.reference refid="a574508">paragraph 2.3</internal.reference>
                         of Schedule 2, which places the duty on the Tenant to keep the Landlord and the insurer informed of any matter that occurs in relation to the Tenant or 
                        <bold>the Property</bold>
                         that any insurer or underwriter may treat as material in deciding whether, or on what terms, to insure or continue insuring the Property. The Tenant is likely to be in occupation of the property and will consequently have a better day to day knowledge of the Property than the Landlord. Paragraph 2.3 of Schedule 2 also obliges the Tenant to pass on to the insurer any matter of which the Landlord informs the Tenant under this paragraph.
                      </paratext>
                    </para>
                  </division>
                </drafting.note>
              </subclause1>
              <subclause1 id="a120127">
                <identifier>2.3</identifier>
                <para>
                  <paratext>Not to insure the Property against any of the Insured Risks in such a manner as would permit the Tenant's insurer to cancel the Tenant's insurance of the Property or to reduce the amount of any money payable to the Tenant in respect of any insurance claim.</paratext>
                </para>
                <drafting.note id="a387606" jurisdiction="">
                  <head align="left" preservecase="true">
                    <headtext>Double insurance</headtext>
                  </head>
                  <division id="a000108" level="1">
                    <para>
                      <paratext>
                        The Tenant will want to avoid the Landlord maintaining a buildings insurance policy, as this could lead to disputes between insurers, delay in processing a claim and potentially even a shortfall in recovery. For more information, see 
                        <link anchor="a964808" href="6-500-1845" style="ACTLinkPLCtoPLC">
                          <ital>Practice note, Leases: Insurance: Who retains control over insurance</ital>
                        </link>
                        .
                      </paratext>
                    </para>
                  </division>
                </drafting.note>
              </subclause1>
              <subclause1 id="a640793">
                <identifier>2.4</identifier>
                <para>
                  <paratext>Not to do or omit to do anything as a result of which:</paratext>
                </para>
                <subclause2 id="a827588">
                  <identifier>(a)</identifier>
                  <para>
                    <paratext>any insurance policy for the Property may become void or voidable or otherwise prejudiced;</paratext>
                  </para>
                </subclause2>
                <subclause2 id="a779629">
                  <identifier>(b)</identifier>
                  <para>
                    <paratext>the payment of any policy money may be withheld; or</paratext>
                  </para>
                </subclause2>
                <subclause2 id="a900703">
                  <identifier>(c)</identifier>
                  <para>
                    <paratext>any increased or additional insurance premium may become payable in respect of it (unless the Landlord has previously notified the Tenant and has paid any increased or additional premium (including any IPT due on that amount).</paratext>
                  </para>
                </subclause2>
              </subclause1>
              <subclause1 id="a874913">
                <identifier>2.5</identifier>
                <para>
                  <paratext>To comply with the requirements and recommendations of the insurers relating to the Property of which the Landlord has received details in writing.</paratext>
                </para>
                <drafting.note id="a654675" jurisdiction="">
                  <head align="left" preservecase="true">
                    <headtext>Compliance with insurance</headtext>
                  </head>
                  <division id="a000109" level="1">
                    <para>
                      <paratext>The Landlord might object to an obligation to comply with the insurers' requirements and recommendations, as it does not arrange the insurance and might not be aware of its content.</paratext>
                    </para>
                    <para>
                      <paratext>For this reason, we have specified that the requirements or recommendations must be notified to the Landlord in writing. The Tenant should be made aware of this provision.</paratext>
                    </para>
                  </division>
                </drafting.note>
              </subclause1>
            </clause>
          </schedule>
        </disclosure.schedule>
        <signature default="true" pagebreak="true" signaturemessage="no">
          <para>
            <paratext>
              <table frame="none" pgwide="1">
                <tgroup cols="3">
                  <colspec colname="1" colnum="1" colwidth="64"/>
                  <colspec colname="2" colnum="2" colwidth="4"/>
                  <colspec colname="3" colnum="3" colwidth="31"/>
                  <tbody>
                    <row>
                      <entry valign="top">
                        <para align="left">
                          <paratext>
                            Signed as a deed by  [NAME OF 
                            <bold>Landlord</bold>
                            ] in the presence of:
                          </paratext>
                        </para>
                        <para align="left">
                          <paratext>…………………….</paratext>
                        </para>
                        <para align="left">
                          <paratext>[SIGNATURE OF WITNESS]</paratext>
                        </para>
                        <para align="left">
                          <paratext>[NAME, ADDRESS [AND OCCUPATION] OF WITNESS]</paratext>
                        </para>
                      </entry>
                      <entry valign="top">
                        <para>
                          <paratext/>
                        </para>
                      </entry>
                      <entry valign="top">
                        <para align="left">
                          <paratext>……………….</paratext>
                        </para>
                        <para align="left">
                          <paratext>
                            [SIGNATURE OF 
                            <bold>Landlord</bold>
                            ]
                          </paratext>
                        </para>
                      </entry>
                    </row>
                    <row>
                      <entry nameend="3" namest="1" valign="top">
                        <para align="left">
                          <paratext>OR</paratext>
                        </para>
                      </entry>
                    </row>
                    <row>
                      <entry valign="top">
                        <para align="left">
                          <paratext>
                            Executed as deed by [NAME OF
                            <bold> Landlord</bold>
                            ] acting by [NAME OF FIRST DIRECTOR], a director, and [NAME OF SECOND DIRECTOR/SECRETARY], [a director OR its secretary]
                          </paratext>
                        </para>
                      </entry>
                      <entry valign="top">
                        <para>
                          <paratext/>
                        </para>
                      </entry>
                      <entry valign="top">
                        <para align="left">
                          <paratext>………………</paratext>
                        </para>
                        <para align="left">
                          <paratext>[SIGNATURE OF FIRST DIRECTOR]</paratext>
                        </para>
                        <para align="left">
                          <paratext>Director</paratext>
                        </para>
                        <para align="left">
                          <paratext>………………</paratext>
                        </para>
                        <para align="left">
                          <paratext>[SIGNATURE OF SECOND DIRECTOR OR SECRETARY]</paratext>
                        </para>
                        <para align="left">
                          <paratext>Director OR Secretary</paratext>
                        </para>
                      </entry>
                    </row>
                    <row>
                      <entry nameend="3" namest="1" valign="top">
                        <para align="left">
                          <paratext>OR</paratext>
                        </para>
                      </entry>
                    </row>
                    <row>
                      <entry valign="top">
                        <para align="left">
                          <paratext>
                            Executed as deed by [NAME OF 
                            <bold>Landlord</bold>
                            ] acting by [NAME OF DIRECTOR] a director, in the presence of:
                          </paratext>
                        </para>
                        <para align="left">
                          <paratext>……………………</paratext>
                        </para>
                        <para align="left">
                          <paratext>[SIGNATURE OF WITNESS]</paratext>
                        </para>
                        <para align="left">
                          <paratext>[NAME, ADDRESS [AND OCCUPATION] OF WITNESS]</paratext>
                        </para>
                      </entry>
                      <entry valign="top">
                        <para>
                          <paratext/>
                        </para>
                      </entry>
                      <entry valign="top">
                        <para align="left">
                          <paratext>……………….</paratext>
                        </para>
                        <para align="left">
                          <paratext>[SIGNATURE OF DIRECTOR]</paratext>
                        </para>
                        <para align="left">
                          <paratext>Director</paratext>
                        </para>
                      </entry>
                    </row>
                  </tbody>
                </tgroup>
              </table>
              <table frame="none" pgwide="1">
                <tgroup cols="3">
                  <colspec colname="1" colnum="1" colwidth="64"/>
                  <colspec colname="2" colnum="2" colwidth="4"/>
                  <colspec colname="3" colnum="3" colwidth="31"/>
                  <tbody>
                    <row>
                      <entry valign="top">
                        <para align="left">
                          <paratext>
                            Signed as a deed by [NAME OF 
                            <bold>Tenant</bold>
                            ] in the presence of:
                          </paratext>
                        </para>
                        <para align="left">
                          <paratext>…………………….</paratext>
                        </para>
                        <para align="left">
                          <paratext>[SIGNATURE OF WITNESS]</paratext>
                        </para>
                        <para align="left">
                          <paratext>[NAME, ADDRESS [AND OCCUPATION] OF WITNESS]</paratext>
                        </para>
                      </entry>
                      <entry valign="top">
                        <para>
                          <paratext/>
                        </para>
                      </entry>
                      <entry valign="top">
                        <para align="left">
                          <paratext>……………….</paratext>
                        </para>
                        <para align="left">
                          <paratext>
                            [SIGNATURE OF 
                            <bold>Tenant</bold>
                            ]
                          </paratext>
                        </para>
                      </entry>
                    </row>
                    <row>
                      <entry nameend="3" namest="1" valign="top">
                        <para align="left">
                          <paratext>OR</paratext>
                        </para>
                      </entry>
                    </row>
                    <row>
                      <entry valign="top">
                        <para align="left">
                          <paratext>
                            Executed as a deed by [NAME OF
                            <bold> Tenant</bold>
                            ] acting by [NAME OF FIRST DIRECTOR], a director, and [NAME OF SECOND DIRECTOR/SECRETARY], [a director OR its secretary]
                          </paratext>
                        </para>
                      </entry>
                      <entry valign="top">
                        <para>
                          <paratext/>
                        </para>
                      </entry>
                      <entry valign="top">
                        <para align="left">
                          <paratext>………………</paratext>
                        </para>
                        <para align="left">
                          <paratext>[SIGNATURE OF FIRST DIRECTOR]</paratext>
                        </para>
                        <para align="left">
                          <paratext>Director</paratext>
                        </para>
                        <para align="left">
                          <paratext>………………</paratext>
                        </para>
                        <para align="left">
                          <paratext>[SIGNATURE OF SECOND DIRECTOR OR SECRETARY]</paratext>
                        </para>
                        <para align="left">
                          <paratext>Director OR Secretary</paratext>
                        </para>
                      </entry>
                    </row>
                    <row>
                      <entry nameend="3" namest="1" valign="top">
                        <para align="left">
                          <paratext>OR</paratext>
                        </para>
                      </entry>
                    </row>
                    <row>
                      <entry valign="top">
                        <para align="left">
                          <paratext>
                            Executed as a deed by [NAME OF 
                            <bold>Tenant</bold>
                            ] acting by [NAME OF DIRECTOR] a director, in the presence of:
                          </paratext>
                        </para>
                        <para align="left">
                          <paratext>……………………</paratext>
                        </para>
                        <para align="left">
                          <paratext>[SIGNATURE OF WITNESS]</paratext>
                        </para>
                        <para align="left">
                          <paratext>[NAME, ADDRESS [AND OCCUPATION] OF WITNESS]</paratext>
                        </para>
                      </entry>
                      <entry valign="top">
                        <para>
                          <paratext/>
                        </para>
                      </entry>
                      <entry valign="top">
                        <para align="left">
                          <paratext>……………….</paratext>
                        </para>
                        <para align="left">
                          <paratext>[SIGNATURE OF DIRECTOR]</paratext>
                        </para>
                        <para align="left">
                          <paratext>Director</paratext>
                        </para>
                      </entry>
                    </row>
                  </tbody>
                </tgroup>
              </table>
            </paratext>
          </para>
        </signature>
      </body>
      <rev.history>
        <rev.item>
          <rev.title>Substantive changes (September 2023)</rev.title>
          <rev.date>20230822</rev.date>
          <rev.author>Practical Law Property</rev.author>
          <rev.body>
            <division id="a000001" level="1">
              <para>
                <paratext>
                  This standard document has been reviewed and updated. Substantive changes have been made throughout. For details of the changes made to this document (and to the other Practical Law Property long residential leases), see 
                  <link href="w-039-9882" style="ACTLinkPLCtoPLC">
                    <ital>Practice note, Changes made to the Practical Law Property long residential leases</ital>
                  </link>
                  .
                </paratext>
              </para>
            </division>
          </rev.body>
        </rev.item>
        <rev.item>
          <rev.title>Drafting assumptions updated (February 2023)</rev.title>
          <rev.date>20230216</rev.date>
          <rev.author>Practical Law Property</rev.author>
          <rev.body>
            <division id="a000002" level="1">
              <para>
                <paratext>
                  We have updated 
                  <internal.reference refid="a219348">Drafting note, Drafting assumptions</internal.reference>
                   to clarify that the landlord is assumed to be either a company incorporated (or individual resident) in England and Wales and that the tenant is assumed to be an individual resident in England or Wales.
                </paratext>
              </para>
            </division>
          </rev.body>
        </rev.item>
        <rev.item>
          <rev.title>Occupation contracts</rev.title>
          <rev.date>20230104</rev.date>
          <rev.author>PL Property</rev.author>
          <rev.body>
            <division id="a000003" level="1">
              <para>
                <paratext>
                  This note has been updated to reflect the introduction of occupation contracts in Wales and the fact that ASTs can now only exist in England. 
                  <internal.reference refid="a237251">paragraph 11.4(a)</internal.reference>
                   of Schedule 2 has been updated to provide a choice for the type of underlease depending on whether the property is in England or Wales.
                </paratext>
              </para>
            </division>
          </rev.body>
        </rev.item>
      </rev.history>
    </standard.doc>
  </n-docbody>
</n-document>
</file>

<file path=customXml/item2.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2ED6C6BB-BE29-4C11-A976-2BC4679DFA01}">
  <ds:schemaRefs>
    <ds:schemaRef ds:uri="http://www.w3.org/2001/XMLSchema"/>
  </ds:schemaRefs>
</ds:datastoreItem>
</file>

<file path=customXml/itemProps2.xml><?xml version="1.0" encoding="utf-8"?>
<ds:datastoreItem xmlns:ds="http://schemas.openxmlformats.org/officeDocument/2006/customXml" ds:itemID="{8FF29A9B-C197-4A19-A9B8-AB68DF15A9A6}">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8645</Words>
  <Characters>49278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Uddin, Mohammad Tajwar (TR Product)</dc:creator>
  <cp:lastModifiedBy>Uddin, Mohammad Tajwar (TR Product)</cp:lastModifiedBy>
  <cp:revision>3</cp:revision>
  <dcterms:created xsi:type="dcterms:W3CDTF">2023-09-05T14:48:00Z</dcterms:created>
  <dcterms:modified xsi:type="dcterms:W3CDTF">2023-09-05T14:48:00Z</dcterms:modified>
</cp:coreProperties>
</file>