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841" w:rsidRDefault="00F349B0" w:rsidP="00F349B0">
      <w:pPr>
        <w:pStyle w:val="1"/>
        <w:jc w:val="center"/>
      </w:pPr>
      <w:r w:rsidRPr="00F349B0">
        <w:rPr>
          <w:rFonts w:hint="eastAsia"/>
        </w:rPr>
        <w:t>下发库存销量接口说明</w:t>
      </w:r>
    </w:p>
    <w:p w:rsidR="00D06263" w:rsidRDefault="00D06263" w:rsidP="00D06263">
      <w:pPr>
        <w:pStyle w:val="2"/>
        <w:numPr>
          <w:ilvl w:val="0"/>
          <w:numId w:val="1"/>
        </w:numPr>
      </w:pPr>
      <w:r>
        <w:rPr>
          <w:rFonts w:hint="eastAsia"/>
        </w:rPr>
        <w:t>接口参数说明</w:t>
      </w:r>
    </w:p>
    <w:p w:rsidR="00D06263" w:rsidRPr="00D07A38" w:rsidRDefault="00D06263" w:rsidP="00D06263">
      <w:pPr>
        <w:pStyle w:val="a6"/>
        <w:ind w:left="420"/>
        <w:rPr>
          <w:b/>
          <w:bCs/>
          <w:u w:val="single"/>
        </w:rPr>
      </w:pPr>
      <w:r>
        <w:rPr>
          <w:rFonts w:hint="eastAsia"/>
        </w:rPr>
        <w:t>接口参数包括两个，一个是：加油站详情</w:t>
      </w:r>
      <w:r w:rsidRPr="00D07A38">
        <w:rPr>
          <w:rFonts w:hint="eastAsia"/>
          <w:b/>
          <w:bCs/>
          <w:u w:val="single"/>
        </w:rPr>
        <w:t>DailyStationDetailDTO</w:t>
      </w:r>
    </w:p>
    <w:p w:rsidR="00D06263" w:rsidRPr="00FB15B4" w:rsidRDefault="00D06263" w:rsidP="00D06263">
      <w:pPr>
        <w:pStyle w:val="a6"/>
        <w:ind w:left="420" w:firstLineChars="0"/>
      </w:pPr>
      <w:r>
        <w:rPr>
          <w:rFonts w:hint="eastAsia"/>
          <w:u w:val="single"/>
        </w:rPr>
        <w:t>的集合，一个是：基础数据中的加油站对象</w:t>
      </w:r>
      <w:r w:rsidRPr="00517E6C">
        <w:rPr>
          <w:u w:val="single"/>
        </w:rPr>
        <w:t>BaseOilStationDTO</w:t>
      </w:r>
    </w:p>
    <w:p w:rsidR="00D06263" w:rsidRPr="00D06263" w:rsidRDefault="00D06263" w:rsidP="00D06263"/>
    <w:p w:rsidR="004D5AD6" w:rsidRPr="004D5AD6" w:rsidRDefault="00F349B0" w:rsidP="004D5AD6">
      <w:pPr>
        <w:pStyle w:val="2"/>
        <w:numPr>
          <w:ilvl w:val="0"/>
          <w:numId w:val="1"/>
        </w:numPr>
      </w:pPr>
      <w:r>
        <w:rPr>
          <w:rFonts w:hint="eastAsia"/>
        </w:rPr>
        <w:t>业务说明</w:t>
      </w:r>
    </w:p>
    <w:p w:rsidR="00FD45F3" w:rsidRDefault="002C60F5" w:rsidP="002C60F5">
      <w:pPr>
        <w:pStyle w:val="a6"/>
        <w:ind w:left="420" w:firstLineChars="0"/>
      </w:pPr>
      <w:r>
        <w:rPr>
          <w:rFonts w:hint="eastAsia"/>
        </w:rPr>
        <w:t>下发库存销量</w:t>
      </w:r>
      <w:r w:rsidR="004D5AD6">
        <w:rPr>
          <w:rFonts w:hint="eastAsia"/>
        </w:rPr>
        <w:t>指的是，当加油站将日报信息发送给二配系统时，</w:t>
      </w:r>
      <w:r>
        <w:rPr>
          <w:rFonts w:hint="eastAsia"/>
        </w:rPr>
        <w:t>二配系统会将加油站发送过来的日报信息，再发送给</w:t>
      </w:r>
      <w:r>
        <w:rPr>
          <w:rFonts w:hint="eastAsia"/>
        </w:rPr>
        <w:t>retail</w:t>
      </w:r>
      <w:r>
        <w:rPr>
          <w:rFonts w:hint="eastAsia"/>
        </w:rPr>
        <w:t>，进行优化。</w:t>
      </w:r>
    </w:p>
    <w:p w:rsidR="002C60F5" w:rsidRDefault="002C60F5" w:rsidP="002C60F5">
      <w:pPr>
        <w:pStyle w:val="a6"/>
        <w:ind w:left="420" w:firstLineChars="0"/>
      </w:pPr>
    </w:p>
    <w:p w:rsidR="0053279C" w:rsidRDefault="0053279C" w:rsidP="002C60F5">
      <w:pPr>
        <w:pStyle w:val="a6"/>
        <w:ind w:left="420" w:firstLineChars="0"/>
      </w:pPr>
      <w:r>
        <w:rPr>
          <w:rFonts w:hint="eastAsia"/>
        </w:rPr>
        <w:t>处理过程</w:t>
      </w:r>
    </w:p>
    <w:p w:rsidR="0053279C" w:rsidRDefault="009B0B87" w:rsidP="0084405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根据加油站是否是按需配送：</w:t>
      </w:r>
      <w:r w:rsidR="00E27322">
        <w:rPr>
          <w:rFonts w:hint="eastAsia"/>
        </w:rPr>
        <w:t>基础数据中，加油站中的</w:t>
      </w:r>
      <w:r w:rsidR="000B3B84" w:rsidRPr="00517E6C">
        <w:rPr>
          <w:u w:val="single"/>
        </w:rPr>
        <w:t>BaseOilStationDTO</w:t>
      </w:r>
      <w:r w:rsidR="000B3B84">
        <w:rPr>
          <w:rFonts w:hint="eastAsia"/>
          <w:u w:val="single"/>
        </w:rPr>
        <w:t>.</w:t>
      </w:r>
      <w:r w:rsidR="00E27322" w:rsidRPr="00E27322">
        <w:t>oilTypeDistributionId</w:t>
      </w:r>
      <w:r w:rsidR="00DA74B7">
        <w:rPr>
          <w:rFonts w:hint="eastAsia"/>
        </w:rPr>
        <w:t>进行判断</w:t>
      </w:r>
    </w:p>
    <w:p w:rsidR="00844058" w:rsidRDefault="0071119A" w:rsidP="0071119A">
      <w:pPr>
        <w:ind w:left="1200"/>
      </w:pPr>
      <w:r>
        <w:rPr>
          <w:rFonts w:hint="eastAsia"/>
        </w:rPr>
        <w:t>如果是：</w:t>
      </w:r>
    </w:p>
    <w:p w:rsidR="0071119A" w:rsidRDefault="0071119A" w:rsidP="0071119A">
      <w:pPr>
        <w:ind w:left="1200"/>
      </w:pPr>
    </w:p>
    <w:p w:rsidR="00844058" w:rsidRDefault="00844058" w:rsidP="0071119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求和计算某一种油品的库存量和销售量；</w:t>
      </w:r>
    </w:p>
    <w:p w:rsidR="0071119A" w:rsidRDefault="0071119A" w:rsidP="0071119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同时，分离</w:t>
      </w:r>
      <w:r w:rsidR="00254F1C">
        <w:rPr>
          <w:rFonts w:hint="eastAsia"/>
        </w:rPr>
        <w:t>不同的油品编码</w:t>
      </w:r>
      <w:r w:rsidR="00EB3D02">
        <w:rPr>
          <w:rFonts w:hint="eastAsia"/>
        </w:rPr>
        <w:t>;</w:t>
      </w:r>
    </w:p>
    <w:p w:rsidR="00844058" w:rsidRDefault="009E567E" w:rsidP="009E567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根据油品编码，加油站对照编码、在</w:t>
      </w:r>
      <w:r>
        <w:rPr>
          <w:rFonts w:hint="eastAsia"/>
        </w:rPr>
        <w:t>retail</w:t>
      </w:r>
      <w:r>
        <w:rPr>
          <w:rFonts w:hint="eastAsia"/>
        </w:rPr>
        <w:t>表</w:t>
      </w:r>
      <w:r w:rsidRPr="009E567E">
        <w:t>TPS_GASRECS</w:t>
      </w:r>
      <w:r>
        <w:rPr>
          <w:rFonts w:hint="eastAsia"/>
        </w:rPr>
        <w:t>、</w:t>
      </w:r>
      <w:r w:rsidRPr="009E567E">
        <w:t>TPS_STATIONS</w:t>
      </w:r>
      <w:r>
        <w:rPr>
          <w:rFonts w:hint="eastAsia"/>
        </w:rPr>
        <w:t>中查询油站号、油品代码、客户代号</w:t>
      </w:r>
      <w:r w:rsidR="005A6A75">
        <w:rPr>
          <w:rFonts w:hint="eastAsia"/>
        </w:rPr>
        <w:t>；</w:t>
      </w:r>
    </w:p>
    <w:p w:rsidR="005A6A75" w:rsidRDefault="005A6A75" w:rsidP="005A6A75">
      <w:pPr>
        <w:pStyle w:val="a6"/>
        <w:ind w:left="1920" w:firstLineChars="0" w:firstLine="0"/>
      </w:pPr>
    </w:p>
    <w:p w:rsidR="005A6A75" w:rsidRDefault="005A6A75" w:rsidP="005A6A75">
      <w:pPr>
        <w:ind w:left="1200"/>
      </w:pPr>
      <w:r>
        <w:rPr>
          <w:rFonts w:hint="eastAsia"/>
        </w:rPr>
        <w:t>如果不是：</w:t>
      </w:r>
    </w:p>
    <w:p w:rsidR="009F0A80" w:rsidRDefault="009F0A80" w:rsidP="009F0A80">
      <w:pPr>
        <w:ind w:left="78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）根据油品编码，加油站对照编码、在</w:t>
      </w:r>
      <w:r>
        <w:rPr>
          <w:rFonts w:hint="eastAsia"/>
        </w:rPr>
        <w:t>retail</w:t>
      </w:r>
      <w:r>
        <w:rPr>
          <w:rFonts w:hint="eastAsia"/>
        </w:rPr>
        <w:t>表</w:t>
      </w:r>
      <w:r w:rsidRPr="009E567E">
        <w:t>TPS_GASRECS</w:t>
      </w:r>
      <w:r>
        <w:rPr>
          <w:rFonts w:hint="eastAsia"/>
        </w:rPr>
        <w:t>、</w:t>
      </w:r>
      <w:r w:rsidRPr="009E567E">
        <w:t>TPS_STATIONS</w:t>
      </w:r>
      <w:r>
        <w:rPr>
          <w:rFonts w:hint="eastAsia"/>
        </w:rPr>
        <w:t>中查询油站号、油品代码、客户代号；</w:t>
      </w:r>
    </w:p>
    <w:p w:rsidR="00D73BE5" w:rsidRDefault="00D73BE5" w:rsidP="005A6A75">
      <w:pPr>
        <w:ind w:left="1200"/>
      </w:pPr>
    </w:p>
    <w:p w:rsidR="00D73BE5" w:rsidRDefault="00BA4D44" w:rsidP="00BA4D44">
      <w:pPr>
        <w:pStyle w:val="2"/>
      </w:pPr>
      <w:r>
        <w:rPr>
          <w:rFonts w:hint="eastAsia"/>
        </w:rPr>
        <w:t>二、</w:t>
      </w:r>
      <w:r w:rsidR="00D73BE5">
        <w:rPr>
          <w:rFonts w:hint="eastAsia"/>
        </w:rPr>
        <w:t>retail</w:t>
      </w:r>
      <w:r w:rsidR="00D73BE5">
        <w:rPr>
          <w:rFonts w:hint="eastAsia"/>
        </w:rPr>
        <w:t>涉及的表</w:t>
      </w:r>
    </w:p>
    <w:p w:rsidR="00BA4D44" w:rsidRDefault="00BA4D44" w:rsidP="00FE1E95">
      <w:pPr>
        <w:ind w:left="420" w:firstLine="420"/>
        <w:rPr>
          <w:rFonts w:hint="eastAsia"/>
        </w:rPr>
      </w:pPr>
      <w:r>
        <w:rPr>
          <w:rFonts w:hint="eastAsia"/>
        </w:rPr>
        <w:t>将数据插入到表</w:t>
      </w:r>
      <w:r w:rsidRPr="00BA4D44">
        <w:t>TCIF_TIM</w:t>
      </w:r>
      <w:r>
        <w:rPr>
          <w:rFonts w:hint="eastAsia"/>
        </w:rPr>
        <w:t>中</w:t>
      </w:r>
    </w:p>
    <w:p w:rsidR="00C85758" w:rsidRDefault="00C85758" w:rsidP="00FE1E95">
      <w:pPr>
        <w:ind w:left="420" w:firstLine="420"/>
        <w:rPr>
          <w:rFonts w:hint="eastAsia"/>
        </w:rPr>
      </w:pPr>
    </w:p>
    <w:p w:rsidR="00C85758" w:rsidRDefault="00C85758" w:rsidP="00C85758">
      <w:pPr>
        <w:ind w:left="420" w:firstLine="420"/>
      </w:pPr>
      <w:r>
        <w:rPr>
          <w:rFonts w:hint="eastAsia"/>
        </w:rPr>
        <w:t>表中的结构说明，请参考《</w:t>
      </w:r>
      <w:r w:rsidRPr="00BB7EF4">
        <w:rPr>
          <w:rFonts w:hint="eastAsia"/>
        </w:rPr>
        <w:t>Retail</w:t>
      </w:r>
      <w:r w:rsidRPr="00BB7EF4">
        <w:rPr>
          <w:rFonts w:hint="eastAsia"/>
        </w:rPr>
        <w:t>系统集成数据接口设计要求</w:t>
      </w:r>
      <w:r w:rsidRPr="00BB7EF4">
        <w:rPr>
          <w:rFonts w:hint="eastAsia"/>
        </w:rPr>
        <w:t>_Ver2.pdf</w:t>
      </w:r>
      <w:r>
        <w:rPr>
          <w:rFonts w:hint="eastAsia"/>
        </w:rPr>
        <w:t>》</w:t>
      </w:r>
    </w:p>
    <w:p w:rsidR="00C85758" w:rsidRPr="00C85758" w:rsidRDefault="00C85758" w:rsidP="00FE1E95">
      <w:pPr>
        <w:ind w:left="420" w:firstLine="420"/>
      </w:pPr>
    </w:p>
    <w:p w:rsidR="0011221E" w:rsidRDefault="0011221E" w:rsidP="00BA4D44">
      <w:pPr>
        <w:ind w:firstLine="420"/>
      </w:pPr>
    </w:p>
    <w:sectPr w:rsidR="0011221E" w:rsidSect="005B0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2104" w:rsidRDefault="00882104" w:rsidP="00CF2AC2">
      <w:r>
        <w:separator/>
      </w:r>
    </w:p>
  </w:endnote>
  <w:endnote w:type="continuationSeparator" w:id="1">
    <w:p w:rsidR="00882104" w:rsidRDefault="00882104" w:rsidP="00CF2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2104" w:rsidRDefault="00882104" w:rsidP="00CF2AC2">
      <w:r>
        <w:separator/>
      </w:r>
    </w:p>
  </w:footnote>
  <w:footnote w:type="continuationSeparator" w:id="1">
    <w:p w:rsidR="00882104" w:rsidRDefault="00882104" w:rsidP="00CF2A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57634"/>
    <w:multiLevelType w:val="hybridMultilevel"/>
    <w:tmpl w:val="6DF6D2F6"/>
    <w:lvl w:ilvl="0" w:tplc="6074D2E6">
      <w:start w:val="1"/>
      <w:numFmt w:val="decimal"/>
      <w:lvlText w:val="（%1）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>
    <w:nsid w:val="3A0809CF"/>
    <w:multiLevelType w:val="hybridMultilevel"/>
    <w:tmpl w:val="8C504DA0"/>
    <w:lvl w:ilvl="0" w:tplc="36D4E20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7E2069BB"/>
    <w:multiLevelType w:val="hybridMultilevel"/>
    <w:tmpl w:val="BE9C0444"/>
    <w:lvl w:ilvl="0" w:tplc="60CE4F3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2AC2"/>
    <w:rsid w:val="000B3B84"/>
    <w:rsid w:val="0011221E"/>
    <w:rsid w:val="001325BA"/>
    <w:rsid w:val="00135DFA"/>
    <w:rsid w:val="0014525C"/>
    <w:rsid w:val="00167EDC"/>
    <w:rsid w:val="0019090A"/>
    <w:rsid w:val="00191D35"/>
    <w:rsid w:val="001A395F"/>
    <w:rsid w:val="00206520"/>
    <w:rsid w:val="00254F1C"/>
    <w:rsid w:val="002C60F5"/>
    <w:rsid w:val="003C14A6"/>
    <w:rsid w:val="00430596"/>
    <w:rsid w:val="004D5AD6"/>
    <w:rsid w:val="004F6BDE"/>
    <w:rsid w:val="00517E6C"/>
    <w:rsid w:val="0053279C"/>
    <w:rsid w:val="005964CA"/>
    <w:rsid w:val="005A6A75"/>
    <w:rsid w:val="005B0841"/>
    <w:rsid w:val="0071119A"/>
    <w:rsid w:val="00844058"/>
    <w:rsid w:val="00851DD9"/>
    <w:rsid w:val="00882104"/>
    <w:rsid w:val="009700AF"/>
    <w:rsid w:val="009B0B87"/>
    <w:rsid w:val="009C76AB"/>
    <w:rsid w:val="009E567E"/>
    <w:rsid w:val="009F0A80"/>
    <w:rsid w:val="009F4C4C"/>
    <w:rsid w:val="00A94531"/>
    <w:rsid w:val="00BA0E73"/>
    <w:rsid w:val="00BA4D44"/>
    <w:rsid w:val="00C85758"/>
    <w:rsid w:val="00CB43A2"/>
    <w:rsid w:val="00CE663E"/>
    <w:rsid w:val="00CF2AC2"/>
    <w:rsid w:val="00D06263"/>
    <w:rsid w:val="00D07A38"/>
    <w:rsid w:val="00D3071E"/>
    <w:rsid w:val="00D50889"/>
    <w:rsid w:val="00D73BE5"/>
    <w:rsid w:val="00DA74B7"/>
    <w:rsid w:val="00E27322"/>
    <w:rsid w:val="00E64A3A"/>
    <w:rsid w:val="00EB3D02"/>
    <w:rsid w:val="00F349B0"/>
    <w:rsid w:val="00FB15B4"/>
    <w:rsid w:val="00FC3EF0"/>
    <w:rsid w:val="00FD45F3"/>
    <w:rsid w:val="00FE1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84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2A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49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2A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2A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2A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2A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2AC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F2AC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F2AC2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E64A3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349B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4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80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73</Words>
  <Characters>420</Characters>
  <Application>Microsoft Office Word</Application>
  <DocSecurity>0</DocSecurity>
  <Lines>3</Lines>
  <Paragraphs>1</Paragraphs>
  <ScaleCrop>false</ScaleCrop>
  <Company>china</Company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69</cp:revision>
  <dcterms:created xsi:type="dcterms:W3CDTF">2016-01-22T08:08:00Z</dcterms:created>
  <dcterms:modified xsi:type="dcterms:W3CDTF">2016-01-27T08:16:00Z</dcterms:modified>
</cp:coreProperties>
</file>