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05F" w:rsidRDefault="00F20DA9" w:rsidP="00F20DA9">
      <w:pPr>
        <w:pStyle w:val="1"/>
        <w:jc w:val="center"/>
      </w:pPr>
      <w:proofErr w:type="gramStart"/>
      <w:r>
        <w:rPr>
          <w:rFonts w:hint="eastAsia"/>
        </w:rPr>
        <w:t>获取付油通知单</w:t>
      </w:r>
      <w:proofErr w:type="gramEnd"/>
      <w:r>
        <w:rPr>
          <w:rFonts w:hint="eastAsia"/>
        </w:rPr>
        <w:t>接口</w:t>
      </w:r>
    </w:p>
    <w:p w:rsidR="00E94D3E" w:rsidRPr="00AD1DAB" w:rsidRDefault="00AD1DAB" w:rsidP="00AD1DAB">
      <w:pPr>
        <w:pStyle w:val="1"/>
        <w:numPr>
          <w:ilvl w:val="0"/>
          <w:numId w:val="11"/>
        </w:numPr>
        <w:rPr>
          <w:rStyle w:val="2Char"/>
          <w:b/>
        </w:rPr>
      </w:pPr>
      <w:r>
        <w:rPr>
          <w:rStyle w:val="2Char"/>
          <w:rFonts w:hint="eastAsia"/>
          <w:b/>
        </w:rPr>
        <w:t>注释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"BY1"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  <w:r w:rsidR="00DA03C8" w:rsidRPr="00DA03C8">
        <w:rPr>
          <w:rFonts w:ascii="Times New Roman" w:hAnsi="Times New Roman" w:cs="Times New Roman" w:hint="eastAsia"/>
          <w:kern w:val="0"/>
          <w:sz w:val="24"/>
          <w:szCs w:val="24"/>
          <w:highlight w:val="white"/>
        </w:rPr>
        <w:t>//</w:t>
      </w:r>
      <w:r w:rsidR="00DA03C8" w:rsidRPr="00DA03C8">
        <w:rPr>
          <w:rFonts w:ascii="Times New Roman" w:hAnsi="Times New Roman" w:cs="Times New Roman" w:hint="eastAsia"/>
          <w:kern w:val="0"/>
          <w:sz w:val="24"/>
          <w:szCs w:val="24"/>
        </w:rPr>
        <w:t>小额配送标识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by1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"BY2"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  <w:r w:rsidR="00DA03C8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DA03C8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备用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by2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"BY3"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  <w:r w:rsidR="00DA03C8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DA03C8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备用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by3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"BY4"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  <w:r w:rsidR="00DA03C8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DA03C8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备用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by4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"BY5"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  <w:r w:rsidR="00DA03C8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DA03C8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备用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by5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XmlElementRef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"CCBH"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type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JAXBElement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.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class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required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false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JAXBElement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String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ccbh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A94B36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A94B36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车船编号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XmlElementRef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"CCMC"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type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JAXBElement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.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class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required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false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JAXBElement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String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ccmc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551288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551288" w:rsidRPr="00551288">
        <w:rPr>
          <w:rFonts w:hint="eastAsia"/>
        </w:rPr>
        <w:t xml:space="preserve"> </w:t>
      </w:r>
      <w:r w:rsidR="00551288" w:rsidRPr="00551288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车船名称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"CKLX"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required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cklx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551288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551288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出库类型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XmlElementRef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"YWLSH_CX"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type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JAXBElement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.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class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required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false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JAXBElement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String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ywlshcx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551288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551288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冲销业务流水号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"WBXTPK_XH_CX"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wbxtpkxhcx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551288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551288" w:rsidRPr="00551288">
        <w:rPr>
          <w:rFonts w:hint="eastAsia"/>
        </w:rPr>
        <w:t xml:space="preserve"> </w:t>
      </w:r>
      <w:r w:rsidR="00551288" w:rsidRPr="00551288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ERP</w:t>
      </w:r>
      <w:r w:rsidR="00551288" w:rsidRPr="00551288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被冲销</w:t>
      </w:r>
      <w:r w:rsidR="00551288" w:rsidRPr="00551288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_</w:t>
      </w:r>
      <w:r w:rsidR="00551288" w:rsidRPr="00551288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序号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XmlElementRef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"CYDW"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type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JAXBElement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.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class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required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false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JAXBElement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String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cydw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676D6B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676D6B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承运单位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"WBXTCZLX"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required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wbxtczlx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0E55D7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0E55D7" w:rsidRPr="000E55D7">
        <w:rPr>
          <w:rFonts w:hint="eastAsia"/>
        </w:rPr>
        <w:t xml:space="preserve"> </w:t>
      </w:r>
      <w:r w:rsidR="000E55D7" w:rsidRPr="000E55D7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ERP</w:t>
      </w:r>
      <w:r w:rsidR="000E55D7" w:rsidRPr="000E55D7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系统单据操作类型</w:t>
      </w:r>
      <w:r w:rsidR="000E55D7" w:rsidRPr="000E55D7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,</w:t>
      </w:r>
      <w:r w:rsidR="000E55D7" w:rsidRPr="000E55D7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创建、修改、作废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"DQCJRQ"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XmlSchemaType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dateTime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  <w:r w:rsidR="00E8622C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XMLGregorianCalendar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dqcjrq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E8622C" w:rsidRPr="00E8622C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 xml:space="preserve"> </w:t>
      </w:r>
      <w:r w:rsidR="00E8622C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E8622C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大区创建时间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"DQDDH"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dqddh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E8622C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E8622C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大区订单号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"DQFHDWMC"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dqfhdwmc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4254B1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4254B1" w:rsidRPr="004254B1">
        <w:rPr>
          <w:rFonts w:hint="eastAsia"/>
        </w:rPr>
        <w:t xml:space="preserve"> </w:t>
      </w:r>
      <w:r w:rsidR="004254B1" w:rsidRPr="004254B1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大区发货单位名称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"DQGC"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dqgc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D412A6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D412A6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大区工厂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"DQGSDM"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dqgsdm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BD4E42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BD4E42" w:rsidRPr="00BD4E42">
        <w:rPr>
          <w:rFonts w:hint="eastAsia"/>
        </w:rPr>
        <w:t xml:space="preserve"> </w:t>
      </w:r>
      <w:r w:rsidR="00BD4E42" w:rsidRPr="00BD4E42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大区公司代码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"DQJSDWDM"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dqjsdwdm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BD4E42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BD4E42" w:rsidRPr="00BD4E42">
        <w:rPr>
          <w:rFonts w:hint="eastAsia"/>
        </w:rPr>
        <w:t xml:space="preserve"> </w:t>
      </w:r>
      <w:r w:rsidR="00BD4E42" w:rsidRPr="00BD4E42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大区结算单位代码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"DQKCDD"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dqkcdd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BD4E42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BD4E42" w:rsidRPr="00BD4E42">
        <w:rPr>
          <w:rFonts w:hint="eastAsia"/>
        </w:rPr>
        <w:t xml:space="preserve"> </w:t>
      </w:r>
      <w:r w:rsidR="00BD4E42" w:rsidRPr="00BD4E42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大区库存地点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"DQSHDW"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dqshdw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BD4E42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BD4E42" w:rsidRPr="00BD4E42">
        <w:rPr>
          <w:rFonts w:hint="eastAsia"/>
        </w:rPr>
        <w:t xml:space="preserve"> </w:t>
      </w:r>
      <w:r w:rsidR="00BD4E42" w:rsidRPr="00BD4E42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大区收货单位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"DQXH"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dqxh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CE07AC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CE07AC" w:rsidRPr="00CE07AC">
        <w:rPr>
          <w:rFonts w:hint="eastAsia"/>
        </w:rPr>
        <w:t xml:space="preserve"> </w:t>
      </w:r>
      <w:r w:rsidR="00CE07AC" w:rsidRPr="00CE07AC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大区序号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"DQXSFS"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dqxsfs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CE07AC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CE07AC" w:rsidRPr="00CE07AC">
        <w:rPr>
          <w:rFonts w:hint="eastAsia"/>
        </w:rPr>
        <w:t xml:space="preserve"> </w:t>
      </w:r>
      <w:r w:rsidR="00CE07AC" w:rsidRPr="00CE07AC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大区销售方式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"DQZXJHH"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dqzxjhh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CE07AC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CE07AC" w:rsidRPr="00CE07AC">
        <w:rPr>
          <w:rFonts w:hint="eastAsia"/>
        </w:rPr>
        <w:t xml:space="preserve"> </w:t>
      </w:r>
      <w:r w:rsidR="00CE07AC" w:rsidRPr="00CE07AC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大区执行计划号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"DWDM"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dwdm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CE07AC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CE07AC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单位代码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"DWMC"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dwmc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CE07AC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CE07AC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单位名称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"FYDD"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fydd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CE07AC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proofErr w:type="gramStart"/>
      <w:r w:rsidR="00CE07AC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付油地点</w:t>
      </w:r>
      <w:proofErr w:type="gramEnd"/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"FYDWDM"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required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fydwdm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CE07AC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CE07AC" w:rsidRPr="00CE07AC">
        <w:rPr>
          <w:rFonts w:hint="eastAsia"/>
        </w:rPr>
        <w:t xml:space="preserve"> </w:t>
      </w:r>
      <w:proofErr w:type="gramStart"/>
      <w:r w:rsidR="00CE07AC" w:rsidRPr="00CE07AC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付油单位</w:t>
      </w:r>
      <w:proofErr w:type="gramEnd"/>
      <w:r w:rsidR="00CE07AC" w:rsidRPr="00CE07AC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代码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"FYDWMC"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required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fydwmc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FD7789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proofErr w:type="gramStart"/>
      <w:r w:rsidR="00FD7789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付油单位</w:t>
      </w:r>
      <w:proofErr w:type="gramEnd"/>
      <w:r w:rsidR="00FD7789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名称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"FYTZDBH"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required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fytzdbh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FD19C4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proofErr w:type="gramStart"/>
      <w:r w:rsidR="00FD19C4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付油通知单</w:t>
      </w:r>
      <w:proofErr w:type="gramEnd"/>
      <w:r w:rsidR="00FD19C4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编号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"GSDM"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required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gsdm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FD19C4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FD19C4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公司代码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"GSDM_YK"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gsdmyk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FD19C4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公司代码</w:t>
      </w:r>
      <w:r w:rsidR="00FD19C4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-</w:t>
      </w:r>
      <w:proofErr w:type="gramStart"/>
      <w:r w:rsidR="00FD19C4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付油单位</w:t>
      </w:r>
      <w:proofErr w:type="gramEnd"/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"JLDW"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required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jldw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E75C17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E75C17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计量单位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"JZMD"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Double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jzmd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6C0CC6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6C0CC6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计量密度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"KHDDBH"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required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khddbh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6C0CC6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6C0CC6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客户订单编号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"YXTBZ"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yxtbz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6E3DDB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6E3DDB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数据类型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"THDWDM"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required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thdwdm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2C573F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2C573F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提货单位代码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"THDWDME"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thdwdme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2C573F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2C573F" w:rsidRPr="002C573F">
        <w:rPr>
          <w:rFonts w:hint="eastAsia"/>
        </w:rPr>
        <w:t xml:space="preserve"> </w:t>
      </w:r>
      <w:r w:rsidR="002C573F" w:rsidRPr="002C573F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提货单位</w:t>
      </w:r>
      <w:r w:rsidR="002C573F" w:rsidRPr="002C573F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ERP</w:t>
      </w:r>
      <w:r w:rsidR="002C573F" w:rsidRPr="002C573F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代码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"THDWMC"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required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thdwmc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6A3926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6A3926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提货单位名称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"THDWMCE"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thdwmce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6A3926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 xml:space="preserve"> //</w:t>
      </w:r>
      <w:r w:rsidR="006A3926" w:rsidRPr="006A3926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提货单位</w:t>
      </w:r>
      <w:r w:rsidR="006A3926" w:rsidRPr="006A3926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ERP</w:t>
      </w:r>
      <w:r w:rsidR="006A3926" w:rsidRPr="006A3926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名称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"THFS"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required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XmlSchemaType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"string"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ThType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thfs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6A3926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6A3926" w:rsidRPr="006A3926">
        <w:rPr>
          <w:rFonts w:hint="eastAsia"/>
        </w:rPr>
        <w:t xml:space="preserve"> </w:t>
      </w:r>
      <w:r w:rsidR="006A3926" w:rsidRPr="006A3926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提货方式</w:t>
      </w:r>
      <w:r w:rsidR="006A3926" w:rsidRPr="006A3926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 xml:space="preserve"> ,</w:t>
      </w:r>
      <w:r w:rsidR="006A3926" w:rsidRPr="006A3926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自提、配送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"TZTHSL"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tzthsl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6A3926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6A3926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通知提货数量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"JZSJ"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required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XmlSchemaType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dateTime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  <w:r w:rsidR="006A3926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proofErr w:type="gramStart"/>
      <w:r w:rsidR="006A3926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提油截止</w:t>
      </w:r>
      <w:proofErr w:type="gramEnd"/>
      <w:r w:rsidR="006A3926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时间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XMLGregorianCalendar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jzsj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"XH"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xh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2000DB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2000DB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序号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"WBXTPK"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wbxtpk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2635BC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//ERP</w:t>
      </w:r>
      <w:r w:rsidR="002635BC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系统主键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"XYDD"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xydd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DA50AB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DA50AB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卸油地点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"YKDH"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ykdh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7A04E9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7A04E9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移库单号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"YPDM"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required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ypdm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2D7FF5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2D7FF5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油品代码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"YSFSDM"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required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ysfsdm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AD376F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AD376F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运输方式</w:t>
      </w:r>
      <w:r w:rsidR="00AD376F" w:rsidRPr="00AD376F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水路、公路、铁路、管输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"WBXTPK_XH"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Pr="00AE0D5A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wbxtpkxh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AE0D5A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AE0D5A" w:rsidRPr="00AE0D5A">
        <w:rPr>
          <w:rFonts w:hint="eastAsia"/>
        </w:rPr>
        <w:t xml:space="preserve"> </w:t>
      </w:r>
      <w:r w:rsidR="00AE0D5A" w:rsidRPr="00AE0D5A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ERP</w:t>
      </w:r>
      <w:r w:rsidR="00AE0D5A" w:rsidRPr="00AE0D5A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系统</w:t>
      </w:r>
      <w:r w:rsidR="00AE0D5A" w:rsidRPr="00AE0D5A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_</w:t>
      </w:r>
      <w:r w:rsidR="00AE0D5A" w:rsidRPr="00AE0D5A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序号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"YWLSH"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ywlsh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AE0D5A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AE0D5A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业务流水号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ywlxbs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2F45ED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2F45ED" w:rsidRPr="002F45ED">
        <w:rPr>
          <w:rFonts w:hint="eastAsia"/>
        </w:rPr>
        <w:t xml:space="preserve"> </w:t>
      </w:r>
      <w:r w:rsidR="002F45ED" w:rsidRPr="002F45ED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//</w:t>
      </w:r>
      <w:r w:rsidR="002F45ED" w:rsidRPr="002F45ED">
        <w:rPr>
          <w:rFonts w:ascii="Times New Roman" w:hAnsi="Times New Roman" w:cs="Times New Roman" w:hint="eastAsia"/>
          <w:color w:val="6600FF"/>
          <w:kern w:val="0"/>
          <w:sz w:val="24"/>
          <w:szCs w:val="24"/>
        </w:rPr>
        <w:t>业务类型标识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"YWRQ"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required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XmlSchemaType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dateTime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XMLGregorianCalendar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ywrq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5D4A06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5D4A06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业务日期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XmlElement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name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"YWYXM"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required 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)</w:t>
      </w:r>
    </w:p>
    <w:p w:rsidR="00E94D3E" w:rsidRDefault="00E94D3E" w:rsidP="00E94D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ywyxm</w:t>
      </w:r>
      <w:proofErr w:type="spellEnd"/>
      <w:r>
        <w:rPr>
          <w:rFonts w:ascii="Times New Roman" w:hAnsi="Times New Roman" w:cs="Times New Roman"/>
          <w:color w:val="6600FF"/>
          <w:kern w:val="0"/>
          <w:sz w:val="24"/>
          <w:szCs w:val="24"/>
          <w:highlight w:val="white"/>
        </w:rPr>
        <w:t>;</w:t>
      </w:r>
      <w:r w:rsidR="00ED3038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//</w:t>
      </w:r>
      <w:r w:rsidR="00ED3038">
        <w:rPr>
          <w:rFonts w:ascii="Times New Roman" w:hAnsi="Times New Roman" w:cs="Times New Roman" w:hint="eastAsia"/>
          <w:color w:val="6600FF"/>
          <w:kern w:val="0"/>
          <w:sz w:val="24"/>
          <w:szCs w:val="24"/>
          <w:highlight w:val="white"/>
        </w:rPr>
        <w:t>业务员姓名</w:t>
      </w:r>
    </w:p>
    <w:p w:rsidR="00E94D3E" w:rsidRPr="00AD1DAB" w:rsidRDefault="007A20DF" w:rsidP="00AD1DAB">
      <w:pPr>
        <w:pStyle w:val="1"/>
        <w:numPr>
          <w:ilvl w:val="0"/>
          <w:numId w:val="11"/>
        </w:numPr>
        <w:rPr>
          <w:rStyle w:val="2Char"/>
          <w:b/>
        </w:rPr>
      </w:pPr>
      <w:r w:rsidRPr="00AD1DAB">
        <w:rPr>
          <w:rStyle w:val="2Char"/>
          <w:rFonts w:hint="eastAsia"/>
          <w:b/>
        </w:rPr>
        <w:t>流程</w:t>
      </w:r>
    </w:p>
    <w:p w:rsidR="00346DF0" w:rsidRPr="00346DF0" w:rsidRDefault="00346DF0" w:rsidP="00346DF0">
      <w:pPr>
        <w:pStyle w:val="a4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46DF0" w:rsidRPr="00346DF0" w:rsidRDefault="00346DF0" w:rsidP="00346DF0">
      <w:pPr>
        <w:pStyle w:val="a4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46DF0" w:rsidRDefault="00346DF0" w:rsidP="00346DF0">
      <w:pPr>
        <w:pStyle w:val="2"/>
        <w:numPr>
          <w:ilvl w:val="1"/>
          <w:numId w:val="4"/>
        </w:numPr>
      </w:pPr>
      <w:r>
        <w:rPr>
          <w:rFonts w:hint="eastAsia"/>
        </w:rPr>
        <w:t>总体流程</w:t>
      </w:r>
    </w:p>
    <w:p w:rsidR="00346DF0" w:rsidRPr="004B2268" w:rsidRDefault="00346DF0" w:rsidP="00346DF0">
      <w:pPr>
        <w:rPr>
          <w:b/>
          <w:sz w:val="28"/>
          <w:szCs w:val="28"/>
        </w:rPr>
      </w:pPr>
      <w:r w:rsidRPr="004B2268">
        <w:rPr>
          <w:rFonts w:hint="eastAsia"/>
          <w:b/>
          <w:sz w:val="28"/>
          <w:szCs w:val="28"/>
        </w:rPr>
        <w:t>说明：本流程描述参考二次物流</w:t>
      </w:r>
      <w:r w:rsidRPr="004B2268">
        <w:rPr>
          <w:rFonts w:hint="eastAsia"/>
          <w:b/>
          <w:sz w:val="28"/>
          <w:szCs w:val="28"/>
        </w:rPr>
        <w:t>1.0</w:t>
      </w:r>
      <w:r w:rsidRPr="004B2268">
        <w:rPr>
          <w:rFonts w:hint="eastAsia"/>
          <w:b/>
          <w:sz w:val="28"/>
          <w:szCs w:val="28"/>
        </w:rPr>
        <w:t>接口程序</w:t>
      </w:r>
      <w:r w:rsidRPr="004B2268">
        <w:rPr>
          <w:b/>
          <w:sz w:val="28"/>
          <w:szCs w:val="28"/>
        </w:rPr>
        <w:t>ErpWebServiceImpl.java</w:t>
      </w:r>
      <w:r w:rsidRPr="004B2268">
        <w:rPr>
          <w:rFonts w:hint="eastAsia"/>
          <w:b/>
          <w:sz w:val="28"/>
          <w:szCs w:val="28"/>
        </w:rPr>
        <w:t>进行描述。</w:t>
      </w:r>
    </w:p>
    <w:p w:rsidR="0087045F" w:rsidRPr="0087045F" w:rsidRDefault="00346DF0" w:rsidP="0087045F">
      <w:pPr>
        <w:pStyle w:val="a4"/>
        <w:numPr>
          <w:ilvl w:val="0"/>
          <w:numId w:val="12"/>
        </w:numPr>
        <w:ind w:firstLineChars="0"/>
        <w:rPr>
          <w:rFonts w:hint="eastAsia"/>
          <w:sz w:val="28"/>
          <w:szCs w:val="28"/>
        </w:rPr>
      </w:pPr>
      <w:r w:rsidRPr="0087045F">
        <w:rPr>
          <w:rFonts w:hint="eastAsia"/>
          <w:sz w:val="28"/>
          <w:szCs w:val="28"/>
        </w:rPr>
        <w:lastRenderedPageBreak/>
        <w:t>首先判断输入参数“操作类型”</w:t>
      </w:r>
    </w:p>
    <w:p w:rsidR="0087045F" w:rsidRPr="0087045F" w:rsidRDefault="0087045F" w:rsidP="0087045F">
      <w:pPr>
        <w:pStyle w:val="a4"/>
        <w:ind w:left="1140" w:firstLine="560"/>
        <w:rPr>
          <w:rFonts w:hint="eastAsia"/>
          <w:sz w:val="28"/>
          <w:szCs w:val="28"/>
        </w:rPr>
      </w:pPr>
      <w:r w:rsidRPr="0087045F">
        <w:rPr>
          <w:rFonts w:hint="eastAsia"/>
          <w:sz w:val="28"/>
          <w:szCs w:val="28"/>
        </w:rPr>
        <w:t>(</w:t>
      </w:r>
      <w:r w:rsidRPr="0087045F">
        <w:rPr>
          <w:rFonts w:hint="eastAsia"/>
          <w:sz w:val="28"/>
          <w:szCs w:val="28"/>
        </w:rPr>
        <w:t>@</w:t>
      </w:r>
      <w:proofErr w:type="spellStart"/>
      <w:r w:rsidRPr="0087045F">
        <w:rPr>
          <w:rFonts w:hint="eastAsia"/>
          <w:sz w:val="28"/>
          <w:szCs w:val="28"/>
        </w:rPr>
        <w:t>XmlEnumValue</w:t>
      </w:r>
      <w:proofErr w:type="spellEnd"/>
      <w:r w:rsidRPr="0087045F">
        <w:rPr>
          <w:rFonts w:hint="eastAsia"/>
          <w:sz w:val="28"/>
          <w:szCs w:val="28"/>
        </w:rPr>
        <w:t>("1") create("</w:t>
      </w:r>
      <w:r w:rsidRPr="0087045F">
        <w:rPr>
          <w:rFonts w:hint="eastAsia"/>
          <w:sz w:val="28"/>
          <w:szCs w:val="28"/>
        </w:rPr>
        <w:t>创建</w:t>
      </w:r>
      <w:r w:rsidRPr="0087045F">
        <w:rPr>
          <w:rFonts w:hint="eastAsia"/>
          <w:sz w:val="28"/>
          <w:szCs w:val="28"/>
        </w:rPr>
        <w:t xml:space="preserve">"), </w:t>
      </w:r>
    </w:p>
    <w:p w:rsidR="0087045F" w:rsidRPr="0087045F" w:rsidRDefault="0087045F" w:rsidP="0087045F">
      <w:pPr>
        <w:pStyle w:val="a4"/>
        <w:ind w:left="1140" w:firstLine="560"/>
        <w:rPr>
          <w:rFonts w:hint="eastAsia"/>
          <w:sz w:val="28"/>
          <w:szCs w:val="28"/>
        </w:rPr>
      </w:pPr>
      <w:r w:rsidRPr="0087045F">
        <w:rPr>
          <w:rFonts w:hint="eastAsia"/>
          <w:sz w:val="28"/>
          <w:szCs w:val="28"/>
        </w:rPr>
        <w:tab/>
        <w:t>@</w:t>
      </w:r>
      <w:proofErr w:type="spellStart"/>
      <w:r w:rsidRPr="0087045F">
        <w:rPr>
          <w:rFonts w:hint="eastAsia"/>
          <w:sz w:val="28"/>
          <w:szCs w:val="28"/>
        </w:rPr>
        <w:t>XmlEnumValue</w:t>
      </w:r>
      <w:proofErr w:type="spellEnd"/>
      <w:r w:rsidRPr="0087045F">
        <w:rPr>
          <w:rFonts w:hint="eastAsia"/>
          <w:sz w:val="28"/>
          <w:szCs w:val="28"/>
        </w:rPr>
        <w:t>("2") modify("</w:t>
      </w:r>
      <w:r w:rsidRPr="0087045F">
        <w:rPr>
          <w:rFonts w:hint="eastAsia"/>
          <w:sz w:val="28"/>
          <w:szCs w:val="28"/>
        </w:rPr>
        <w:t>修改</w:t>
      </w:r>
      <w:r w:rsidRPr="0087045F">
        <w:rPr>
          <w:rFonts w:hint="eastAsia"/>
          <w:sz w:val="28"/>
          <w:szCs w:val="28"/>
        </w:rPr>
        <w:t>"),</w:t>
      </w:r>
    </w:p>
    <w:p w:rsidR="0087045F" w:rsidRPr="0087045F" w:rsidRDefault="0087045F" w:rsidP="0087045F">
      <w:pPr>
        <w:pStyle w:val="a4"/>
        <w:ind w:left="1140" w:firstLine="560"/>
        <w:rPr>
          <w:rFonts w:hint="eastAsia"/>
          <w:sz w:val="28"/>
          <w:szCs w:val="28"/>
        </w:rPr>
      </w:pPr>
      <w:r w:rsidRPr="0087045F">
        <w:rPr>
          <w:rFonts w:hint="eastAsia"/>
          <w:sz w:val="28"/>
          <w:szCs w:val="28"/>
        </w:rPr>
        <w:tab/>
        <w:t>@</w:t>
      </w:r>
      <w:proofErr w:type="spellStart"/>
      <w:r w:rsidRPr="0087045F">
        <w:rPr>
          <w:rFonts w:hint="eastAsia"/>
          <w:sz w:val="28"/>
          <w:szCs w:val="28"/>
        </w:rPr>
        <w:t>XmlEnumValue</w:t>
      </w:r>
      <w:proofErr w:type="spellEnd"/>
      <w:r w:rsidRPr="0087045F">
        <w:rPr>
          <w:rFonts w:hint="eastAsia"/>
          <w:sz w:val="28"/>
          <w:szCs w:val="28"/>
        </w:rPr>
        <w:t>("3") d</w:t>
      </w:r>
      <w:bookmarkStart w:id="0" w:name="_GoBack"/>
      <w:bookmarkEnd w:id="0"/>
      <w:r w:rsidRPr="0087045F">
        <w:rPr>
          <w:rFonts w:hint="eastAsia"/>
          <w:sz w:val="28"/>
          <w:szCs w:val="28"/>
        </w:rPr>
        <w:t>elete("</w:t>
      </w:r>
      <w:r w:rsidRPr="0087045F">
        <w:rPr>
          <w:rFonts w:hint="eastAsia"/>
          <w:sz w:val="28"/>
          <w:szCs w:val="28"/>
        </w:rPr>
        <w:t>作废</w:t>
      </w:r>
      <w:r w:rsidRPr="0087045F">
        <w:rPr>
          <w:rFonts w:hint="eastAsia"/>
          <w:sz w:val="28"/>
          <w:szCs w:val="28"/>
        </w:rPr>
        <w:t>"),</w:t>
      </w:r>
    </w:p>
    <w:p w:rsidR="00346DF0" w:rsidRPr="0087045F" w:rsidRDefault="0087045F" w:rsidP="0087045F">
      <w:pPr>
        <w:pStyle w:val="a4"/>
        <w:ind w:left="1140" w:firstLineChars="0" w:firstLine="0"/>
        <w:rPr>
          <w:sz w:val="28"/>
          <w:szCs w:val="28"/>
        </w:rPr>
      </w:pPr>
      <w:r w:rsidRPr="0087045F">
        <w:rPr>
          <w:rFonts w:hint="eastAsia"/>
          <w:sz w:val="28"/>
          <w:szCs w:val="28"/>
        </w:rPr>
        <w:tab/>
        <w:t>@</w:t>
      </w:r>
      <w:proofErr w:type="spellStart"/>
      <w:r w:rsidRPr="0087045F">
        <w:rPr>
          <w:rFonts w:hint="eastAsia"/>
          <w:sz w:val="28"/>
          <w:szCs w:val="28"/>
        </w:rPr>
        <w:t>XmlEnumValue</w:t>
      </w:r>
      <w:proofErr w:type="spellEnd"/>
      <w:r w:rsidRPr="0087045F">
        <w:rPr>
          <w:rFonts w:hint="eastAsia"/>
          <w:sz w:val="28"/>
          <w:szCs w:val="28"/>
        </w:rPr>
        <w:t>("5") change("</w:t>
      </w:r>
      <w:r w:rsidRPr="0087045F">
        <w:rPr>
          <w:rFonts w:hint="eastAsia"/>
          <w:sz w:val="28"/>
          <w:szCs w:val="28"/>
        </w:rPr>
        <w:t>余量换库</w:t>
      </w:r>
      <w:r w:rsidRPr="0087045F">
        <w:rPr>
          <w:rFonts w:hint="eastAsia"/>
          <w:sz w:val="28"/>
          <w:szCs w:val="28"/>
        </w:rPr>
        <w:t>");</w:t>
      </w:r>
      <w:r w:rsidRPr="0087045F">
        <w:rPr>
          <w:rFonts w:hint="eastAsia"/>
          <w:sz w:val="28"/>
          <w:szCs w:val="28"/>
        </w:rPr>
        <w:t>)</w:t>
      </w:r>
      <w:r w:rsidR="00346DF0" w:rsidRPr="0087045F">
        <w:rPr>
          <w:rFonts w:hint="eastAsia"/>
          <w:sz w:val="28"/>
          <w:szCs w:val="28"/>
        </w:rPr>
        <w:t>;</w:t>
      </w:r>
    </w:p>
    <w:p w:rsidR="00346DF0" w:rsidRPr="004E0981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4E0981">
        <w:rPr>
          <w:rFonts w:hint="eastAsia"/>
          <w:sz w:val="28"/>
          <w:szCs w:val="28"/>
        </w:rPr>
        <w:t>如果操作类型为“空”，则丢弃数据，并返回错误代码“</w:t>
      </w:r>
      <w:r w:rsidRPr="004E0981">
        <w:rPr>
          <w:rFonts w:hint="eastAsia"/>
          <w:sz w:val="28"/>
          <w:szCs w:val="28"/>
        </w:rPr>
        <w:t>101</w:t>
      </w:r>
      <w:r w:rsidRPr="004E0981">
        <w:rPr>
          <w:rFonts w:hint="eastAsia"/>
          <w:sz w:val="28"/>
          <w:szCs w:val="28"/>
        </w:rPr>
        <w:t>”以及错误提示信息“付油通知单号为</w:t>
      </w:r>
      <w:r w:rsidRPr="004E0981">
        <w:rPr>
          <w:rFonts w:hint="eastAsia"/>
          <w:sz w:val="28"/>
          <w:szCs w:val="28"/>
        </w:rPr>
        <w:t>:XXXXXX</w:t>
      </w:r>
      <w:r w:rsidRPr="004E0981">
        <w:rPr>
          <w:rFonts w:hint="eastAsia"/>
          <w:sz w:val="28"/>
          <w:szCs w:val="28"/>
        </w:rPr>
        <w:t>的单据操作类型为空，丢弃数据！”</w:t>
      </w:r>
    </w:p>
    <w:p w:rsidR="00346DF0" w:rsidRPr="004E0981" w:rsidRDefault="00346DF0" w:rsidP="00346DF0">
      <w:pPr>
        <w:ind w:leftChars="200" w:left="420"/>
        <w:rPr>
          <w:sz w:val="28"/>
          <w:szCs w:val="28"/>
        </w:rPr>
      </w:pPr>
      <w:bookmarkStart w:id="1" w:name="OLE_LINK8"/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4E0981">
        <w:rPr>
          <w:rFonts w:hint="eastAsia"/>
          <w:sz w:val="28"/>
          <w:szCs w:val="28"/>
        </w:rPr>
        <w:t>如果操作类型为“新增”，判断</w:t>
      </w:r>
      <w:proofErr w:type="gramStart"/>
      <w:r w:rsidRPr="004E0981">
        <w:rPr>
          <w:rFonts w:hint="eastAsia"/>
          <w:sz w:val="28"/>
          <w:szCs w:val="28"/>
        </w:rPr>
        <w:t>此付油通知</w:t>
      </w:r>
      <w:proofErr w:type="gramEnd"/>
      <w:r w:rsidRPr="004E0981">
        <w:rPr>
          <w:rFonts w:hint="eastAsia"/>
          <w:sz w:val="28"/>
          <w:szCs w:val="28"/>
        </w:rPr>
        <w:t>单号</w:t>
      </w:r>
      <w:proofErr w:type="gramStart"/>
      <w:r w:rsidRPr="004E0981">
        <w:rPr>
          <w:rFonts w:hint="eastAsia"/>
          <w:sz w:val="28"/>
          <w:szCs w:val="28"/>
        </w:rPr>
        <w:t>的付油通知单</w:t>
      </w:r>
      <w:proofErr w:type="gramEnd"/>
      <w:r w:rsidRPr="004E0981">
        <w:rPr>
          <w:rFonts w:hint="eastAsia"/>
          <w:sz w:val="28"/>
          <w:szCs w:val="28"/>
        </w:rPr>
        <w:t>是否接收过，如果没有接收过，则</w:t>
      </w:r>
      <w:r>
        <w:rPr>
          <w:rFonts w:hint="eastAsia"/>
          <w:sz w:val="28"/>
          <w:szCs w:val="28"/>
        </w:rPr>
        <w:t>调用“新增方法”，</w:t>
      </w:r>
      <w:r w:rsidRPr="004E0981">
        <w:rPr>
          <w:rFonts w:hint="eastAsia"/>
          <w:sz w:val="28"/>
          <w:szCs w:val="28"/>
        </w:rPr>
        <w:t>“新增”</w:t>
      </w:r>
      <w:proofErr w:type="gramStart"/>
      <w:r w:rsidRPr="004E0981">
        <w:rPr>
          <w:rFonts w:hint="eastAsia"/>
          <w:sz w:val="28"/>
          <w:szCs w:val="28"/>
        </w:rPr>
        <w:t>此付油</w:t>
      </w:r>
      <w:proofErr w:type="gramEnd"/>
      <w:r w:rsidRPr="004E0981">
        <w:rPr>
          <w:rFonts w:hint="eastAsia"/>
          <w:sz w:val="28"/>
          <w:szCs w:val="28"/>
        </w:rPr>
        <w:t>通知单；如果接收过，则丢弃数据，并返回错误代码“</w:t>
      </w:r>
      <w:r w:rsidRPr="004E0981">
        <w:rPr>
          <w:rFonts w:hint="eastAsia"/>
          <w:sz w:val="28"/>
          <w:szCs w:val="28"/>
        </w:rPr>
        <w:t>101</w:t>
      </w:r>
      <w:r w:rsidRPr="004E0981">
        <w:rPr>
          <w:rFonts w:hint="eastAsia"/>
          <w:sz w:val="28"/>
          <w:szCs w:val="28"/>
        </w:rPr>
        <w:t>”以及错误提示“付油通知单号为</w:t>
      </w:r>
      <w:r w:rsidRPr="004E0981">
        <w:rPr>
          <w:rFonts w:hint="eastAsia"/>
          <w:sz w:val="28"/>
          <w:szCs w:val="28"/>
        </w:rPr>
        <w:t>:XXXXXX</w:t>
      </w:r>
      <w:r w:rsidRPr="004E0981">
        <w:rPr>
          <w:rFonts w:hint="eastAsia"/>
          <w:sz w:val="28"/>
          <w:szCs w:val="28"/>
        </w:rPr>
        <w:t>的新增单据已存在，丢弃数据！”</w:t>
      </w:r>
    </w:p>
    <w:bookmarkEnd w:id="1"/>
    <w:p w:rsidR="00346DF0" w:rsidRPr="004E0981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Pr="004E0981">
        <w:rPr>
          <w:rFonts w:hint="eastAsia"/>
          <w:sz w:val="28"/>
          <w:szCs w:val="28"/>
        </w:rPr>
        <w:t>如果操作类型为“修改”，判断</w:t>
      </w:r>
      <w:proofErr w:type="gramStart"/>
      <w:r w:rsidRPr="004E0981">
        <w:rPr>
          <w:rFonts w:hint="eastAsia"/>
          <w:sz w:val="28"/>
          <w:szCs w:val="28"/>
        </w:rPr>
        <w:t>此付油通知</w:t>
      </w:r>
      <w:proofErr w:type="gramEnd"/>
      <w:r w:rsidRPr="004E0981">
        <w:rPr>
          <w:rFonts w:hint="eastAsia"/>
          <w:sz w:val="28"/>
          <w:szCs w:val="28"/>
        </w:rPr>
        <w:t>单号</w:t>
      </w:r>
      <w:proofErr w:type="gramStart"/>
      <w:r w:rsidRPr="004E0981">
        <w:rPr>
          <w:rFonts w:hint="eastAsia"/>
          <w:sz w:val="28"/>
          <w:szCs w:val="28"/>
        </w:rPr>
        <w:t>的付油通知单</w:t>
      </w:r>
      <w:proofErr w:type="gramEnd"/>
      <w:r w:rsidRPr="004E0981">
        <w:rPr>
          <w:rFonts w:hint="eastAsia"/>
          <w:sz w:val="28"/>
          <w:szCs w:val="28"/>
        </w:rPr>
        <w:t>是否存在，如果不存在，则丢弃数据，并返回错误代码“</w:t>
      </w:r>
      <w:r w:rsidRPr="004E0981">
        <w:rPr>
          <w:rFonts w:hint="eastAsia"/>
          <w:sz w:val="28"/>
          <w:szCs w:val="28"/>
        </w:rPr>
        <w:t>101</w:t>
      </w:r>
      <w:r w:rsidRPr="004E0981">
        <w:rPr>
          <w:rFonts w:hint="eastAsia"/>
          <w:sz w:val="28"/>
          <w:szCs w:val="28"/>
        </w:rPr>
        <w:t>”以及错误提示信息“付油通知单号为</w:t>
      </w:r>
      <w:r w:rsidRPr="004E0981">
        <w:rPr>
          <w:rFonts w:hint="eastAsia"/>
          <w:sz w:val="28"/>
          <w:szCs w:val="28"/>
        </w:rPr>
        <w:t>:XXXXXX</w:t>
      </w:r>
      <w:r w:rsidRPr="004E0981">
        <w:rPr>
          <w:rFonts w:hint="eastAsia"/>
          <w:sz w:val="28"/>
          <w:szCs w:val="28"/>
        </w:rPr>
        <w:t>的单据不存在，丢弃数据！”，如果存在需要更新的单据，判断是否已经从</w:t>
      </w:r>
      <w:r w:rsidRPr="004E0981">
        <w:rPr>
          <w:rFonts w:hint="eastAsia"/>
          <w:sz w:val="28"/>
          <w:szCs w:val="28"/>
        </w:rPr>
        <w:t>ERP</w:t>
      </w:r>
      <w:r w:rsidRPr="004E0981">
        <w:rPr>
          <w:rFonts w:hint="eastAsia"/>
          <w:sz w:val="28"/>
          <w:szCs w:val="28"/>
        </w:rPr>
        <w:t>接收到作废的指令，如果存在作废的指令，</w:t>
      </w:r>
      <w:proofErr w:type="gramStart"/>
      <w:r w:rsidRPr="004E0981">
        <w:rPr>
          <w:rFonts w:hint="eastAsia"/>
          <w:sz w:val="28"/>
          <w:szCs w:val="28"/>
        </w:rPr>
        <w:t>付油通知</w:t>
      </w:r>
      <w:proofErr w:type="gramEnd"/>
      <w:r w:rsidRPr="004E0981">
        <w:rPr>
          <w:rFonts w:hint="eastAsia"/>
          <w:sz w:val="28"/>
          <w:szCs w:val="28"/>
        </w:rPr>
        <w:t>单号为</w:t>
      </w:r>
      <w:r w:rsidRPr="004E0981">
        <w:rPr>
          <w:rFonts w:hint="eastAsia"/>
          <w:sz w:val="28"/>
          <w:szCs w:val="28"/>
        </w:rPr>
        <w:t>:XXXXXX</w:t>
      </w:r>
      <w:r w:rsidRPr="004E0981">
        <w:rPr>
          <w:rFonts w:hint="eastAsia"/>
          <w:sz w:val="28"/>
          <w:szCs w:val="28"/>
        </w:rPr>
        <w:t>的单据已存在作废状态，丢弃数据！，如果不存在作废指令，则</w:t>
      </w:r>
      <w:r>
        <w:rPr>
          <w:rFonts w:hint="eastAsia"/>
          <w:sz w:val="28"/>
          <w:szCs w:val="28"/>
        </w:rPr>
        <w:t>调用“更新方法”</w:t>
      </w:r>
      <w:r w:rsidRPr="004E0981">
        <w:rPr>
          <w:rFonts w:hint="eastAsia"/>
          <w:sz w:val="28"/>
          <w:szCs w:val="28"/>
        </w:rPr>
        <w:t>更新数据。</w:t>
      </w:r>
    </w:p>
    <w:p w:rsidR="00346DF0" w:rsidRPr="004E0981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Pr="004E0981"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操作</w:t>
      </w:r>
      <w:r w:rsidRPr="004E0981">
        <w:rPr>
          <w:rFonts w:hint="eastAsia"/>
          <w:sz w:val="28"/>
          <w:szCs w:val="28"/>
        </w:rPr>
        <w:t>类型为“作废”，判断</w:t>
      </w:r>
      <w:proofErr w:type="gramStart"/>
      <w:r w:rsidRPr="004E0981">
        <w:rPr>
          <w:rFonts w:hint="eastAsia"/>
          <w:sz w:val="28"/>
          <w:szCs w:val="28"/>
        </w:rPr>
        <w:t>此付油通知</w:t>
      </w:r>
      <w:proofErr w:type="gramEnd"/>
      <w:r w:rsidRPr="004E0981">
        <w:rPr>
          <w:rFonts w:hint="eastAsia"/>
          <w:sz w:val="28"/>
          <w:szCs w:val="28"/>
        </w:rPr>
        <w:t>单号</w:t>
      </w:r>
      <w:proofErr w:type="gramStart"/>
      <w:r w:rsidRPr="004E0981">
        <w:rPr>
          <w:rFonts w:hint="eastAsia"/>
          <w:sz w:val="28"/>
          <w:szCs w:val="28"/>
        </w:rPr>
        <w:t>的付油通知单</w:t>
      </w:r>
      <w:proofErr w:type="gramEnd"/>
      <w:r w:rsidRPr="004E0981">
        <w:rPr>
          <w:rFonts w:hint="eastAsia"/>
          <w:sz w:val="28"/>
          <w:szCs w:val="28"/>
        </w:rPr>
        <w:t>是否存在，如果不存在，则丢弃数据</w:t>
      </w:r>
      <w:r>
        <w:rPr>
          <w:rFonts w:hint="eastAsia"/>
          <w:sz w:val="28"/>
          <w:szCs w:val="28"/>
        </w:rPr>
        <w:t>，</w:t>
      </w:r>
      <w:r w:rsidRPr="004E0981">
        <w:rPr>
          <w:rFonts w:hint="eastAsia"/>
          <w:sz w:val="28"/>
          <w:szCs w:val="28"/>
        </w:rPr>
        <w:t>并返回错误代码“</w:t>
      </w:r>
      <w:r w:rsidRPr="004E0981">
        <w:rPr>
          <w:rFonts w:hint="eastAsia"/>
          <w:sz w:val="28"/>
          <w:szCs w:val="28"/>
        </w:rPr>
        <w:t>101</w:t>
      </w:r>
      <w:r w:rsidRPr="004E0981">
        <w:rPr>
          <w:rFonts w:hint="eastAsia"/>
          <w:sz w:val="28"/>
          <w:szCs w:val="28"/>
        </w:rPr>
        <w:t>”以</w:t>
      </w:r>
      <w:r w:rsidRPr="004E0981">
        <w:rPr>
          <w:rFonts w:hint="eastAsia"/>
          <w:sz w:val="28"/>
          <w:szCs w:val="28"/>
        </w:rPr>
        <w:lastRenderedPageBreak/>
        <w:t>及错误提示信息“付油通知单号为</w:t>
      </w:r>
      <w:r w:rsidRPr="004E0981">
        <w:rPr>
          <w:rFonts w:hint="eastAsia"/>
          <w:sz w:val="28"/>
          <w:szCs w:val="28"/>
        </w:rPr>
        <w:t>:XXXXXX</w:t>
      </w:r>
      <w:r w:rsidRPr="004E0981">
        <w:rPr>
          <w:rFonts w:hint="eastAsia"/>
          <w:sz w:val="28"/>
          <w:szCs w:val="28"/>
        </w:rPr>
        <w:t>的单据不存在，丢弃数据！”，</w:t>
      </w:r>
      <w:r>
        <w:rPr>
          <w:rFonts w:hint="eastAsia"/>
          <w:sz w:val="28"/>
          <w:szCs w:val="28"/>
        </w:rPr>
        <w:t>如果存在数据，</w:t>
      </w:r>
      <w:proofErr w:type="gramStart"/>
      <w:r>
        <w:rPr>
          <w:rFonts w:hint="eastAsia"/>
          <w:sz w:val="28"/>
          <w:szCs w:val="28"/>
        </w:rPr>
        <w:t>则</w:t>
      </w:r>
      <w:r w:rsidRPr="00B4351E">
        <w:rPr>
          <w:rFonts w:hint="eastAsia"/>
          <w:sz w:val="28"/>
          <w:szCs w:val="28"/>
        </w:rPr>
        <w:t>判断</w:t>
      </w:r>
      <w:r>
        <w:rPr>
          <w:rFonts w:hint="eastAsia"/>
          <w:sz w:val="28"/>
          <w:szCs w:val="28"/>
        </w:rPr>
        <w:t>付油</w:t>
      </w:r>
      <w:proofErr w:type="gramEnd"/>
      <w:r>
        <w:rPr>
          <w:rFonts w:hint="eastAsia"/>
          <w:sz w:val="28"/>
          <w:szCs w:val="28"/>
        </w:rPr>
        <w:t>通知单是否</w:t>
      </w:r>
      <w:r w:rsidRPr="00B4351E">
        <w:rPr>
          <w:rFonts w:hint="eastAsia"/>
          <w:sz w:val="28"/>
          <w:szCs w:val="28"/>
        </w:rPr>
        <w:t>已经作废</w:t>
      </w:r>
      <w:r>
        <w:rPr>
          <w:rFonts w:hint="eastAsia"/>
          <w:sz w:val="28"/>
          <w:szCs w:val="28"/>
        </w:rPr>
        <w:t>，如果已经作废则</w:t>
      </w:r>
      <w:r w:rsidRPr="004E0981">
        <w:rPr>
          <w:rFonts w:hint="eastAsia"/>
          <w:sz w:val="28"/>
          <w:szCs w:val="28"/>
        </w:rPr>
        <w:t>返回错误代码“</w:t>
      </w:r>
      <w:r w:rsidRPr="004E0981">
        <w:rPr>
          <w:rFonts w:hint="eastAsia"/>
          <w:sz w:val="28"/>
          <w:szCs w:val="28"/>
        </w:rPr>
        <w:t>101</w:t>
      </w:r>
      <w:r w:rsidRPr="004E0981">
        <w:rPr>
          <w:rFonts w:hint="eastAsia"/>
          <w:sz w:val="28"/>
          <w:szCs w:val="28"/>
        </w:rPr>
        <w:t>”以及错误提示信息“付油通知单号为</w:t>
      </w:r>
      <w:r w:rsidRPr="004E0981">
        <w:rPr>
          <w:rFonts w:hint="eastAsia"/>
          <w:sz w:val="28"/>
          <w:szCs w:val="28"/>
        </w:rPr>
        <w:t>:XXXXXX</w:t>
      </w:r>
      <w:r w:rsidRPr="004E0981">
        <w:rPr>
          <w:rFonts w:hint="eastAsia"/>
          <w:sz w:val="28"/>
          <w:szCs w:val="28"/>
        </w:rPr>
        <w:t>的单据</w:t>
      </w:r>
      <w:r>
        <w:rPr>
          <w:rFonts w:hint="eastAsia"/>
          <w:sz w:val="28"/>
          <w:szCs w:val="28"/>
        </w:rPr>
        <w:t>已经作废</w:t>
      </w:r>
      <w:r w:rsidRPr="004E0981">
        <w:rPr>
          <w:rFonts w:hint="eastAsia"/>
          <w:sz w:val="28"/>
          <w:szCs w:val="28"/>
        </w:rPr>
        <w:t>，丢弃数据！”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如果付油通知单</w:t>
      </w:r>
      <w:proofErr w:type="gramEnd"/>
      <w:r>
        <w:rPr>
          <w:rFonts w:hint="eastAsia"/>
          <w:sz w:val="28"/>
          <w:szCs w:val="28"/>
        </w:rPr>
        <w:t>没有作废，则调用“作废方法”，作废数据。</w:t>
      </w:r>
    </w:p>
    <w:p w:rsidR="00346DF0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）如果操作</w:t>
      </w:r>
      <w:r w:rsidRPr="004E0981">
        <w:rPr>
          <w:rFonts w:hint="eastAsia"/>
          <w:sz w:val="28"/>
          <w:szCs w:val="28"/>
        </w:rPr>
        <w:t>类型为“换库”，判断</w:t>
      </w:r>
      <w:proofErr w:type="gramStart"/>
      <w:r w:rsidRPr="004E0981">
        <w:rPr>
          <w:rFonts w:hint="eastAsia"/>
          <w:sz w:val="28"/>
          <w:szCs w:val="28"/>
        </w:rPr>
        <w:t>此付油通知</w:t>
      </w:r>
      <w:proofErr w:type="gramEnd"/>
      <w:r w:rsidRPr="004E0981">
        <w:rPr>
          <w:rFonts w:hint="eastAsia"/>
          <w:sz w:val="28"/>
          <w:szCs w:val="28"/>
        </w:rPr>
        <w:t>单号</w:t>
      </w:r>
      <w:proofErr w:type="gramStart"/>
      <w:r w:rsidRPr="004E0981">
        <w:rPr>
          <w:rFonts w:hint="eastAsia"/>
          <w:sz w:val="28"/>
          <w:szCs w:val="28"/>
        </w:rPr>
        <w:t>的付油通知单</w:t>
      </w:r>
      <w:proofErr w:type="gramEnd"/>
      <w:r w:rsidRPr="004E0981">
        <w:rPr>
          <w:rFonts w:hint="eastAsia"/>
          <w:sz w:val="28"/>
          <w:szCs w:val="28"/>
        </w:rPr>
        <w:t>是否存在，如果不存在，则丢弃数据</w:t>
      </w:r>
      <w:r>
        <w:rPr>
          <w:rFonts w:hint="eastAsia"/>
          <w:sz w:val="28"/>
          <w:szCs w:val="28"/>
        </w:rPr>
        <w:t>，</w:t>
      </w:r>
      <w:r w:rsidRPr="004E0981">
        <w:rPr>
          <w:rFonts w:hint="eastAsia"/>
          <w:sz w:val="28"/>
          <w:szCs w:val="28"/>
        </w:rPr>
        <w:t>并返回错误代码“</w:t>
      </w:r>
      <w:r w:rsidRPr="004E0981">
        <w:rPr>
          <w:rFonts w:hint="eastAsia"/>
          <w:sz w:val="28"/>
          <w:szCs w:val="28"/>
        </w:rPr>
        <w:t>101</w:t>
      </w:r>
      <w:r w:rsidRPr="004E0981">
        <w:rPr>
          <w:rFonts w:hint="eastAsia"/>
          <w:sz w:val="28"/>
          <w:szCs w:val="28"/>
        </w:rPr>
        <w:t>”以及错误提示信息“付油通知单号为</w:t>
      </w:r>
      <w:r w:rsidRPr="004E0981">
        <w:rPr>
          <w:rFonts w:hint="eastAsia"/>
          <w:sz w:val="28"/>
          <w:szCs w:val="28"/>
        </w:rPr>
        <w:t>:XXXXXX</w:t>
      </w:r>
      <w:r w:rsidRPr="004E0981">
        <w:rPr>
          <w:rFonts w:hint="eastAsia"/>
          <w:sz w:val="28"/>
          <w:szCs w:val="28"/>
        </w:rPr>
        <w:t>的单据不存在，丢弃数据！”，</w:t>
      </w:r>
      <w:r>
        <w:rPr>
          <w:rFonts w:hint="eastAsia"/>
          <w:sz w:val="28"/>
          <w:szCs w:val="28"/>
        </w:rPr>
        <w:t>如果存在数据，</w:t>
      </w:r>
      <w:proofErr w:type="gramStart"/>
      <w:r>
        <w:rPr>
          <w:rFonts w:hint="eastAsia"/>
          <w:sz w:val="28"/>
          <w:szCs w:val="28"/>
        </w:rPr>
        <w:t>则</w:t>
      </w:r>
      <w:r w:rsidRPr="00B4351E">
        <w:rPr>
          <w:rFonts w:hint="eastAsia"/>
          <w:sz w:val="28"/>
          <w:szCs w:val="28"/>
        </w:rPr>
        <w:t>判断</w:t>
      </w:r>
      <w:r>
        <w:rPr>
          <w:rFonts w:hint="eastAsia"/>
          <w:sz w:val="28"/>
          <w:szCs w:val="28"/>
        </w:rPr>
        <w:t>付油</w:t>
      </w:r>
      <w:proofErr w:type="gramEnd"/>
      <w:r>
        <w:rPr>
          <w:rFonts w:hint="eastAsia"/>
          <w:sz w:val="28"/>
          <w:szCs w:val="28"/>
        </w:rPr>
        <w:t>通知单是否</w:t>
      </w:r>
      <w:r w:rsidRPr="00B4351E">
        <w:rPr>
          <w:rFonts w:hint="eastAsia"/>
          <w:sz w:val="28"/>
          <w:szCs w:val="28"/>
        </w:rPr>
        <w:t>已经作废</w:t>
      </w:r>
      <w:r>
        <w:rPr>
          <w:rFonts w:hint="eastAsia"/>
          <w:sz w:val="28"/>
          <w:szCs w:val="28"/>
        </w:rPr>
        <w:t>，如果已经作废则</w:t>
      </w:r>
      <w:r w:rsidRPr="004E0981">
        <w:rPr>
          <w:rFonts w:hint="eastAsia"/>
          <w:sz w:val="28"/>
          <w:szCs w:val="28"/>
        </w:rPr>
        <w:t>返回错误代码“</w:t>
      </w:r>
      <w:r w:rsidRPr="004E0981">
        <w:rPr>
          <w:rFonts w:hint="eastAsia"/>
          <w:sz w:val="28"/>
          <w:szCs w:val="28"/>
        </w:rPr>
        <w:t>101</w:t>
      </w:r>
      <w:r w:rsidRPr="004E0981">
        <w:rPr>
          <w:rFonts w:hint="eastAsia"/>
          <w:sz w:val="28"/>
          <w:szCs w:val="28"/>
        </w:rPr>
        <w:t>”以及错误提示信息“付油通知单号为</w:t>
      </w:r>
      <w:r w:rsidRPr="004E0981">
        <w:rPr>
          <w:rFonts w:hint="eastAsia"/>
          <w:sz w:val="28"/>
          <w:szCs w:val="28"/>
        </w:rPr>
        <w:t>:XXXXXX</w:t>
      </w:r>
      <w:r w:rsidRPr="004E0981">
        <w:rPr>
          <w:rFonts w:hint="eastAsia"/>
          <w:sz w:val="28"/>
          <w:szCs w:val="28"/>
        </w:rPr>
        <w:t>的单据</w:t>
      </w:r>
      <w:r>
        <w:rPr>
          <w:rFonts w:hint="eastAsia"/>
          <w:sz w:val="28"/>
          <w:szCs w:val="28"/>
        </w:rPr>
        <w:t>已经作废</w:t>
      </w:r>
      <w:r w:rsidRPr="004E0981">
        <w:rPr>
          <w:rFonts w:hint="eastAsia"/>
          <w:sz w:val="28"/>
          <w:szCs w:val="28"/>
        </w:rPr>
        <w:t>，丢弃数据！”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如果付油通知单</w:t>
      </w:r>
      <w:proofErr w:type="gramEnd"/>
      <w:r>
        <w:rPr>
          <w:rFonts w:hint="eastAsia"/>
          <w:sz w:val="28"/>
          <w:szCs w:val="28"/>
        </w:rPr>
        <w:t>没有作废，则调用“换库方法”，对数据进行换库操作。</w:t>
      </w:r>
    </w:p>
    <w:p w:rsidR="00346DF0" w:rsidRPr="001A25B5" w:rsidRDefault="00346DF0" w:rsidP="00346DF0">
      <w:pPr>
        <w:ind w:leftChars="200" w:left="420"/>
        <w:rPr>
          <w:b/>
          <w:sz w:val="28"/>
          <w:szCs w:val="28"/>
        </w:rPr>
      </w:pPr>
      <w:r w:rsidRPr="001A25B5">
        <w:rPr>
          <w:rFonts w:hint="eastAsia"/>
          <w:b/>
          <w:sz w:val="28"/>
          <w:szCs w:val="28"/>
        </w:rPr>
        <w:t>说明：</w:t>
      </w:r>
      <w:r>
        <w:rPr>
          <w:rFonts w:hint="eastAsia"/>
          <w:b/>
          <w:sz w:val="28"/>
          <w:szCs w:val="28"/>
        </w:rPr>
        <w:t>提示“丢弃数据”之后，服务抛出异常，不再执行后续代码。</w:t>
      </w:r>
    </w:p>
    <w:p w:rsidR="00346DF0" w:rsidRDefault="00346DF0" w:rsidP="00346DF0">
      <w:pPr>
        <w:pStyle w:val="2"/>
        <w:numPr>
          <w:ilvl w:val="1"/>
          <w:numId w:val="4"/>
        </w:numPr>
      </w:pPr>
      <w:r>
        <w:rPr>
          <w:rFonts w:hint="eastAsia"/>
        </w:rPr>
        <w:t>新增方法</w:t>
      </w:r>
    </w:p>
    <w:p w:rsidR="00346DF0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）判断公司代码是否存在对应的省公司校验【使用组织机构进行判断，组织机构中的省公司存在对应的</w:t>
      </w:r>
      <w:r>
        <w:rPr>
          <w:rFonts w:hint="eastAsia"/>
          <w:sz w:val="28"/>
          <w:szCs w:val="28"/>
        </w:rPr>
        <w:t>ERP</w:t>
      </w:r>
      <w:r>
        <w:rPr>
          <w:rFonts w:hint="eastAsia"/>
          <w:sz w:val="28"/>
          <w:szCs w:val="28"/>
        </w:rPr>
        <w:t>代码】，不存在则返回“</w:t>
      </w:r>
      <w:r>
        <w:rPr>
          <w:rFonts w:hint="eastAsia"/>
          <w:sz w:val="28"/>
          <w:szCs w:val="28"/>
        </w:rPr>
        <w:t>101</w:t>
      </w:r>
      <w:r>
        <w:rPr>
          <w:rFonts w:hint="eastAsia"/>
          <w:sz w:val="28"/>
          <w:szCs w:val="28"/>
        </w:rPr>
        <w:t>”代码，并返回错误信息提示“</w:t>
      </w:r>
      <w:r w:rsidRPr="00E61630">
        <w:rPr>
          <w:rFonts w:hint="eastAsia"/>
          <w:sz w:val="28"/>
          <w:szCs w:val="28"/>
        </w:rPr>
        <w:t>收付油通知单号为</w:t>
      </w:r>
      <w:r>
        <w:rPr>
          <w:rFonts w:hint="eastAsia"/>
          <w:sz w:val="28"/>
          <w:szCs w:val="28"/>
        </w:rPr>
        <w:t>XXXXXX</w:t>
      </w:r>
      <w:r w:rsidRPr="00E61630">
        <w:rPr>
          <w:rFonts w:hint="eastAsia"/>
          <w:sz w:val="28"/>
          <w:szCs w:val="28"/>
        </w:rPr>
        <w:t>的公司代码无法找到对应的省公司！丢弃数据</w:t>
      </w:r>
      <w:r>
        <w:rPr>
          <w:rFonts w:hint="eastAsia"/>
          <w:sz w:val="28"/>
          <w:szCs w:val="28"/>
        </w:rPr>
        <w:t>”；</w:t>
      </w:r>
    </w:p>
    <w:p w:rsidR="00346DF0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）出库类型如果是“</w:t>
      </w:r>
      <w:r w:rsidRPr="007C5FD6">
        <w:rPr>
          <w:rFonts w:hint="eastAsia"/>
          <w:sz w:val="28"/>
          <w:szCs w:val="28"/>
        </w:rPr>
        <w:t>客户自提</w:t>
      </w:r>
      <w:r>
        <w:rPr>
          <w:rFonts w:hint="eastAsia"/>
          <w:sz w:val="28"/>
          <w:szCs w:val="28"/>
        </w:rPr>
        <w:t>”，收油机构是客户，如果收油机构在客户表中为“空”【需要进行</w:t>
      </w:r>
      <w:r>
        <w:rPr>
          <w:rFonts w:hint="eastAsia"/>
          <w:sz w:val="28"/>
          <w:szCs w:val="28"/>
        </w:rPr>
        <w:t>ERP</w:t>
      </w:r>
      <w:r>
        <w:rPr>
          <w:rFonts w:hint="eastAsia"/>
          <w:sz w:val="28"/>
          <w:szCs w:val="28"/>
        </w:rPr>
        <w:t>到二配的编码转换】，则返</w:t>
      </w:r>
      <w:r>
        <w:rPr>
          <w:rFonts w:hint="eastAsia"/>
          <w:sz w:val="28"/>
          <w:szCs w:val="28"/>
        </w:rPr>
        <w:lastRenderedPageBreak/>
        <w:t>回“</w:t>
      </w:r>
      <w:r>
        <w:rPr>
          <w:rFonts w:hint="eastAsia"/>
          <w:sz w:val="28"/>
          <w:szCs w:val="28"/>
        </w:rPr>
        <w:t>101</w:t>
      </w:r>
      <w:r>
        <w:rPr>
          <w:rFonts w:hint="eastAsia"/>
          <w:sz w:val="28"/>
          <w:szCs w:val="28"/>
        </w:rPr>
        <w:t>”代码，并返回错误信息提示，“</w:t>
      </w:r>
      <w:r w:rsidRPr="00212ED8">
        <w:rPr>
          <w:rFonts w:hint="eastAsia"/>
          <w:sz w:val="28"/>
          <w:szCs w:val="28"/>
        </w:rPr>
        <w:t>付油通知单号为</w:t>
      </w:r>
      <w:r>
        <w:rPr>
          <w:rFonts w:hint="eastAsia"/>
          <w:sz w:val="28"/>
          <w:szCs w:val="28"/>
        </w:rPr>
        <w:t>:XXXXXX</w:t>
      </w:r>
      <w:r w:rsidRPr="00212ED8">
        <w:rPr>
          <w:rFonts w:hint="eastAsia"/>
          <w:sz w:val="28"/>
          <w:szCs w:val="28"/>
        </w:rPr>
        <w:t>的收油机构为空！</w:t>
      </w:r>
      <w:r>
        <w:rPr>
          <w:rFonts w:hint="eastAsia"/>
          <w:sz w:val="28"/>
          <w:szCs w:val="28"/>
        </w:rPr>
        <w:t>”，将数据标记为“异常”状态；</w:t>
      </w:r>
    </w:p>
    <w:p w:rsidR="00346DF0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）出库类型如果是“</w:t>
      </w:r>
      <w:r w:rsidRPr="007C5FD6">
        <w:rPr>
          <w:rFonts w:hint="eastAsia"/>
          <w:sz w:val="28"/>
          <w:szCs w:val="28"/>
        </w:rPr>
        <w:t>客户</w:t>
      </w:r>
      <w:r>
        <w:rPr>
          <w:rFonts w:hint="eastAsia"/>
          <w:sz w:val="28"/>
          <w:szCs w:val="28"/>
        </w:rPr>
        <w:t>配送”，收油机构是客户，如果收油机构在客户表中为“空”【需要进行</w:t>
      </w:r>
      <w:r>
        <w:rPr>
          <w:rFonts w:hint="eastAsia"/>
          <w:sz w:val="28"/>
          <w:szCs w:val="28"/>
        </w:rPr>
        <w:t>ERP</w:t>
      </w:r>
      <w:r>
        <w:rPr>
          <w:rFonts w:hint="eastAsia"/>
          <w:sz w:val="28"/>
          <w:szCs w:val="28"/>
        </w:rPr>
        <w:t>到二配的编码转换】，则返回“</w:t>
      </w:r>
      <w:r>
        <w:rPr>
          <w:rFonts w:hint="eastAsia"/>
          <w:sz w:val="28"/>
          <w:szCs w:val="28"/>
        </w:rPr>
        <w:t>101</w:t>
      </w:r>
      <w:r>
        <w:rPr>
          <w:rFonts w:hint="eastAsia"/>
          <w:sz w:val="28"/>
          <w:szCs w:val="28"/>
        </w:rPr>
        <w:t>”代码，并返回错误信息提示，“</w:t>
      </w:r>
      <w:r w:rsidRPr="00212ED8">
        <w:rPr>
          <w:rFonts w:hint="eastAsia"/>
          <w:sz w:val="28"/>
          <w:szCs w:val="28"/>
        </w:rPr>
        <w:t>付油通知单号为</w:t>
      </w:r>
      <w:r>
        <w:rPr>
          <w:rFonts w:hint="eastAsia"/>
          <w:sz w:val="28"/>
          <w:szCs w:val="28"/>
        </w:rPr>
        <w:t>:XXXXXX</w:t>
      </w:r>
      <w:r w:rsidRPr="00212ED8">
        <w:rPr>
          <w:rFonts w:hint="eastAsia"/>
          <w:sz w:val="28"/>
          <w:szCs w:val="28"/>
        </w:rPr>
        <w:t>的收油机构为空！</w:t>
      </w:r>
      <w:r>
        <w:rPr>
          <w:rFonts w:hint="eastAsia"/>
          <w:sz w:val="28"/>
          <w:szCs w:val="28"/>
        </w:rPr>
        <w:t>”，将数据标记为“异常”状态，收油机构不为“空”，则需要根据收油地址的情况进行相应处理，</w:t>
      </w:r>
      <w:r w:rsidRPr="00E339C9">
        <w:rPr>
          <w:rFonts w:hint="eastAsia"/>
          <w:sz w:val="28"/>
          <w:szCs w:val="28"/>
        </w:rPr>
        <w:t>如果收油地址为空，不处理</w:t>
      </w:r>
      <w:r>
        <w:rPr>
          <w:rFonts w:hint="eastAsia"/>
          <w:sz w:val="28"/>
          <w:szCs w:val="28"/>
        </w:rPr>
        <w:t>，</w:t>
      </w:r>
      <w:r w:rsidRPr="00E339C9">
        <w:rPr>
          <w:rFonts w:hint="eastAsia"/>
          <w:sz w:val="28"/>
          <w:szCs w:val="28"/>
        </w:rPr>
        <w:t>如果收油地址不为空：</w:t>
      </w:r>
      <w:r w:rsidRPr="00E339C9">
        <w:rPr>
          <w:rFonts w:hint="eastAsia"/>
          <w:sz w:val="28"/>
          <w:szCs w:val="28"/>
        </w:rPr>
        <w:t>1</w:t>
      </w:r>
      <w:r w:rsidRPr="00E339C9">
        <w:rPr>
          <w:rFonts w:hint="eastAsia"/>
          <w:sz w:val="28"/>
          <w:szCs w:val="28"/>
        </w:rPr>
        <w:t>、客户存在该收油地址，不处理；</w:t>
      </w:r>
      <w:r w:rsidRPr="00E339C9">
        <w:rPr>
          <w:rFonts w:hint="eastAsia"/>
          <w:sz w:val="28"/>
          <w:szCs w:val="28"/>
        </w:rPr>
        <w:t>2</w:t>
      </w:r>
      <w:r w:rsidRPr="00E339C9">
        <w:rPr>
          <w:rFonts w:hint="eastAsia"/>
          <w:sz w:val="28"/>
          <w:szCs w:val="28"/>
        </w:rPr>
        <w:t>、客户不存在该收油地址，保存该地址到客户的收油地址中</w:t>
      </w:r>
      <w:r>
        <w:rPr>
          <w:rFonts w:hint="eastAsia"/>
          <w:sz w:val="28"/>
          <w:szCs w:val="28"/>
        </w:rPr>
        <w:t>；</w:t>
      </w:r>
    </w:p>
    <w:p w:rsidR="00346DF0" w:rsidRPr="001D01D9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Pr="007B1519">
        <w:rPr>
          <w:rFonts w:hint="eastAsia"/>
          <w:sz w:val="28"/>
          <w:szCs w:val="28"/>
        </w:rPr>
        <w:t>判断是否站间调拨</w:t>
      </w:r>
      <w:r>
        <w:rPr>
          <w:rFonts w:hint="eastAsia"/>
          <w:sz w:val="28"/>
          <w:szCs w:val="28"/>
        </w:rPr>
        <w:t>，</w:t>
      </w:r>
      <w:r w:rsidRPr="00452654">
        <w:rPr>
          <w:rFonts w:hint="eastAsia"/>
          <w:sz w:val="28"/>
          <w:szCs w:val="28"/>
        </w:rPr>
        <w:t>收油单位是</w:t>
      </w:r>
      <w:r>
        <w:rPr>
          <w:rFonts w:hint="eastAsia"/>
          <w:sz w:val="28"/>
          <w:szCs w:val="28"/>
        </w:rPr>
        <w:t>加</w:t>
      </w:r>
      <w:r w:rsidRPr="00452654">
        <w:rPr>
          <w:rFonts w:hint="eastAsia"/>
          <w:sz w:val="28"/>
          <w:szCs w:val="28"/>
        </w:rPr>
        <w:t>油站</w:t>
      </w:r>
      <w:r>
        <w:rPr>
          <w:rFonts w:hint="eastAsia"/>
          <w:sz w:val="28"/>
          <w:szCs w:val="28"/>
        </w:rPr>
        <w:t>，如果收油机构在加油站表中为“空”【需要进行</w:t>
      </w:r>
      <w:r>
        <w:rPr>
          <w:rFonts w:hint="eastAsia"/>
          <w:sz w:val="28"/>
          <w:szCs w:val="28"/>
        </w:rPr>
        <w:t>ERP</w:t>
      </w:r>
      <w:r>
        <w:rPr>
          <w:rFonts w:hint="eastAsia"/>
          <w:sz w:val="28"/>
          <w:szCs w:val="28"/>
        </w:rPr>
        <w:t>到二配的编码转换】，则返回“</w:t>
      </w:r>
      <w:r>
        <w:rPr>
          <w:rFonts w:hint="eastAsia"/>
          <w:sz w:val="28"/>
          <w:szCs w:val="28"/>
        </w:rPr>
        <w:t>101</w:t>
      </w:r>
      <w:r>
        <w:rPr>
          <w:rFonts w:hint="eastAsia"/>
          <w:sz w:val="28"/>
          <w:szCs w:val="28"/>
        </w:rPr>
        <w:t>”代码，并返回错误信息提示，“</w:t>
      </w:r>
      <w:r w:rsidRPr="00212ED8">
        <w:rPr>
          <w:rFonts w:hint="eastAsia"/>
          <w:sz w:val="28"/>
          <w:szCs w:val="28"/>
        </w:rPr>
        <w:t>付油通知单号为</w:t>
      </w:r>
      <w:r>
        <w:rPr>
          <w:rFonts w:hint="eastAsia"/>
          <w:sz w:val="28"/>
          <w:szCs w:val="28"/>
        </w:rPr>
        <w:t>:XXXXXX</w:t>
      </w:r>
      <w:r w:rsidRPr="00212ED8">
        <w:rPr>
          <w:rFonts w:hint="eastAsia"/>
          <w:sz w:val="28"/>
          <w:szCs w:val="28"/>
        </w:rPr>
        <w:t>的收油机构为空！</w:t>
      </w:r>
      <w:r>
        <w:rPr>
          <w:rFonts w:hint="eastAsia"/>
          <w:sz w:val="28"/>
          <w:szCs w:val="28"/>
        </w:rPr>
        <w:t>”，将数据标记为“异常”状态，将数据标记为“异常”状态；</w:t>
      </w:r>
    </w:p>
    <w:p w:rsidR="00346DF0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Pr="0020008D">
        <w:rPr>
          <w:rFonts w:hint="eastAsia"/>
          <w:sz w:val="28"/>
          <w:szCs w:val="28"/>
        </w:rPr>
        <w:t>判断是否公路移库</w:t>
      </w:r>
      <w:r>
        <w:rPr>
          <w:rFonts w:hint="eastAsia"/>
          <w:sz w:val="28"/>
          <w:szCs w:val="28"/>
        </w:rPr>
        <w:t>，</w:t>
      </w:r>
      <w:r w:rsidRPr="00DA4914">
        <w:rPr>
          <w:rFonts w:hint="eastAsia"/>
          <w:sz w:val="28"/>
          <w:szCs w:val="28"/>
        </w:rPr>
        <w:t>收油单位是油库</w:t>
      </w:r>
      <w:r>
        <w:rPr>
          <w:rFonts w:hint="eastAsia"/>
          <w:sz w:val="28"/>
          <w:szCs w:val="28"/>
        </w:rPr>
        <w:t>，如果收油机构在油库表中为“空”【需要进行</w:t>
      </w:r>
      <w:r>
        <w:rPr>
          <w:rFonts w:hint="eastAsia"/>
          <w:sz w:val="28"/>
          <w:szCs w:val="28"/>
        </w:rPr>
        <w:t>ERP</w:t>
      </w:r>
      <w:r>
        <w:rPr>
          <w:rFonts w:hint="eastAsia"/>
          <w:sz w:val="28"/>
          <w:szCs w:val="28"/>
        </w:rPr>
        <w:t>到二配的编码转换】，则返回“</w:t>
      </w:r>
      <w:r>
        <w:rPr>
          <w:rFonts w:hint="eastAsia"/>
          <w:sz w:val="28"/>
          <w:szCs w:val="28"/>
        </w:rPr>
        <w:t>101</w:t>
      </w:r>
      <w:r>
        <w:rPr>
          <w:rFonts w:hint="eastAsia"/>
          <w:sz w:val="28"/>
          <w:szCs w:val="28"/>
        </w:rPr>
        <w:t>”代码，并返回错误信息提示，“</w:t>
      </w:r>
      <w:r w:rsidRPr="00212ED8">
        <w:rPr>
          <w:rFonts w:hint="eastAsia"/>
          <w:sz w:val="28"/>
          <w:szCs w:val="28"/>
        </w:rPr>
        <w:t>付油通知单号为</w:t>
      </w:r>
      <w:r>
        <w:rPr>
          <w:rFonts w:hint="eastAsia"/>
          <w:sz w:val="28"/>
          <w:szCs w:val="28"/>
        </w:rPr>
        <w:t>:XXXXXX</w:t>
      </w:r>
      <w:r w:rsidRPr="00212ED8">
        <w:rPr>
          <w:rFonts w:hint="eastAsia"/>
          <w:sz w:val="28"/>
          <w:szCs w:val="28"/>
        </w:rPr>
        <w:t>的收油机构为空！</w:t>
      </w:r>
      <w:r>
        <w:rPr>
          <w:rFonts w:hint="eastAsia"/>
          <w:sz w:val="28"/>
          <w:szCs w:val="28"/>
        </w:rPr>
        <w:t>”，将数据标记为“异常”状态，将数据标记为“异常”状态；</w:t>
      </w:r>
    </w:p>
    <w:p w:rsidR="00346DF0" w:rsidRPr="001D01D9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Pr="0043073D">
        <w:rPr>
          <w:rFonts w:hint="eastAsia"/>
          <w:sz w:val="28"/>
          <w:szCs w:val="28"/>
        </w:rPr>
        <w:t>发油机构</w:t>
      </w:r>
      <w:r>
        <w:rPr>
          <w:rFonts w:hint="eastAsia"/>
          <w:sz w:val="28"/>
          <w:szCs w:val="28"/>
        </w:rPr>
        <w:t>是否存在判断，如果发油机构在油库表中为“空”【需要进行</w:t>
      </w:r>
      <w:r>
        <w:rPr>
          <w:rFonts w:hint="eastAsia"/>
          <w:sz w:val="28"/>
          <w:szCs w:val="28"/>
        </w:rPr>
        <w:t>ERP</w:t>
      </w:r>
      <w:r>
        <w:rPr>
          <w:rFonts w:hint="eastAsia"/>
          <w:sz w:val="28"/>
          <w:szCs w:val="28"/>
        </w:rPr>
        <w:t>到二配的编码转换】，则返回“</w:t>
      </w:r>
      <w:r>
        <w:rPr>
          <w:rFonts w:hint="eastAsia"/>
          <w:sz w:val="28"/>
          <w:szCs w:val="28"/>
        </w:rPr>
        <w:t>101</w:t>
      </w:r>
      <w:r>
        <w:rPr>
          <w:rFonts w:hint="eastAsia"/>
          <w:sz w:val="28"/>
          <w:szCs w:val="28"/>
        </w:rPr>
        <w:t>”代码，并返回错</w:t>
      </w:r>
      <w:r>
        <w:rPr>
          <w:rFonts w:hint="eastAsia"/>
          <w:sz w:val="28"/>
          <w:szCs w:val="28"/>
        </w:rPr>
        <w:lastRenderedPageBreak/>
        <w:t>误信息提示，“</w:t>
      </w:r>
      <w:r w:rsidRPr="00212ED8">
        <w:rPr>
          <w:rFonts w:hint="eastAsia"/>
          <w:sz w:val="28"/>
          <w:szCs w:val="28"/>
        </w:rPr>
        <w:t>付油通知单号为</w:t>
      </w:r>
      <w:r>
        <w:rPr>
          <w:rFonts w:hint="eastAsia"/>
          <w:sz w:val="28"/>
          <w:szCs w:val="28"/>
        </w:rPr>
        <w:t>:XXXXXX</w:t>
      </w:r>
      <w:r w:rsidRPr="00212ED8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发</w:t>
      </w:r>
      <w:r w:rsidRPr="00212ED8">
        <w:rPr>
          <w:rFonts w:hint="eastAsia"/>
          <w:sz w:val="28"/>
          <w:szCs w:val="28"/>
        </w:rPr>
        <w:t>油机构为空！</w:t>
      </w:r>
      <w:r>
        <w:rPr>
          <w:rFonts w:hint="eastAsia"/>
          <w:sz w:val="28"/>
          <w:szCs w:val="28"/>
        </w:rPr>
        <w:t>”，将数据标记为“异常”状态，将数据标记为“异常”状态；；</w:t>
      </w:r>
    </w:p>
    <w:p w:rsidR="00346DF0" w:rsidRPr="001D01D9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 w:rsidRPr="001016A2">
        <w:rPr>
          <w:rFonts w:hint="eastAsia"/>
          <w:sz w:val="28"/>
          <w:szCs w:val="28"/>
        </w:rPr>
        <w:t>油品</w:t>
      </w:r>
      <w:r>
        <w:rPr>
          <w:rFonts w:hint="eastAsia"/>
          <w:sz w:val="28"/>
          <w:szCs w:val="28"/>
        </w:rPr>
        <w:t>是否存在判断；如果油品在油品表中为“空”【需要进行</w:t>
      </w:r>
      <w:r>
        <w:rPr>
          <w:rFonts w:hint="eastAsia"/>
          <w:sz w:val="28"/>
          <w:szCs w:val="28"/>
        </w:rPr>
        <w:t>ERP</w:t>
      </w:r>
      <w:r>
        <w:rPr>
          <w:rFonts w:hint="eastAsia"/>
          <w:sz w:val="28"/>
          <w:szCs w:val="28"/>
        </w:rPr>
        <w:t>到二配的编码转换】，则返回“</w:t>
      </w:r>
      <w:r>
        <w:rPr>
          <w:rFonts w:hint="eastAsia"/>
          <w:sz w:val="28"/>
          <w:szCs w:val="28"/>
        </w:rPr>
        <w:t>101</w:t>
      </w:r>
      <w:r>
        <w:rPr>
          <w:rFonts w:hint="eastAsia"/>
          <w:sz w:val="28"/>
          <w:szCs w:val="28"/>
        </w:rPr>
        <w:t>”代码，并返回错误信息提示，“</w:t>
      </w:r>
      <w:r w:rsidRPr="00212ED8">
        <w:rPr>
          <w:rFonts w:hint="eastAsia"/>
          <w:sz w:val="28"/>
          <w:szCs w:val="28"/>
        </w:rPr>
        <w:t>付油通知单号为</w:t>
      </w:r>
      <w:r>
        <w:rPr>
          <w:rFonts w:hint="eastAsia"/>
          <w:sz w:val="28"/>
          <w:szCs w:val="28"/>
        </w:rPr>
        <w:t>:XXXXXX</w:t>
      </w:r>
      <w:r w:rsidRPr="00212ED8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油品</w:t>
      </w:r>
      <w:r w:rsidRPr="00212ED8">
        <w:rPr>
          <w:rFonts w:hint="eastAsia"/>
          <w:sz w:val="28"/>
          <w:szCs w:val="28"/>
        </w:rPr>
        <w:t>为空！</w:t>
      </w:r>
      <w:r>
        <w:rPr>
          <w:rFonts w:hint="eastAsia"/>
          <w:sz w:val="28"/>
          <w:szCs w:val="28"/>
        </w:rPr>
        <w:t>”，将数据标记为“异常”状态，将数据标记为“异常”状态；</w:t>
      </w:r>
    </w:p>
    <w:p w:rsidR="00346DF0" w:rsidRPr="001D01D9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 w:rsidRPr="007666CE">
        <w:rPr>
          <w:rFonts w:hint="eastAsia"/>
          <w:sz w:val="28"/>
          <w:szCs w:val="28"/>
        </w:rPr>
        <w:t>计量单位</w:t>
      </w:r>
      <w:r>
        <w:rPr>
          <w:rFonts w:hint="eastAsia"/>
          <w:sz w:val="28"/>
          <w:szCs w:val="28"/>
        </w:rPr>
        <w:t>是否存在判断，当</w:t>
      </w:r>
      <w:r>
        <w:rPr>
          <w:rFonts w:hint="eastAsia"/>
          <w:sz w:val="28"/>
          <w:szCs w:val="28"/>
        </w:rPr>
        <w:t>ERP</w:t>
      </w:r>
      <w:r>
        <w:rPr>
          <w:rFonts w:hint="eastAsia"/>
          <w:sz w:val="28"/>
          <w:szCs w:val="28"/>
        </w:rPr>
        <w:t>传递的计量单位不在“吨”、“公斤”、“升”以内，则返回“</w:t>
      </w:r>
      <w:r>
        <w:rPr>
          <w:rFonts w:hint="eastAsia"/>
          <w:sz w:val="28"/>
          <w:szCs w:val="28"/>
        </w:rPr>
        <w:t>101</w:t>
      </w:r>
      <w:r>
        <w:rPr>
          <w:rFonts w:hint="eastAsia"/>
          <w:sz w:val="28"/>
          <w:szCs w:val="28"/>
        </w:rPr>
        <w:t>”代码，并返回错误信息提示，“</w:t>
      </w:r>
      <w:r w:rsidRPr="00212ED8">
        <w:rPr>
          <w:rFonts w:hint="eastAsia"/>
          <w:sz w:val="28"/>
          <w:szCs w:val="28"/>
        </w:rPr>
        <w:t>付油通知单号为</w:t>
      </w:r>
      <w:r>
        <w:rPr>
          <w:rFonts w:hint="eastAsia"/>
          <w:sz w:val="28"/>
          <w:szCs w:val="28"/>
        </w:rPr>
        <w:t>:XXXXXX</w:t>
      </w:r>
      <w:r w:rsidRPr="00212ED8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计量单位</w:t>
      </w:r>
      <w:r w:rsidRPr="00212ED8">
        <w:rPr>
          <w:rFonts w:hint="eastAsia"/>
          <w:sz w:val="28"/>
          <w:szCs w:val="28"/>
        </w:rPr>
        <w:t>为空！</w:t>
      </w:r>
      <w:r>
        <w:rPr>
          <w:rFonts w:hint="eastAsia"/>
          <w:sz w:val="28"/>
          <w:szCs w:val="28"/>
        </w:rPr>
        <w:t>”，将数据标记为“异常”状态，当计量单位为“公斤”时，需要将计量单位转换成“吨”，并将数量也要进行转换成吨数，当计量单位为“吨”或者“升”时，不进行单位及数量转换；</w:t>
      </w:r>
    </w:p>
    <w:p w:rsidR="00346DF0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 w:rsidRPr="000D7E74">
        <w:rPr>
          <w:rFonts w:hint="eastAsia"/>
          <w:sz w:val="28"/>
          <w:szCs w:val="28"/>
        </w:rPr>
        <w:t>运输方式</w:t>
      </w:r>
      <w:r>
        <w:rPr>
          <w:rFonts w:hint="eastAsia"/>
          <w:sz w:val="28"/>
          <w:szCs w:val="28"/>
        </w:rPr>
        <w:t>是否存在判断，如果运输方式在运输方式码表中为“空”，则返回“</w:t>
      </w:r>
      <w:r>
        <w:rPr>
          <w:rFonts w:hint="eastAsia"/>
          <w:sz w:val="28"/>
          <w:szCs w:val="28"/>
        </w:rPr>
        <w:t>101</w:t>
      </w:r>
      <w:r>
        <w:rPr>
          <w:rFonts w:hint="eastAsia"/>
          <w:sz w:val="28"/>
          <w:szCs w:val="28"/>
        </w:rPr>
        <w:t>”代码，并返回错误信息提示“</w:t>
      </w:r>
      <w:r w:rsidRPr="00E61630">
        <w:rPr>
          <w:rFonts w:hint="eastAsia"/>
          <w:sz w:val="28"/>
          <w:szCs w:val="28"/>
        </w:rPr>
        <w:t>收付油通知单号为</w:t>
      </w:r>
      <w:r>
        <w:rPr>
          <w:rFonts w:hint="eastAsia"/>
          <w:sz w:val="28"/>
          <w:szCs w:val="28"/>
        </w:rPr>
        <w:t>XXXXXX</w:t>
      </w:r>
      <w:r w:rsidRPr="00E61630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运输方式为空！”，将数据标记为“异常”状态；</w:t>
      </w:r>
    </w:p>
    <w:p w:rsidR="00346DF0" w:rsidRPr="000D7E74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）保存数据，【</w:t>
      </w:r>
      <w:r w:rsidRPr="00BE6673">
        <w:rPr>
          <w:rFonts w:hint="eastAsia"/>
          <w:color w:val="FF0000"/>
          <w:sz w:val="28"/>
          <w:szCs w:val="28"/>
        </w:rPr>
        <w:t>大区配送业务，参数到底如何处理，是否代码中的大区配送字段是没有用处的，用的是省公司配送业务对应的字段？</w:t>
      </w:r>
      <w:r>
        <w:rPr>
          <w:rFonts w:hint="eastAsia"/>
          <w:sz w:val="28"/>
          <w:szCs w:val="28"/>
        </w:rPr>
        <w:t>】，当数据标记为“异常”状态时，将数据保存至“异常付油通知单”表中，同时将数据保存至“</w:t>
      </w:r>
      <w:r>
        <w:rPr>
          <w:rFonts w:hint="eastAsia"/>
          <w:sz w:val="28"/>
          <w:szCs w:val="28"/>
        </w:rPr>
        <w:t>ERP</w:t>
      </w:r>
      <w:r>
        <w:rPr>
          <w:rFonts w:hint="eastAsia"/>
          <w:sz w:val="28"/>
          <w:szCs w:val="28"/>
        </w:rPr>
        <w:t>付油通知单”表中，当数据标记为“正常”状态时，如果是“</w:t>
      </w:r>
      <w:r w:rsidRPr="00815C08">
        <w:rPr>
          <w:rFonts w:hint="eastAsia"/>
          <w:sz w:val="28"/>
          <w:szCs w:val="28"/>
        </w:rPr>
        <w:t>客户自提</w:t>
      </w:r>
      <w:r>
        <w:rPr>
          <w:rFonts w:hint="eastAsia"/>
          <w:sz w:val="28"/>
          <w:szCs w:val="28"/>
        </w:rPr>
        <w:t>”</w:t>
      </w:r>
      <w:r w:rsidRPr="00815C08">
        <w:rPr>
          <w:rFonts w:hint="eastAsia"/>
          <w:sz w:val="28"/>
          <w:szCs w:val="28"/>
        </w:rPr>
        <w:t>业务，</w:t>
      </w:r>
      <w:r>
        <w:rPr>
          <w:rFonts w:hint="eastAsia"/>
          <w:sz w:val="28"/>
          <w:szCs w:val="28"/>
        </w:rPr>
        <w:t>则要</w:t>
      </w:r>
      <w:r w:rsidRPr="00815C08">
        <w:rPr>
          <w:rFonts w:hint="eastAsia"/>
          <w:sz w:val="28"/>
          <w:szCs w:val="28"/>
        </w:rPr>
        <w:t>直接生成配送计划</w:t>
      </w:r>
      <w:r>
        <w:rPr>
          <w:rFonts w:hint="eastAsia"/>
          <w:sz w:val="28"/>
          <w:szCs w:val="28"/>
        </w:rPr>
        <w:t>，</w:t>
      </w:r>
      <w:r w:rsidRPr="002E41DA">
        <w:rPr>
          <w:rFonts w:hint="eastAsia"/>
          <w:sz w:val="28"/>
          <w:szCs w:val="28"/>
        </w:rPr>
        <w:t>不审核不调整，自动下发给油库</w:t>
      </w:r>
      <w:r>
        <w:rPr>
          <w:rFonts w:hint="eastAsia"/>
          <w:sz w:val="28"/>
          <w:szCs w:val="28"/>
        </w:rPr>
        <w:t>，不是“客户自提”业务的话，将数据保存至“正常付油通知单”表中，同时</w:t>
      </w:r>
      <w:r>
        <w:rPr>
          <w:rFonts w:hint="eastAsia"/>
          <w:sz w:val="28"/>
          <w:szCs w:val="28"/>
        </w:rPr>
        <w:lastRenderedPageBreak/>
        <w:t>将数据保存至“</w:t>
      </w:r>
      <w:proofErr w:type="spellStart"/>
      <w:r>
        <w:rPr>
          <w:rFonts w:hint="eastAsia"/>
          <w:sz w:val="28"/>
          <w:szCs w:val="28"/>
        </w:rPr>
        <w:t>ERP</w:t>
      </w:r>
      <w:proofErr w:type="spellEnd"/>
      <w:r>
        <w:rPr>
          <w:rFonts w:hint="eastAsia"/>
          <w:sz w:val="28"/>
          <w:szCs w:val="28"/>
        </w:rPr>
        <w:t>付油通知单”表中。</w:t>
      </w:r>
    </w:p>
    <w:p w:rsidR="00346DF0" w:rsidRPr="001D01D9" w:rsidRDefault="00346DF0" w:rsidP="00346DF0">
      <w:pPr>
        <w:ind w:leftChars="200" w:left="420"/>
        <w:rPr>
          <w:sz w:val="28"/>
          <w:szCs w:val="28"/>
        </w:rPr>
      </w:pPr>
    </w:p>
    <w:p w:rsidR="00346DF0" w:rsidRPr="00346DF0" w:rsidRDefault="00346DF0" w:rsidP="00346DF0">
      <w:pPr>
        <w:pStyle w:val="a4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46DF0" w:rsidRPr="00346DF0" w:rsidRDefault="00346DF0" w:rsidP="00346DF0">
      <w:pPr>
        <w:pStyle w:val="a4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46DF0" w:rsidRPr="00346DF0" w:rsidRDefault="00346DF0" w:rsidP="00346DF0">
      <w:pPr>
        <w:pStyle w:val="a4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46DF0" w:rsidRPr="00346DF0" w:rsidRDefault="00346DF0" w:rsidP="00346DF0">
      <w:pPr>
        <w:pStyle w:val="a4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46DF0" w:rsidRDefault="00346DF0" w:rsidP="00346DF0">
      <w:pPr>
        <w:pStyle w:val="2"/>
        <w:numPr>
          <w:ilvl w:val="1"/>
          <w:numId w:val="5"/>
        </w:numPr>
      </w:pPr>
      <w:r>
        <w:rPr>
          <w:rFonts w:hint="eastAsia"/>
        </w:rPr>
        <w:t>更新方法</w:t>
      </w:r>
    </w:p>
    <w:p w:rsidR="00346DF0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）当</w:t>
      </w:r>
      <w:r w:rsidRPr="001B7195">
        <w:rPr>
          <w:rFonts w:hint="eastAsia"/>
          <w:sz w:val="28"/>
          <w:szCs w:val="28"/>
        </w:rPr>
        <w:t>存在需要更新的</w:t>
      </w:r>
      <w:r>
        <w:rPr>
          <w:rFonts w:hint="eastAsia"/>
          <w:sz w:val="28"/>
          <w:szCs w:val="28"/>
        </w:rPr>
        <w:t>“</w:t>
      </w:r>
      <w:r w:rsidRPr="001B7195">
        <w:rPr>
          <w:rFonts w:hint="eastAsia"/>
          <w:sz w:val="28"/>
          <w:szCs w:val="28"/>
        </w:rPr>
        <w:t>异常付油通知单</w:t>
      </w:r>
      <w:r>
        <w:rPr>
          <w:rFonts w:hint="eastAsia"/>
          <w:sz w:val="28"/>
          <w:szCs w:val="28"/>
        </w:rPr>
        <w:t>”时</w:t>
      </w:r>
      <w:r w:rsidRPr="001B7195">
        <w:rPr>
          <w:rFonts w:hint="eastAsia"/>
          <w:sz w:val="28"/>
          <w:szCs w:val="28"/>
        </w:rPr>
        <w:t>，更新</w:t>
      </w:r>
      <w:r>
        <w:rPr>
          <w:rFonts w:hint="eastAsia"/>
          <w:sz w:val="28"/>
          <w:szCs w:val="28"/>
        </w:rPr>
        <w:t>“</w:t>
      </w:r>
      <w:r w:rsidRPr="001B7195">
        <w:rPr>
          <w:rFonts w:hint="eastAsia"/>
          <w:sz w:val="28"/>
          <w:szCs w:val="28"/>
        </w:rPr>
        <w:t>异常付油通知单</w:t>
      </w:r>
      <w:r>
        <w:rPr>
          <w:rFonts w:hint="eastAsia"/>
          <w:sz w:val="28"/>
          <w:szCs w:val="28"/>
        </w:rPr>
        <w:t>”</w:t>
      </w:r>
      <w:r w:rsidRPr="001B7195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ERP</w:t>
      </w:r>
      <w:r>
        <w:rPr>
          <w:rFonts w:hint="eastAsia"/>
          <w:sz w:val="28"/>
          <w:szCs w:val="28"/>
        </w:rPr>
        <w:t>付油通知单”</w:t>
      </w:r>
      <w:r w:rsidRPr="001B7195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；</w:t>
      </w:r>
    </w:p>
    <w:p w:rsidR="00346DF0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）不</w:t>
      </w:r>
      <w:r w:rsidRPr="001B7195">
        <w:rPr>
          <w:rFonts w:hint="eastAsia"/>
          <w:sz w:val="28"/>
          <w:szCs w:val="28"/>
        </w:rPr>
        <w:t>存在</w:t>
      </w:r>
      <w:r>
        <w:rPr>
          <w:rFonts w:hint="eastAsia"/>
          <w:sz w:val="28"/>
          <w:szCs w:val="28"/>
        </w:rPr>
        <w:t>对应的“</w:t>
      </w:r>
      <w:r w:rsidRPr="001B7195">
        <w:rPr>
          <w:rFonts w:hint="eastAsia"/>
          <w:sz w:val="28"/>
          <w:szCs w:val="28"/>
        </w:rPr>
        <w:t>异常付油通知单</w:t>
      </w:r>
      <w:r>
        <w:rPr>
          <w:rFonts w:hint="eastAsia"/>
          <w:sz w:val="28"/>
          <w:szCs w:val="28"/>
        </w:rPr>
        <w:t>”时，首先判断是否存在“正常</w:t>
      </w:r>
      <w:r w:rsidRPr="001B7195">
        <w:rPr>
          <w:rFonts w:hint="eastAsia"/>
          <w:sz w:val="28"/>
          <w:szCs w:val="28"/>
        </w:rPr>
        <w:t>付油通知单</w:t>
      </w:r>
      <w:r>
        <w:rPr>
          <w:rFonts w:hint="eastAsia"/>
          <w:sz w:val="28"/>
          <w:szCs w:val="28"/>
        </w:rPr>
        <w:t>”，</w:t>
      </w:r>
      <w:r w:rsidRPr="001C6EA5">
        <w:rPr>
          <w:rFonts w:hint="eastAsia"/>
          <w:sz w:val="28"/>
          <w:szCs w:val="28"/>
        </w:rPr>
        <w:t>没有正常单据，不做处理</w:t>
      </w:r>
      <w:r>
        <w:rPr>
          <w:rFonts w:hint="eastAsia"/>
          <w:sz w:val="28"/>
          <w:szCs w:val="28"/>
        </w:rPr>
        <w:t>，如果存在正常单据，</w:t>
      </w:r>
      <w:r w:rsidRPr="00541A0B">
        <w:rPr>
          <w:rFonts w:hint="eastAsia"/>
          <w:sz w:val="28"/>
          <w:szCs w:val="28"/>
        </w:rPr>
        <w:t>获取</w:t>
      </w:r>
      <w:proofErr w:type="gramStart"/>
      <w:r w:rsidRPr="00541A0B">
        <w:rPr>
          <w:rFonts w:hint="eastAsia"/>
          <w:sz w:val="28"/>
          <w:szCs w:val="28"/>
        </w:rPr>
        <w:t>正常付油通知单</w:t>
      </w:r>
      <w:proofErr w:type="gramEnd"/>
      <w:r w:rsidRPr="00541A0B">
        <w:rPr>
          <w:rFonts w:hint="eastAsia"/>
          <w:sz w:val="28"/>
          <w:szCs w:val="28"/>
        </w:rPr>
        <w:t>的已拆单的量</w:t>
      </w:r>
      <w:r>
        <w:rPr>
          <w:rFonts w:hint="eastAsia"/>
          <w:sz w:val="28"/>
          <w:szCs w:val="28"/>
        </w:rPr>
        <w:t>，</w:t>
      </w:r>
      <w:r w:rsidRPr="0074286D">
        <w:rPr>
          <w:rFonts w:hint="eastAsia"/>
          <w:sz w:val="28"/>
          <w:szCs w:val="28"/>
        </w:rPr>
        <w:t>判断更新的单据的量是否大于</w:t>
      </w:r>
      <w:proofErr w:type="gramStart"/>
      <w:r w:rsidRPr="0074286D">
        <w:rPr>
          <w:rFonts w:hint="eastAsia"/>
          <w:sz w:val="28"/>
          <w:szCs w:val="28"/>
        </w:rPr>
        <w:t>正常付油通知单</w:t>
      </w:r>
      <w:proofErr w:type="gramEnd"/>
      <w:r w:rsidRPr="0074286D">
        <w:rPr>
          <w:rFonts w:hint="eastAsia"/>
          <w:sz w:val="28"/>
          <w:szCs w:val="28"/>
        </w:rPr>
        <w:t>的</w:t>
      </w:r>
      <w:proofErr w:type="gramStart"/>
      <w:r w:rsidRPr="0074286D">
        <w:rPr>
          <w:rFonts w:hint="eastAsia"/>
          <w:sz w:val="28"/>
          <w:szCs w:val="28"/>
        </w:rPr>
        <w:t>一拆单</w:t>
      </w:r>
      <w:proofErr w:type="gramEnd"/>
      <w:r w:rsidRPr="0074286D">
        <w:rPr>
          <w:rFonts w:hint="eastAsia"/>
          <w:sz w:val="28"/>
          <w:szCs w:val="28"/>
        </w:rPr>
        <w:t>量</w:t>
      </w:r>
      <w:r>
        <w:rPr>
          <w:rFonts w:hint="eastAsia"/>
          <w:sz w:val="28"/>
          <w:szCs w:val="28"/>
        </w:rPr>
        <w:t>，</w:t>
      </w:r>
      <w:r w:rsidRPr="008B3DDE">
        <w:rPr>
          <w:rFonts w:hint="eastAsia"/>
          <w:sz w:val="28"/>
          <w:szCs w:val="28"/>
        </w:rPr>
        <w:t>大于</w:t>
      </w:r>
      <w:r>
        <w:rPr>
          <w:rFonts w:hint="eastAsia"/>
          <w:sz w:val="28"/>
          <w:szCs w:val="28"/>
        </w:rPr>
        <w:t>时，</w:t>
      </w:r>
      <w:r w:rsidRPr="008B3DDE">
        <w:rPr>
          <w:rFonts w:hint="eastAsia"/>
          <w:sz w:val="28"/>
          <w:szCs w:val="28"/>
        </w:rPr>
        <w:t>更新</w:t>
      </w:r>
      <w:r w:rsidRPr="00541A0B">
        <w:rPr>
          <w:rFonts w:hint="eastAsia"/>
          <w:sz w:val="28"/>
          <w:szCs w:val="28"/>
        </w:rPr>
        <w:t>正常</w:t>
      </w:r>
      <w:proofErr w:type="gramStart"/>
      <w:r w:rsidRPr="00541A0B">
        <w:rPr>
          <w:rFonts w:hint="eastAsia"/>
          <w:sz w:val="28"/>
          <w:szCs w:val="28"/>
        </w:rPr>
        <w:t>付油通知</w:t>
      </w:r>
      <w:proofErr w:type="gramEnd"/>
      <w:r w:rsidRPr="00541A0B">
        <w:rPr>
          <w:rFonts w:hint="eastAsia"/>
          <w:sz w:val="28"/>
          <w:szCs w:val="28"/>
        </w:rPr>
        <w:t>单</w:t>
      </w:r>
      <w:r>
        <w:rPr>
          <w:rFonts w:hint="eastAsia"/>
          <w:sz w:val="28"/>
          <w:szCs w:val="28"/>
        </w:rPr>
        <w:t>数量【更新时要注意计量单位】，并记录日志“</w:t>
      </w:r>
      <w:r w:rsidRPr="00F64E40">
        <w:rPr>
          <w:rFonts w:hint="eastAsia"/>
          <w:sz w:val="28"/>
          <w:szCs w:val="28"/>
        </w:rPr>
        <w:t>付油通知单号为</w:t>
      </w:r>
      <w:r>
        <w:rPr>
          <w:rFonts w:hint="eastAsia"/>
          <w:sz w:val="28"/>
          <w:szCs w:val="28"/>
        </w:rPr>
        <w:t>XXXXXX</w:t>
      </w:r>
      <w:r w:rsidRPr="00F64E40">
        <w:rPr>
          <w:rFonts w:hint="eastAsia"/>
          <w:sz w:val="28"/>
          <w:szCs w:val="28"/>
        </w:rPr>
        <w:t>的单据订单量更新为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”，</w:t>
      </w:r>
      <w:r w:rsidRPr="00DE3FCA">
        <w:rPr>
          <w:rFonts w:hint="eastAsia"/>
          <w:sz w:val="28"/>
          <w:szCs w:val="28"/>
        </w:rPr>
        <w:t>小于</w:t>
      </w:r>
      <w:r>
        <w:rPr>
          <w:rFonts w:hint="eastAsia"/>
          <w:sz w:val="28"/>
          <w:szCs w:val="28"/>
        </w:rPr>
        <w:t>时，检查</w:t>
      </w:r>
      <w:proofErr w:type="gramStart"/>
      <w:r w:rsidRPr="001338B9">
        <w:rPr>
          <w:rFonts w:hint="eastAsia"/>
          <w:sz w:val="28"/>
          <w:szCs w:val="28"/>
        </w:rPr>
        <w:t>异常付油通知单</w:t>
      </w:r>
      <w:proofErr w:type="gramEnd"/>
      <w:r w:rsidRPr="001338B9">
        <w:rPr>
          <w:rFonts w:hint="eastAsia"/>
          <w:sz w:val="28"/>
          <w:szCs w:val="28"/>
        </w:rPr>
        <w:t>中是否有记录</w:t>
      </w:r>
      <w:r w:rsidRPr="001338B9">
        <w:rPr>
          <w:rFonts w:hint="eastAsia"/>
          <w:sz w:val="28"/>
          <w:szCs w:val="28"/>
        </w:rPr>
        <w:t xml:space="preserve">  </w:t>
      </w:r>
      <w:r w:rsidRPr="001338B9">
        <w:rPr>
          <w:rFonts w:hint="eastAsia"/>
          <w:sz w:val="28"/>
          <w:szCs w:val="28"/>
        </w:rPr>
        <w:t>有：不做处理</w:t>
      </w:r>
      <w:r>
        <w:rPr>
          <w:rFonts w:hint="eastAsia"/>
          <w:sz w:val="28"/>
          <w:szCs w:val="28"/>
        </w:rPr>
        <w:t>，</w:t>
      </w:r>
      <w:r w:rsidRPr="001338B9">
        <w:rPr>
          <w:rFonts w:hint="eastAsia"/>
          <w:sz w:val="28"/>
          <w:szCs w:val="28"/>
        </w:rPr>
        <w:t>无：创建</w:t>
      </w:r>
      <w:r>
        <w:rPr>
          <w:rFonts w:hint="eastAsia"/>
          <w:sz w:val="28"/>
          <w:szCs w:val="28"/>
        </w:rPr>
        <w:t>则</w:t>
      </w:r>
      <w:r w:rsidRPr="00DE3FCA"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“</w:t>
      </w:r>
      <w:r w:rsidRPr="00DE3FCA">
        <w:rPr>
          <w:rFonts w:hint="eastAsia"/>
          <w:sz w:val="28"/>
          <w:szCs w:val="28"/>
        </w:rPr>
        <w:t>异常付油通知单</w:t>
      </w:r>
      <w:r>
        <w:rPr>
          <w:rFonts w:hint="eastAsia"/>
          <w:sz w:val="28"/>
          <w:szCs w:val="28"/>
        </w:rPr>
        <w:t>”</w:t>
      </w:r>
      <w:r w:rsidRPr="00DE3FCA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ERP</w:t>
      </w:r>
      <w:r>
        <w:rPr>
          <w:rFonts w:hint="eastAsia"/>
          <w:sz w:val="28"/>
          <w:szCs w:val="28"/>
        </w:rPr>
        <w:t>付油通知单”</w:t>
      </w:r>
      <w:r w:rsidRPr="00DE3FCA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，并记录日志信息“</w:t>
      </w:r>
      <w:r w:rsidRPr="003D4507">
        <w:rPr>
          <w:rFonts w:hint="eastAsia"/>
          <w:sz w:val="28"/>
          <w:szCs w:val="28"/>
        </w:rPr>
        <w:t>付油通知单号为</w:t>
      </w:r>
      <w:r>
        <w:rPr>
          <w:rFonts w:hint="eastAsia"/>
          <w:sz w:val="28"/>
          <w:szCs w:val="28"/>
        </w:rPr>
        <w:t>XXXXXX</w:t>
      </w:r>
      <w:r w:rsidRPr="003D4507">
        <w:rPr>
          <w:rFonts w:hint="eastAsia"/>
          <w:sz w:val="28"/>
          <w:szCs w:val="28"/>
        </w:rPr>
        <w:t>的单据无法更新正常付油通知单，创建异常单据</w:t>
      </w:r>
      <w:r>
        <w:rPr>
          <w:rFonts w:hint="eastAsia"/>
          <w:sz w:val="28"/>
          <w:szCs w:val="28"/>
        </w:rPr>
        <w:t>”。</w:t>
      </w:r>
    </w:p>
    <w:p w:rsidR="00346DF0" w:rsidRPr="001B7195" w:rsidRDefault="00346DF0" w:rsidP="00346DF0">
      <w:pPr>
        <w:ind w:leftChars="200" w:left="420"/>
        <w:rPr>
          <w:sz w:val="28"/>
          <w:szCs w:val="28"/>
        </w:rPr>
      </w:pPr>
    </w:p>
    <w:p w:rsidR="00346DF0" w:rsidRPr="00346DF0" w:rsidRDefault="00346DF0" w:rsidP="00346DF0">
      <w:pPr>
        <w:pStyle w:val="a4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46DF0" w:rsidRPr="00346DF0" w:rsidRDefault="00346DF0" w:rsidP="00346DF0">
      <w:pPr>
        <w:pStyle w:val="a4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46DF0" w:rsidRPr="00346DF0" w:rsidRDefault="00346DF0" w:rsidP="00346DF0">
      <w:pPr>
        <w:pStyle w:val="a4"/>
        <w:keepNext/>
        <w:keepLines/>
        <w:numPr>
          <w:ilvl w:val="1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46DF0" w:rsidRPr="00346DF0" w:rsidRDefault="00346DF0" w:rsidP="00346DF0">
      <w:pPr>
        <w:pStyle w:val="a4"/>
        <w:keepNext/>
        <w:keepLines/>
        <w:numPr>
          <w:ilvl w:val="1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46DF0" w:rsidRPr="00346DF0" w:rsidRDefault="00346DF0" w:rsidP="00346DF0">
      <w:pPr>
        <w:pStyle w:val="a4"/>
        <w:keepNext/>
        <w:keepLines/>
        <w:numPr>
          <w:ilvl w:val="1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46DF0" w:rsidRDefault="00346DF0" w:rsidP="00346DF0">
      <w:pPr>
        <w:pStyle w:val="2"/>
        <w:numPr>
          <w:ilvl w:val="1"/>
          <w:numId w:val="6"/>
        </w:numPr>
      </w:pPr>
      <w:r>
        <w:rPr>
          <w:rFonts w:hint="eastAsia"/>
        </w:rPr>
        <w:t>作废方法</w:t>
      </w:r>
    </w:p>
    <w:p w:rsidR="00346DF0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）收到作废指令，如果存在</w:t>
      </w:r>
      <w:proofErr w:type="gramStart"/>
      <w:r>
        <w:rPr>
          <w:rFonts w:hint="eastAsia"/>
          <w:sz w:val="28"/>
          <w:szCs w:val="28"/>
        </w:rPr>
        <w:t>异常付油通知单</w:t>
      </w:r>
      <w:proofErr w:type="gramEnd"/>
      <w:r>
        <w:rPr>
          <w:rFonts w:hint="eastAsia"/>
          <w:sz w:val="28"/>
          <w:szCs w:val="28"/>
        </w:rPr>
        <w:t>，</w:t>
      </w:r>
      <w:r w:rsidRPr="00F10929">
        <w:rPr>
          <w:rFonts w:hint="eastAsia"/>
          <w:sz w:val="28"/>
          <w:szCs w:val="28"/>
        </w:rPr>
        <w:t>作废所有的异常单据</w:t>
      </w:r>
      <w:r>
        <w:rPr>
          <w:rFonts w:hint="eastAsia"/>
          <w:sz w:val="28"/>
          <w:szCs w:val="28"/>
        </w:rPr>
        <w:t>，并记录日志“</w:t>
      </w:r>
      <w:r w:rsidRPr="007A1B78">
        <w:rPr>
          <w:rFonts w:hint="eastAsia"/>
          <w:sz w:val="28"/>
          <w:szCs w:val="28"/>
        </w:rPr>
        <w:t>付油通知单号为</w:t>
      </w:r>
      <w:r>
        <w:rPr>
          <w:rFonts w:hint="eastAsia"/>
          <w:sz w:val="28"/>
          <w:szCs w:val="28"/>
        </w:rPr>
        <w:t>XXXXXX</w:t>
      </w:r>
      <w:r w:rsidRPr="007A1B78">
        <w:rPr>
          <w:rFonts w:hint="eastAsia"/>
          <w:sz w:val="28"/>
          <w:szCs w:val="28"/>
        </w:rPr>
        <w:t>的异常付油通知单的操作类型更改为作废</w:t>
      </w:r>
      <w:r>
        <w:rPr>
          <w:rFonts w:hint="eastAsia"/>
          <w:sz w:val="28"/>
          <w:szCs w:val="28"/>
        </w:rPr>
        <w:t>”，</w:t>
      </w:r>
      <w:proofErr w:type="gramStart"/>
      <w:r>
        <w:rPr>
          <w:rFonts w:hint="eastAsia"/>
          <w:sz w:val="28"/>
          <w:szCs w:val="28"/>
        </w:rPr>
        <w:t>如果</w:t>
      </w:r>
      <w:r w:rsidRPr="0089462B">
        <w:rPr>
          <w:rFonts w:hint="eastAsia"/>
          <w:sz w:val="28"/>
          <w:szCs w:val="28"/>
        </w:rPr>
        <w:t>付油通知单</w:t>
      </w:r>
      <w:proofErr w:type="gramEnd"/>
      <w:r w:rsidRPr="0089462B">
        <w:rPr>
          <w:rFonts w:hint="eastAsia"/>
          <w:sz w:val="28"/>
          <w:szCs w:val="28"/>
        </w:rPr>
        <w:t>还没有</w:t>
      </w:r>
      <w:r>
        <w:rPr>
          <w:rFonts w:hint="eastAsia"/>
          <w:sz w:val="28"/>
          <w:szCs w:val="28"/>
        </w:rPr>
        <w:t>进入后续流程</w:t>
      </w:r>
      <w:r w:rsidRPr="0089462B">
        <w:rPr>
          <w:rFonts w:hint="eastAsia"/>
          <w:sz w:val="28"/>
          <w:szCs w:val="28"/>
        </w:rPr>
        <w:t>，收到作废指令后可以直接删除</w:t>
      </w:r>
      <w:proofErr w:type="gramStart"/>
      <w:r w:rsidRPr="0089462B">
        <w:rPr>
          <w:rFonts w:hint="eastAsia"/>
          <w:sz w:val="28"/>
          <w:szCs w:val="28"/>
        </w:rPr>
        <w:t>异常付油通知单</w:t>
      </w:r>
      <w:proofErr w:type="gramEnd"/>
      <w:r>
        <w:rPr>
          <w:rFonts w:hint="eastAsia"/>
          <w:sz w:val="28"/>
          <w:szCs w:val="28"/>
        </w:rPr>
        <w:t>。</w:t>
      </w:r>
    </w:p>
    <w:p w:rsidR="00346DF0" w:rsidRPr="00C6028B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）</w:t>
      </w:r>
      <w:r w:rsidRPr="00C45B5C">
        <w:rPr>
          <w:rFonts w:hint="eastAsia"/>
          <w:sz w:val="28"/>
          <w:szCs w:val="28"/>
        </w:rPr>
        <w:t>判断是否存在正常单据，没有正常单据，不做处理</w:t>
      </w:r>
      <w:r>
        <w:rPr>
          <w:rFonts w:hint="eastAsia"/>
          <w:sz w:val="28"/>
          <w:szCs w:val="28"/>
        </w:rPr>
        <w:t>，有正常单据，</w:t>
      </w:r>
      <w:r w:rsidRPr="006B4670">
        <w:rPr>
          <w:rFonts w:hint="eastAsia"/>
          <w:sz w:val="28"/>
          <w:szCs w:val="28"/>
        </w:rPr>
        <w:t>判断是否</w:t>
      </w:r>
      <w:r>
        <w:rPr>
          <w:rFonts w:hint="eastAsia"/>
          <w:sz w:val="28"/>
          <w:szCs w:val="28"/>
        </w:rPr>
        <w:t>已经</w:t>
      </w:r>
      <w:r w:rsidRPr="006B4670">
        <w:rPr>
          <w:rFonts w:hint="eastAsia"/>
          <w:sz w:val="28"/>
          <w:szCs w:val="28"/>
        </w:rPr>
        <w:t>拆单</w:t>
      </w:r>
      <w:r>
        <w:rPr>
          <w:rFonts w:hint="eastAsia"/>
          <w:sz w:val="28"/>
          <w:szCs w:val="28"/>
        </w:rPr>
        <w:t>，未拆单，作废正常单据，并记录入日志“</w:t>
      </w:r>
      <w:r w:rsidRPr="00A83B80">
        <w:rPr>
          <w:rFonts w:hint="eastAsia"/>
          <w:sz w:val="28"/>
          <w:szCs w:val="28"/>
        </w:rPr>
        <w:t>付油通知单号为</w:t>
      </w:r>
      <w:r>
        <w:rPr>
          <w:rFonts w:hint="eastAsia"/>
          <w:sz w:val="28"/>
          <w:szCs w:val="28"/>
        </w:rPr>
        <w:t>XXXXXX</w:t>
      </w:r>
      <w:r w:rsidRPr="00A83B80">
        <w:rPr>
          <w:rFonts w:hint="eastAsia"/>
          <w:sz w:val="28"/>
          <w:szCs w:val="28"/>
        </w:rPr>
        <w:t>的单据作废</w:t>
      </w:r>
      <w:r>
        <w:rPr>
          <w:rFonts w:hint="eastAsia"/>
          <w:sz w:val="28"/>
          <w:szCs w:val="28"/>
        </w:rPr>
        <w:t>”，删除异常单据，并记录日志“</w:t>
      </w:r>
      <w:r w:rsidRPr="00704240">
        <w:rPr>
          <w:rFonts w:hint="eastAsia"/>
          <w:sz w:val="28"/>
          <w:szCs w:val="28"/>
        </w:rPr>
        <w:t>付油通知单号为</w:t>
      </w:r>
      <w:r>
        <w:rPr>
          <w:rFonts w:hint="eastAsia"/>
          <w:sz w:val="28"/>
          <w:szCs w:val="28"/>
        </w:rPr>
        <w:t>XXXXXX</w:t>
      </w:r>
      <w:r w:rsidRPr="00704240">
        <w:rPr>
          <w:rFonts w:hint="eastAsia"/>
          <w:sz w:val="28"/>
          <w:szCs w:val="28"/>
        </w:rPr>
        <w:t>的单据作废</w:t>
      </w:r>
      <w:r w:rsidRPr="00704240">
        <w:rPr>
          <w:rFonts w:hint="eastAsia"/>
          <w:sz w:val="28"/>
          <w:szCs w:val="28"/>
        </w:rPr>
        <w:t>,</w:t>
      </w:r>
      <w:r w:rsidRPr="00704240">
        <w:rPr>
          <w:rFonts w:hint="eastAsia"/>
          <w:sz w:val="28"/>
          <w:szCs w:val="28"/>
        </w:rPr>
        <w:t>删除异常付油通知单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 w:rsidRPr="00F75363">
        <w:rPr>
          <w:rFonts w:hint="eastAsia"/>
          <w:sz w:val="28"/>
          <w:szCs w:val="28"/>
        </w:rPr>
        <w:t>已拆单</w:t>
      </w:r>
      <w:r>
        <w:rPr>
          <w:rFonts w:hint="eastAsia"/>
          <w:sz w:val="28"/>
          <w:szCs w:val="28"/>
        </w:rPr>
        <w:t>，判断“</w:t>
      </w:r>
      <w:r w:rsidRPr="00F75363">
        <w:rPr>
          <w:rFonts w:hint="eastAsia"/>
          <w:sz w:val="28"/>
          <w:szCs w:val="28"/>
        </w:rPr>
        <w:t>异常付油通知单</w:t>
      </w:r>
      <w:r>
        <w:rPr>
          <w:rFonts w:hint="eastAsia"/>
          <w:sz w:val="28"/>
          <w:szCs w:val="28"/>
        </w:rPr>
        <w:t>”</w:t>
      </w:r>
      <w:r w:rsidRPr="00F75363">
        <w:rPr>
          <w:rFonts w:hint="eastAsia"/>
          <w:sz w:val="28"/>
          <w:szCs w:val="28"/>
        </w:rPr>
        <w:t>是否有作废单据，有：不做处理</w:t>
      </w:r>
      <w:r>
        <w:rPr>
          <w:rFonts w:hint="eastAsia"/>
          <w:sz w:val="28"/>
          <w:szCs w:val="28"/>
        </w:rPr>
        <w:t>，</w:t>
      </w:r>
      <w:r w:rsidRPr="00F75363">
        <w:rPr>
          <w:rFonts w:hint="eastAsia"/>
          <w:sz w:val="28"/>
          <w:szCs w:val="28"/>
        </w:rPr>
        <w:t>无：创建</w:t>
      </w:r>
      <w:r>
        <w:rPr>
          <w:rFonts w:hint="eastAsia"/>
          <w:sz w:val="28"/>
          <w:szCs w:val="28"/>
        </w:rPr>
        <w:t>“</w:t>
      </w:r>
      <w:r w:rsidRPr="00F75363">
        <w:rPr>
          <w:rFonts w:hint="eastAsia"/>
          <w:sz w:val="28"/>
          <w:szCs w:val="28"/>
        </w:rPr>
        <w:t>异常付油通知单</w:t>
      </w:r>
      <w:r>
        <w:rPr>
          <w:rFonts w:hint="eastAsia"/>
          <w:sz w:val="28"/>
          <w:szCs w:val="28"/>
        </w:rPr>
        <w:t>”</w:t>
      </w:r>
      <w:r w:rsidRPr="00F75363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“</w:t>
      </w:r>
      <w:proofErr w:type="spellStart"/>
      <w:r w:rsidRPr="00F75363">
        <w:rPr>
          <w:rFonts w:hint="eastAsia"/>
          <w:sz w:val="28"/>
          <w:szCs w:val="28"/>
        </w:rPr>
        <w:t>Erp</w:t>
      </w:r>
      <w:proofErr w:type="spellEnd"/>
      <w:r>
        <w:rPr>
          <w:rFonts w:hint="eastAsia"/>
          <w:sz w:val="28"/>
          <w:szCs w:val="28"/>
        </w:rPr>
        <w:t>付油通知单”</w:t>
      </w:r>
      <w:r w:rsidRPr="00F75363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，并记录日志“</w:t>
      </w:r>
      <w:r w:rsidRPr="00B04106">
        <w:rPr>
          <w:rFonts w:hint="eastAsia"/>
          <w:sz w:val="28"/>
          <w:szCs w:val="28"/>
        </w:rPr>
        <w:t>付油通知单号为</w:t>
      </w:r>
      <w:r>
        <w:rPr>
          <w:rFonts w:hint="eastAsia"/>
          <w:sz w:val="28"/>
          <w:szCs w:val="28"/>
        </w:rPr>
        <w:t>XXXXXX</w:t>
      </w:r>
      <w:r w:rsidRPr="00B04106">
        <w:rPr>
          <w:rFonts w:hint="eastAsia"/>
          <w:sz w:val="28"/>
          <w:szCs w:val="28"/>
        </w:rPr>
        <w:t>的单据无法作废</w:t>
      </w:r>
      <w:r w:rsidRPr="00B04106">
        <w:rPr>
          <w:rFonts w:hint="eastAsia"/>
          <w:sz w:val="28"/>
          <w:szCs w:val="28"/>
        </w:rPr>
        <w:t>,</w:t>
      </w:r>
      <w:r w:rsidRPr="00B04106">
        <w:rPr>
          <w:rFonts w:hint="eastAsia"/>
          <w:sz w:val="28"/>
          <w:szCs w:val="28"/>
        </w:rPr>
        <w:t>创建异常付油通知单</w:t>
      </w:r>
      <w:r>
        <w:rPr>
          <w:rFonts w:hint="eastAsia"/>
          <w:sz w:val="28"/>
          <w:szCs w:val="28"/>
        </w:rPr>
        <w:t>”。</w:t>
      </w:r>
    </w:p>
    <w:p w:rsidR="00346DF0" w:rsidRDefault="00346DF0" w:rsidP="00346DF0">
      <w:pPr>
        <w:pStyle w:val="2"/>
        <w:numPr>
          <w:ilvl w:val="1"/>
          <w:numId w:val="6"/>
        </w:numPr>
      </w:pPr>
      <w:r>
        <w:rPr>
          <w:rFonts w:hint="eastAsia"/>
        </w:rPr>
        <w:t>换库方法</w:t>
      </w:r>
    </w:p>
    <w:p w:rsidR="00346DF0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351507">
        <w:rPr>
          <w:rFonts w:hint="eastAsia"/>
          <w:sz w:val="28"/>
          <w:szCs w:val="28"/>
        </w:rPr>
        <w:t>存在需要换库的</w:t>
      </w:r>
      <w:proofErr w:type="gramStart"/>
      <w:r w:rsidRPr="00351507">
        <w:rPr>
          <w:rFonts w:hint="eastAsia"/>
          <w:sz w:val="28"/>
          <w:szCs w:val="28"/>
        </w:rPr>
        <w:t>异常付油通知单</w:t>
      </w:r>
      <w:proofErr w:type="gramEnd"/>
      <w:r w:rsidRPr="00351507">
        <w:rPr>
          <w:rFonts w:hint="eastAsia"/>
          <w:sz w:val="28"/>
          <w:szCs w:val="28"/>
        </w:rPr>
        <w:t>，更新</w:t>
      </w:r>
      <w:r>
        <w:rPr>
          <w:rFonts w:hint="eastAsia"/>
          <w:sz w:val="28"/>
          <w:szCs w:val="28"/>
        </w:rPr>
        <w:t>“</w:t>
      </w:r>
      <w:r w:rsidRPr="00351507">
        <w:rPr>
          <w:rFonts w:hint="eastAsia"/>
          <w:sz w:val="28"/>
          <w:szCs w:val="28"/>
        </w:rPr>
        <w:t>异常付油通知单</w:t>
      </w:r>
      <w:r>
        <w:rPr>
          <w:rFonts w:hint="eastAsia"/>
          <w:sz w:val="28"/>
          <w:szCs w:val="28"/>
        </w:rPr>
        <w:t>”</w:t>
      </w:r>
      <w:r w:rsidRPr="00351507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“</w:t>
      </w:r>
      <w:proofErr w:type="spellStart"/>
      <w:r w:rsidRPr="00351507">
        <w:rPr>
          <w:rFonts w:hint="eastAsia"/>
          <w:sz w:val="28"/>
          <w:szCs w:val="28"/>
        </w:rPr>
        <w:t>Erp</w:t>
      </w:r>
      <w:proofErr w:type="spellEnd"/>
      <w:r>
        <w:rPr>
          <w:rFonts w:hint="eastAsia"/>
          <w:sz w:val="28"/>
          <w:szCs w:val="28"/>
        </w:rPr>
        <w:t>付油通知单”</w:t>
      </w:r>
      <w:r w:rsidRPr="00351507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，更新前需要判断“公司代码”和“付油机构”是否有效。</w:t>
      </w:r>
    </w:p>
    <w:p w:rsidR="00346DF0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）首先，使用组织机构判断公司代码是否有效【</w:t>
      </w:r>
      <w:r w:rsidRPr="00351507">
        <w:rPr>
          <w:rFonts w:hint="eastAsia"/>
          <w:sz w:val="28"/>
          <w:szCs w:val="28"/>
        </w:rPr>
        <w:t>公司代码对应省公司</w:t>
      </w:r>
      <w:r>
        <w:rPr>
          <w:rFonts w:hint="eastAsia"/>
          <w:sz w:val="28"/>
          <w:szCs w:val="28"/>
        </w:rPr>
        <w:t>】，公司代码无效，则返回错误代码“</w:t>
      </w:r>
      <w:r>
        <w:rPr>
          <w:rFonts w:hint="eastAsia"/>
          <w:sz w:val="28"/>
          <w:szCs w:val="28"/>
        </w:rPr>
        <w:t>101</w:t>
      </w:r>
      <w:r>
        <w:rPr>
          <w:rFonts w:hint="eastAsia"/>
          <w:sz w:val="28"/>
          <w:szCs w:val="28"/>
        </w:rPr>
        <w:t>”并返回错误提示信息“</w:t>
      </w:r>
      <w:r w:rsidRPr="00351507">
        <w:rPr>
          <w:rFonts w:hint="eastAsia"/>
          <w:sz w:val="28"/>
          <w:szCs w:val="28"/>
        </w:rPr>
        <w:t>公司代码无法找到对应的省公司！</w:t>
      </w:r>
      <w:r>
        <w:rPr>
          <w:rFonts w:hint="eastAsia"/>
          <w:sz w:val="28"/>
          <w:szCs w:val="28"/>
        </w:rPr>
        <w:t>”，后续代码不再执行。</w:t>
      </w:r>
    </w:p>
    <w:p w:rsidR="00346DF0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）其次，使用油库判断“付油机构”代码是否有效，</w:t>
      </w:r>
      <w:proofErr w:type="gramStart"/>
      <w:r>
        <w:rPr>
          <w:rFonts w:hint="eastAsia"/>
          <w:sz w:val="28"/>
          <w:szCs w:val="28"/>
        </w:rPr>
        <w:t>付油机构</w:t>
      </w:r>
      <w:proofErr w:type="gramEnd"/>
      <w:r>
        <w:rPr>
          <w:rFonts w:hint="eastAsia"/>
          <w:sz w:val="28"/>
          <w:szCs w:val="28"/>
        </w:rPr>
        <w:t>无效，则返回错误代码“</w:t>
      </w:r>
      <w:r w:rsidRPr="004A0AAA">
        <w:rPr>
          <w:sz w:val="28"/>
          <w:szCs w:val="28"/>
        </w:rPr>
        <w:t>101</w:t>
      </w:r>
      <w:r>
        <w:rPr>
          <w:rFonts w:hint="eastAsia"/>
          <w:sz w:val="28"/>
          <w:szCs w:val="28"/>
        </w:rPr>
        <w:t>”并返回错误提示信息“</w:t>
      </w:r>
      <w:r w:rsidRPr="00F4640E">
        <w:rPr>
          <w:rFonts w:hint="eastAsia"/>
          <w:sz w:val="28"/>
          <w:szCs w:val="28"/>
        </w:rPr>
        <w:t>付油机构为空！</w:t>
      </w:r>
      <w:r>
        <w:rPr>
          <w:rFonts w:hint="eastAsia"/>
          <w:sz w:val="28"/>
          <w:szCs w:val="28"/>
        </w:rPr>
        <w:t>”</w:t>
      </w:r>
    </w:p>
    <w:p w:rsidR="00346DF0" w:rsidRPr="00F30EEB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）“公司代码”和“付油机构”校验通过后，</w:t>
      </w:r>
      <w:r w:rsidRPr="00351507">
        <w:rPr>
          <w:rFonts w:hint="eastAsia"/>
          <w:sz w:val="28"/>
          <w:szCs w:val="28"/>
        </w:rPr>
        <w:t>更新</w:t>
      </w:r>
      <w:r>
        <w:rPr>
          <w:rFonts w:hint="eastAsia"/>
          <w:sz w:val="28"/>
          <w:szCs w:val="28"/>
        </w:rPr>
        <w:t>“</w:t>
      </w:r>
      <w:r w:rsidRPr="00351507">
        <w:rPr>
          <w:rFonts w:hint="eastAsia"/>
          <w:sz w:val="28"/>
          <w:szCs w:val="28"/>
        </w:rPr>
        <w:t>异常付油通知单</w:t>
      </w:r>
      <w:r>
        <w:rPr>
          <w:rFonts w:hint="eastAsia"/>
          <w:sz w:val="28"/>
          <w:szCs w:val="28"/>
        </w:rPr>
        <w:t>”</w:t>
      </w:r>
      <w:r w:rsidRPr="00351507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Erp</w:t>
      </w:r>
      <w:proofErr w:type="spellEnd"/>
      <w:r>
        <w:rPr>
          <w:rFonts w:hint="eastAsia"/>
          <w:sz w:val="28"/>
          <w:szCs w:val="28"/>
        </w:rPr>
        <w:t>付油通知单”</w:t>
      </w:r>
      <w:r w:rsidRPr="00351507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，需要更新如下信息：“计量单位”、“提货数量”、“公司代码”、“付油机构”。</w:t>
      </w:r>
    </w:p>
    <w:p w:rsidR="00346DF0" w:rsidRDefault="00346DF0" w:rsidP="00346DF0">
      <w:pPr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）不</w:t>
      </w:r>
      <w:r w:rsidRPr="00351507">
        <w:rPr>
          <w:rFonts w:hint="eastAsia"/>
          <w:sz w:val="28"/>
          <w:szCs w:val="28"/>
        </w:rPr>
        <w:t>存在需要换库的</w:t>
      </w:r>
      <w:r>
        <w:rPr>
          <w:rFonts w:hint="eastAsia"/>
          <w:sz w:val="28"/>
          <w:szCs w:val="28"/>
        </w:rPr>
        <w:t>“</w:t>
      </w:r>
      <w:r w:rsidRPr="00351507">
        <w:rPr>
          <w:rFonts w:hint="eastAsia"/>
          <w:sz w:val="28"/>
          <w:szCs w:val="28"/>
        </w:rPr>
        <w:t>异常付油通知单</w:t>
      </w:r>
      <w:r>
        <w:rPr>
          <w:rFonts w:hint="eastAsia"/>
          <w:sz w:val="28"/>
          <w:szCs w:val="28"/>
        </w:rPr>
        <w:t>”</w:t>
      </w:r>
      <w:r w:rsidRPr="00351507">
        <w:rPr>
          <w:rFonts w:hint="eastAsia"/>
          <w:sz w:val="28"/>
          <w:szCs w:val="28"/>
        </w:rPr>
        <w:t>，</w:t>
      </w:r>
      <w:r w:rsidRPr="002234A5">
        <w:rPr>
          <w:rFonts w:hint="eastAsia"/>
          <w:sz w:val="28"/>
          <w:szCs w:val="28"/>
        </w:rPr>
        <w:t>判断是否存在</w:t>
      </w:r>
      <w:r>
        <w:rPr>
          <w:rFonts w:hint="eastAsia"/>
          <w:sz w:val="28"/>
          <w:szCs w:val="28"/>
        </w:rPr>
        <w:t>“正常</w:t>
      </w:r>
      <w:r>
        <w:rPr>
          <w:rFonts w:hint="eastAsia"/>
          <w:sz w:val="28"/>
          <w:szCs w:val="28"/>
        </w:rPr>
        <w:lastRenderedPageBreak/>
        <w:t>付油通知单”</w:t>
      </w:r>
      <w:r w:rsidRPr="002234A5">
        <w:rPr>
          <w:rFonts w:hint="eastAsia"/>
          <w:sz w:val="28"/>
          <w:szCs w:val="28"/>
        </w:rPr>
        <w:t>，没有正常单据，不做处理</w:t>
      </w:r>
      <w:r>
        <w:rPr>
          <w:rFonts w:hint="eastAsia"/>
          <w:sz w:val="28"/>
          <w:szCs w:val="28"/>
        </w:rPr>
        <w:t>；</w:t>
      </w:r>
    </w:p>
    <w:p w:rsidR="00346DF0" w:rsidRDefault="00346DF0" w:rsidP="00346DF0">
      <w:pPr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）有“</w:t>
      </w:r>
      <w:r w:rsidRPr="002234A5">
        <w:rPr>
          <w:rFonts w:hint="eastAsia"/>
          <w:sz w:val="28"/>
          <w:szCs w:val="28"/>
        </w:rPr>
        <w:t>正常付油通知单</w:t>
      </w:r>
      <w:r>
        <w:rPr>
          <w:rFonts w:hint="eastAsia"/>
          <w:sz w:val="28"/>
          <w:szCs w:val="28"/>
        </w:rPr>
        <w:t>”，进行</w:t>
      </w:r>
      <w:r w:rsidRPr="002234A5">
        <w:rPr>
          <w:rFonts w:hint="eastAsia"/>
          <w:sz w:val="28"/>
          <w:szCs w:val="28"/>
        </w:rPr>
        <w:t>换库</w:t>
      </w:r>
      <w:r>
        <w:rPr>
          <w:rFonts w:hint="eastAsia"/>
          <w:sz w:val="28"/>
          <w:szCs w:val="28"/>
        </w:rPr>
        <w:t>操作</w:t>
      </w:r>
    </w:p>
    <w:p w:rsidR="00346DF0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）首先，使用组织机构判断公司代码是否有效【</w:t>
      </w:r>
      <w:r w:rsidRPr="00351507">
        <w:rPr>
          <w:rFonts w:hint="eastAsia"/>
          <w:sz w:val="28"/>
          <w:szCs w:val="28"/>
        </w:rPr>
        <w:t>公司代码对应省公司</w:t>
      </w:r>
      <w:r>
        <w:rPr>
          <w:rFonts w:hint="eastAsia"/>
          <w:sz w:val="28"/>
          <w:szCs w:val="28"/>
        </w:rPr>
        <w:t>】，公司代码无效，则返回错误代码“</w:t>
      </w:r>
      <w:r>
        <w:rPr>
          <w:rFonts w:hint="eastAsia"/>
          <w:sz w:val="28"/>
          <w:szCs w:val="28"/>
        </w:rPr>
        <w:t>101</w:t>
      </w:r>
      <w:r>
        <w:rPr>
          <w:rFonts w:hint="eastAsia"/>
          <w:sz w:val="28"/>
          <w:szCs w:val="28"/>
        </w:rPr>
        <w:t>”并返回错误提示信息“</w:t>
      </w:r>
      <w:r w:rsidRPr="00351507">
        <w:rPr>
          <w:rFonts w:hint="eastAsia"/>
          <w:sz w:val="28"/>
          <w:szCs w:val="28"/>
        </w:rPr>
        <w:t>公司代码无法找到对应的省公司！</w:t>
      </w:r>
      <w:r>
        <w:rPr>
          <w:rFonts w:hint="eastAsia"/>
          <w:sz w:val="28"/>
          <w:szCs w:val="28"/>
        </w:rPr>
        <w:t>”，后续代码不再执行。</w:t>
      </w:r>
    </w:p>
    <w:p w:rsidR="00346DF0" w:rsidRDefault="00346DF0" w:rsidP="00346DF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）其次，使用油库判断“付油机构”代码是否有效，</w:t>
      </w:r>
      <w:proofErr w:type="gramStart"/>
      <w:r>
        <w:rPr>
          <w:rFonts w:hint="eastAsia"/>
          <w:sz w:val="28"/>
          <w:szCs w:val="28"/>
        </w:rPr>
        <w:t>付油机构</w:t>
      </w:r>
      <w:proofErr w:type="gramEnd"/>
      <w:r>
        <w:rPr>
          <w:rFonts w:hint="eastAsia"/>
          <w:sz w:val="28"/>
          <w:szCs w:val="28"/>
        </w:rPr>
        <w:t>无效，则返回错误代码“</w:t>
      </w:r>
      <w:r w:rsidRPr="004A0AAA">
        <w:rPr>
          <w:sz w:val="28"/>
          <w:szCs w:val="28"/>
        </w:rPr>
        <w:t>101</w:t>
      </w:r>
      <w:r>
        <w:rPr>
          <w:rFonts w:hint="eastAsia"/>
          <w:sz w:val="28"/>
          <w:szCs w:val="28"/>
        </w:rPr>
        <w:t>”并返回错误提示信息“</w:t>
      </w:r>
      <w:r w:rsidRPr="00F4640E">
        <w:rPr>
          <w:rFonts w:hint="eastAsia"/>
          <w:sz w:val="28"/>
          <w:szCs w:val="28"/>
        </w:rPr>
        <w:t>付油机构为空！</w:t>
      </w:r>
      <w:r>
        <w:rPr>
          <w:rFonts w:hint="eastAsia"/>
          <w:sz w:val="28"/>
          <w:szCs w:val="28"/>
        </w:rPr>
        <w:t>”</w:t>
      </w:r>
    </w:p>
    <w:p w:rsidR="00346DF0" w:rsidRDefault="00346DF0" w:rsidP="00AD1DA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）“</w:t>
      </w:r>
      <w:r w:rsidRPr="00DD7BE6">
        <w:rPr>
          <w:rFonts w:hint="eastAsia"/>
          <w:sz w:val="28"/>
          <w:szCs w:val="28"/>
        </w:rPr>
        <w:t>正常付油通知单</w:t>
      </w:r>
      <w:r>
        <w:rPr>
          <w:rFonts w:hint="eastAsia"/>
          <w:sz w:val="28"/>
          <w:szCs w:val="28"/>
        </w:rPr>
        <w:t>”</w:t>
      </w:r>
      <w:r w:rsidRPr="00DD7BE6">
        <w:rPr>
          <w:rFonts w:hint="eastAsia"/>
          <w:sz w:val="28"/>
          <w:szCs w:val="28"/>
        </w:rPr>
        <w:t>换库</w:t>
      </w:r>
      <w:r>
        <w:rPr>
          <w:rFonts w:hint="eastAsia"/>
          <w:sz w:val="28"/>
          <w:szCs w:val="28"/>
        </w:rPr>
        <w:t>，</w:t>
      </w:r>
      <w:r w:rsidRPr="00DD7BE6"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“</w:t>
      </w:r>
      <w:r w:rsidRPr="00DD7BE6">
        <w:rPr>
          <w:rFonts w:hint="eastAsia"/>
          <w:sz w:val="28"/>
          <w:szCs w:val="28"/>
        </w:rPr>
        <w:t>正常付油通知单</w:t>
      </w:r>
      <w:r>
        <w:rPr>
          <w:rFonts w:hint="eastAsia"/>
          <w:sz w:val="28"/>
          <w:szCs w:val="28"/>
        </w:rPr>
        <w:t>”</w:t>
      </w:r>
      <w:r w:rsidRPr="00DD7BE6">
        <w:rPr>
          <w:rFonts w:hint="eastAsia"/>
          <w:sz w:val="28"/>
          <w:szCs w:val="28"/>
        </w:rPr>
        <w:t>的</w:t>
      </w:r>
      <w:proofErr w:type="gramStart"/>
      <w:r w:rsidRPr="00DD7BE6">
        <w:rPr>
          <w:rFonts w:hint="eastAsia"/>
          <w:sz w:val="28"/>
          <w:szCs w:val="28"/>
        </w:rPr>
        <w:t>未拆单的</w:t>
      </w:r>
      <w:proofErr w:type="gramEnd"/>
      <w:r w:rsidRPr="00DD7BE6">
        <w:rPr>
          <w:rFonts w:hint="eastAsia"/>
          <w:sz w:val="28"/>
          <w:szCs w:val="28"/>
        </w:rPr>
        <w:t>量</w:t>
      </w:r>
      <w:r>
        <w:rPr>
          <w:rFonts w:hint="eastAsia"/>
          <w:sz w:val="28"/>
          <w:szCs w:val="28"/>
        </w:rPr>
        <w:t>，</w:t>
      </w:r>
      <w:r w:rsidRPr="00DD7BE6">
        <w:rPr>
          <w:rFonts w:hint="eastAsia"/>
          <w:sz w:val="28"/>
          <w:szCs w:val="28"/>
        </w:rPr>
        <w:t>判断换库的单据的量是否等于</w:t>
      </w:r>
      <w:r>
        <w:rPr>
          <w:rFonts w:hint="eastAsia"/>
          <w:sz w:val="28"/>
          <w:szCs w:val="28"/>
        </w:rPr>
        <w:t>“</w:t>
      </w:r>
      <w:r w:rsidRPr="00DD7BE6">
        <w:rPr>
          <w:rFonts w:hint="eastAsia"/>
          <w:sz w:val="28"/>
          <w:szCs w:val="28"/>
        </w:rPr>
        <w:t>正常付油通知单</w:t>
      </w:r>
      <w:r>
        <w:rPr>
          <w:rFonts w:hint="eastAsia"/>
          <w:sz w:val="28"/>
          <w:szCs w:val="28"/>
        </w:rPr>
        <w:t>”</w:t>
      </w:r>
      <w:r w:rsidRPr="00DD7BE6">
        <w:rPr>
          <w:rFonts w:hint="eastAsia"/>
          <w:sz w:val="28"/>
          <w:szCs w:val="28"/>
        </w:rPr>
        <w:t>的</w:t>
      </w:r>
      <w:proofErr w:type="gramStart"/>
      <w:r w:rsidRPr="00DD7BE6">
        <w:rPr>
          <w:rFonts w:hint="eastAsia"/>
          <w:sz w:val="28"/>
          <w:szCs w:val="28"/>
        </w:rPr>
        <w:t>未拆单量</w:t>
      </w:r>
      <w:proofErr w:type="gramEnd"/>
      <w:r>
        <w:rPr>
          <w:rFonts w:hint="eastAsia"/>
          <w:sz w:val="28"/>
          <w:szCs w:val="28"/>
        </w:rPr>
        <w:t>，</w:t>
      </w:r>
      <w:r w:rsidRPr="00A33F8A">
        <w:rPr>
          <w:rFonts w:hint="eastAsia"/>
          <w:sz w:val="28"/>
          <w:szCs w:val="28"/>
        </w:rPr>
        <w:t>等于：</w:t>
      </w:r>
      <w:r w:rsidRPr="00A33F8A">
        <w:rPr>
          <w:rFonts w:hint="eastAsia"/>
          <w:sz w:val="28"/>
          <w:szCs w:val="28"/>
        </w:rPr>
        <w:t xml:space="preserve"> </w:t>
      </w:r>
      <w:r w:rsidRPr="00A33F8A">
        <w:rPr>
          <w:rFonts w:hint="eastAsia"/>
          <w:sz w:val="28"/>
          <w:szCs w:val="28"/>
        </w:rPr>
        <w:t>换库</w:t>
      </w:r>
      <w:r>
        <w:rPr>
          <w:rFonts w:hint="eastAsia"/>
          <w:sz w:val="28"/>
          <w:szCs w:val="28"/>
        </w:rPr>
        <w:t>，换库时只用更新发油机构【油库】和【发油机构所属省公司】，并记录日志信息，</w:t>
      </w:r>
      <w:proofErr w:type="gramStart"/>
      <w:r w:rsidRPr="002663FC">
        <w:rPr>
          <w:rFonts w:hint="eastAsia"/>
          <w:sz w:val="28"/>
          <w:szCs w:val="28"/>
        </w:rPr>
        <w:t>付油通知</w:t>
      </w:r>
      <w:proofErr w:type="gramEnd"/>
      <w:r w:rsidRPr="002663FC">
        <w:rPr>
          <w:rFonts w:hint="eastAsia"/>
          <w:sz w:val="28"/>
          <w:szCs w:val="28"/>
        </w:rPr>
        <w:t>单号为</w:t>
      </w:r>
      <w:r>
        <w:rPr>
          <w:rFonts w:hint="eastAsia"/>
          <w:sz w:val="28"/>
          <w:szCs w:val="28"/>
        </w:rPr>
        <w:t>XXXXXX</w:t>
      </w:r>
      <w:r w:rsidRPr="002663FC">
        <w:rPr>
          <w:rFonts w:hint="eastAsia"/>
          <w:sz w:val="28"/>
          <w:szCs w:val="28"/>
        </w:rPr>
        <w:t>的</w:t>
      </w:r>
      <w:proofErr w:type="gramStart"/>
      <w:r w:rsidRPr="002663FC">
        <w:rPr>
          <w:rFonts w:hint="eastAsia"/>
          <w:sz w:val="28"/>
          <w:szCs w:val="28"/>
        </w:rPr>
        <w:t>单据付油单位</w:t>
      </w:r>
      <w:proofErr w:type="gramEnd"/>
      <w:r w:rsidRPr="002663FC">
        <w:rPr>
          <w:rFonts w:hint="eastAsia"/>
          <w:sz w:val="28"/>
          <w:szCs w:val="28"/>
        </w:rPr>
        <w:t>更换为</w:t>
      </w:r>
      <w:r w:rsidRPr="002663FC">
        <w:rPr>
          <w:rFonts w:hint="eastAsia"/>
          <w:sz w:val="28"/>
          <w:szCs w:val="28"/>
        </w:rPr>
        <w:t>ERP</w:t>
      </w:r>
      <w:r w:rsidRPr="002663FC">
        <w:rPr>
          <w:rFonts w:hint="eastAsia"/>
          <w:sz w:val="28"/>
          <w:szCs w:val="28"/>
        </w:rPr>
        <w:t>编码为</w:t>
      </w:r>
      <w:r>
        <w:rPr>
          <w:rFonts w:hint="eastAsia"/>
          <w:sz w:val="28"/>
          <w:szCs w:val="28"/>
        </w:rPr>
        <w:t>XXXXXX</w:t>
      </w:r>
      <w:r w:rsidRPr="002663FC">
        <w:rPr>
          <w:rFonts w:hint="eastAsia"/>
          <w:sz w:val="28"/>
          <w:szCs w:val="28"/>
        </w:rPr>
        <w:t>的油库</w:t>
      </w:r>
      <w:r>
        <w:rPr>
          <w:rFonts w:hint="eastAsia"/>
          <w:sz w:val="28"/>
          <w:szCs w:val="28"/>
        </w:rPr>
        <w:t>，</w:t>
      </w:r>
      <w:r w:rsidRPr="00A33F8A">
        <w:rPr>
          <w:rFonts w:hint="eastAsia"/>
          <w:sz w:val="28"/>
          <w:szCs w:val="28"/>
        </w:rPr>
        <w:t>不等于：</w:t>
      </w:r>
      <w:r w:rsidRPr="00B77F31">
        <w:rPr>
          <w:rFonts w:hint="eastAsia"/>
          <w:sz w:val="28"/>
          <w:szCs w:val="28"/>
        </w:rPr>
        <w:t>判断在</w:t>
      </w:r>
      <w:r>
        <w:rPr>
          <w:rFonts w:hint="eastAsia"/>
          <w:sz w:val="28"/>
          <w:szCs w:val="28"/>
        </w:rPr>
        <w:t>“</w:t>
      </w:r>
      <w:r w:rsidRPr="00B77F31">
        <w:rPr>
          <w:rFonts w:hint="eastAsia"/>
          <w:sz w:val="28"/>
          <w:szCs w:val="28"/>
        </w:rPr>
        <w:t>异常付油通知单</w:t>
      </w:r>
      <w:r>
        <w:rPr>
          <w:rFonts w:hint="eastAsia"/>
          <w:sz w:val="28"/>
          <w:szCs w:val="28"/>
        </w:rPr>
        <w:t>”</w:t>
      </w:r>
      <w:r w:rsidRPr="00B77F31">
        <w:rPr>
          <w:rFonts w:hint="eastAsia"/>
          <w:sz w:val="28"/>
          <w:szCs w:val="28"/>
        </w:rPr>
        <w:t>中是否存在单据，有：不做处理</w:t>
      </w:r>
      <w:r w:rsidRPr="00B77F31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无：</w:t>
      </w:r>
      <w:r w:rsidRPr="00A33F8A"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“</w:t>
      </w:r>
      <w:r w:rsidRPr="00A33F8A">
        <w:rPr>
          <w:rFonts w:hint="eastAsia"/>
          <w:sz w:val="28"/>
          <w:szCs w:val="28"/>
        </w:rPr>
        <w:t>异常付油通知单</w:t>
      </w:r>
      <w:r>
        <w:rPr>
          <w:rFonts w:hint="eastAsia"/>
          <w:sz w:val="28"/>
          <w:szCs w:val="28"/>
        </w:rPr>
        <w:t>”</w:t>
      </w:r>
      <w:r w:rsidRPr="00A33F8A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“</w:t>
      </w:r>
      <w:proofErr w:type="spellStart"/>
      <w:r w:rsidRPr="00A33F8A">
        <w:rPr>
          <w:rFonts w:hint="eastAsia"/>
          <w:sz w:val="28"/>
          <w:szCs w:val="28"/>
        </w:rPr>
        <w:t>Erp</w:t>
      </w:r>
      <w:proofErr w:type="spellEnd"/>
      <w:r w:rsidRPr="00A33F8A">
        <w:rPr>
          <w:rFonts w:hint="eastAsia"/>
          <w:sz w:val="28"/>
          <w:szCs w:val="28"/>
        </w:rPr>
        <w:t>付油通知单</w:t>
      </w:r>
      <w:r>
        <w:rPr>
          <w:rFonts w:hint="eastAsia"/>
          <w:sz w:val="28"/>
          <w:szCs w:val="28"/>
        </w:rPr>
        <w:t>”</w:t>
      </w:r>
      <w:r w:rsidRPr="00A33F8A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，记录日志信息“</w:t>
      </w:r>
      <w:r w:rsidRPr="00AE298C">
        <w:rPr>
          <w:rFonts w:hint="eastAsia"/>
          <w:sz w:val="28"/>
          <w:szCs w:val="28"/>
        </w:rPr>
        <w:t>付油通知单号为</w:t>
      </w:r>
      <w:r>
        <w:rPr>
          <w:rFonts w:hint="eastAsia"/>
          <w:sz w:val="28"/>
          <w:szCs w:val="28"/>
        </w:rPr>
        <w:t>XXXXXX</w:t>
      </w:r>
      <w:r w:rsidRPr="00AE298C">
        <w:rPr>
          <w:rFonts w:hint="eastAsia"/>
          <w:sz w:val="28"/>
          <w:szCs w:val="28"/>
        </w:rPr>
        <w:t>的单据无法更新正常付油通知单，创建异常单据</w:t>
      </w:r>
      <w:r>
        <w:rPr>
          <w:rFonts w:hint="eastAsia"/>
          <w:sz w:val="28"/>
          <w:szCs w:val="28"/>
        </w:rPr>
        <w:t>”。</w:t>
      </w:r>
    </w:p>
    <w:sectPr w:rsidR="00346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4ABD"/>
    <w:multiLevelType w:val="hybridMultilevel"/>
    <w:tmpl w:val="1D08F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E0D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F650B3"/>
    <w:multiLevelType w:val="hybridMultilevel"/>
    <w:tmpl w:val="C04A7CCC"/>
    <w:lvl w:ilvl="0" w:tplc="A1EC8DF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656D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A077F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EFB057D"/>
    <w:multiLevelType w:val="hybridMultilevel"/>
    <w:tmpl w:val="72C695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F270BD6"/>
    <w:multiLevelType w:val="hybridMultilevel"/>
    <w:tmpl w:val="66902FC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10A5D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8F828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DE21E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64B385B"/>
    <w:multiLevelType w:val="hybridMultilevel"/>
    <w:tmpl w:val="E08258C2"/>
    <w:lvl w:ilvl="0" w:tplc="4B7A03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933B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9"/>
  </w:num>
  <w:num w:numId="8">
    <w:abstractNumId w:val="10"/>
  </w:num>
  <w:num w:numId="9">
    <w:abstractNumId w:val="1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BC"/>
    <w:rsid w:val="00003944"/>
    <w:rsid w:val="000634A9"/>
    <w:rsid w:val="0007636A"/>
    <w:rsid w:val="000D1ADE"/>
    <w:rsid w:val="000D784A"/>
    <w:rsid w:val="000E55D7"/>
    <w:rsid w:val="000F5ECF"/>
    <w:rsid w:val="001107A5"/>
    <w:rsid w:val="001431E9"/>
    <w:rsid w:val="00174464"/>
    <w:rsid w:val="002000DB"/>
    <w:rsid w:val="0021465E"/>
    <w:rsid w:val="00216C3B"/>
    <w:rsid w:val="00244325"/>
    <w:rsid w:val="002635BC"/>
    <w:rsid w:val="00283DD9"/>
    <w:rsid w:val="002947D9"/>
    <w:rsid w:val="002C573F"/>
    <w:rsid w:val="002D7FF5"/>
    <w:rsid w:val="002F45ED"/>
    <w:rsid w:val="00346DF0"/>
    <w:rsid w:val="00397EFB"/>
    <w:rsid w:val="003A4AF6"/>
    <w:rsid w:val="003C1BBC"/>
    <w:rsid w:val="00415D81"/>
    <w:rsid w:val="004254B1"/>
    <w:rsid w:val="00486EF4"/>
    <w:rsid w:val="004C781D"/>
    <w:rsid w:val="004E7118"/>
    <w:rsid w:val="00513B27"/>
    <w:rsid w:val="00544B49"/>
    <w:rsid w:val="00551288"/>
    <w:rsid w:val="005A7670"/>
    <w:rsid w:val="005B6BC8"/>
    <w:rsid w:val="005D4A06"/>
    <w:rsid w:val="005F18C0"/>
    <w:rsid w:val="00622545"/>
    <w:rsid w:val="00625349"/>
    <w:rsid w:val="00626A47"/>
    <w:rsid w:val="006574C2"/>
    <w:rsid w:val="00676D6B"/>
    <w:rsid w:val="006A3926"/>
    <w:rsid w:val="006C0CC6"/>
    <w:rsid w:val="006E3DDB"/>
    <w:rsid w:val="006E5720"/>
    <w:rsid w:val="006F63C1"/>
    <w:rsid w:val="00766B41"/>
    <w:rsid w:val="007A04E9"/>
    <w:rsid w:val="007A20DF"/>
    <w:rsid w:val="007B714F"/>
    <w:rsid w:val="007C6CE0"/>
    <w:rsid w:val="007E2720"/>
    <w:rsid w:val="0087045F"/>
    <w:rsid w:val="00887559"/>
    <w:rsid w:val="008C2ADC"/>
    <w:rsid w:val="008C7C95"/>
    <w:rsid w:val="00911CD8"/>
    <w:rsid w:val="00984868"/>
    <w:rsid w:val="009D12C8"/>
    <w:rsid w:val="009E6D7E"/>
    <w:rsid w:val="00A0797B"/>
    <w:rsid w:val="00A20864"/>
    <w:rsid w:val="00A45BF0"/>
    <w:rsid w:val="00A94B36"/>
    <w:rsid w:val="00AD1DAB"/>
    <w:rsid w:val="00AD2ED9"/>
    <w:rsid w:val="00AD376F"/>
    <w:rsid w:val="00AE0D5A"/>
    <w:rsid w:val="00AE305F"/>
    <w:rsid w:val="00AE4545"/>
    <w:rsid w:val="00AE6991"/>
    <w:rsid w:val="00B45E32"/>
    <w:rsid w:val="00BC036E"/>
    <w:rsid w:val="00BD1638"/>
    <w:rsid w:val="00BD4E42"/>
    <w:rsid w:val="00BF4144"/>
    <w:rsid w:val="00C17DBC"/>
    <w:rsid w:val="00C44D97"/>
    <w:rsid w:val="00C64700"/>
    <w:rsid w:val="00C677DF"/>
    <w:rsid w:val="00C73628"/>
    <w:rsid w:val="00C83C51"/>
    <w:rsid w:val="00CE07AC"/>
    <w:rsid w:val="00D01F8D"/>
    <w:rsid w:val="00D15EC7"/>
    <w:rsid w:val="00D1713A"/>
    <w:rsid w:val="00D412A6"/>
    <w:rsid w:val="00D51EA4"/>
    <w:rsid w:val="00DA03C8"/>
    <w:rsid w:val="00DA50AB"/>
    <w:rsid w:val="00DB7310"/>
    <w:rsid w:val="00DC36A5"/>
    <w:rsid w:val="00E14898"/>
    <w:rsid w:val="00E2242B"/>
    <w:rsid w:val="00E65256"/>
    <w:rsid w:val="00E75C17"/>
    <w:rsid w:val="00E8622C"/>
    <w:rsid w:val="00E94D3E"/>
    <w:rsid w:val="00ED22FA"/>
    <w:rsid w:val="00ED3038"/>
    <w:rsid w:val="00EE24F2"/>
    <w:rsid w:val="00EE7A4E"/>
    <w:rsid w:val="00F20DA9"/>
    <w:rsid w:val="00F432A1"/>
    <w:rsid w:val="00F5639E"/>
    <w:rsid w:val="00F708E2"/>
    <w:rsid w:val="00FD19C4"/>
    <w:rsid w:val="00FD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0D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6D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6D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0DA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2534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677D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46D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6DF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0D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6D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6D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0DA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2534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677D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46D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6DF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5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7829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6962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10</Pages>
  <Words>1208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86</cp:revision>
  <dcterms:created xsi:type="dcterms:W3CDTF">2015-12-30T08:04:00Z</dcterms:created>
  <dcterms:modified xsi:type="dcterms:W3CDTF">2016-01-07T09:19:00Z</dcterms:modified>
</cp:coreProperties>
</file>