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766995" w14:textId="77777777" w:rsidR="0031729B" w:rsidRDefault="0031729B" w:rsidP="0031729B">
      <w:pPr>
        <w:pStyle w:val="font-claude-response-body"/>
      </w:pPr>
      <w:r>
        <w:rPr>
          <w:rStyle w:val="Strong"/>
        </w:rPr>
        <w:t xml:space="preserve">E·005 — </w:t>
      </w:r>
      <w:proofErr w:type="spellStart"/>
      <w:r>
        <w:rPr>
          <w:rStyle w:val="Strong"/>
        </w:rPr>
        <w:t>Idylle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Luxembourgeois</w:t>
      </w:r>
      <w:proofErr w:type="spellEnd"/>
    </w:p>
    <w:p w14:paraId="33BD3FF0" w14:textId="77777777" w:rsidR="0031729B" w:rsidRDefault="0031729B" w:rsidP="0031729B">
      <w:pPr>
        <w:pStyle w:val="font-claude-response-body"/>
      </w:pPr>
      <w:proofErr w:type="spellStart"/>
      <w:proofErr w:type="gramStart"/>
      <w:r>
        <w:t>Crédits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Photographie</w:t>
      </w:r>
      <w:proofErr w:type="spellEnd"/>
      <w:r>
        <w:t xml:space="preserve"> :</w:t>
      </w:r>
      <w:proofErr w:type="gramEnd"/>
      <w:r>
        <w:t xml:space="preserve"> Léonard Videt. </w:t>
      </w:r>
      <w:proofErr w:type="spellStart"/>
      <w:proofErr w:type="gramStart"/>
      <w:r>
        <w:t>Modèles</w:t>
      </w:r>
      <w:proofErr w:type="spellEnd"/>
      <w:r>
        <w:t xml:space="preserve"> :</w:t>
      </w:r>
      <w:proofErr w:type="gramEnd"/>
      <w:r>
        <w:t xml:space="preserve"> Mel, Léa.</w:t>
      </w:r>
    </w:p>
    <w:p w14:paraId="26C77068" w14:textId="7168212C" w:rsidR="0031729B" w:rsidRDefault="0031729B" w:rsidP="0031729B">
      <w:pPr>
        <w:pStyle w:val="font-claude-response-body"/>
      </w:pPr>
      <w:proofErr w:type="spellStart"/>
      <w:r>
        <w:t>Stylisme</w:t>
      </w:r>
      <w:proofErr w:type="spellEnd"/>
      <w:r>
        <w:t xml:space="preserve"> : Archive </w:t>
      </w:r>
    </w:p>
    <w:p w14:paraId="7E4AA69C" w14:textId="77777777" w:rsidR="0031729B" w:rsidRDefault="0031729B" w:rsidP="0031729B">
      <w:pPr>
        <w:pStyle w:val="font-claude-response-body"/>
      </w:pPr>
      <w:r>
        <w:rPr>
          <w:rStyle w:val="Strong"/>
        </w:rPr>
        <w:t xml:space="preserve">Note </w:t>
      </w:r>
      <w:proofErr w:type="spellStart"/>
      <w:r>
        <w:rPr>
          <w:rStyle w:val="Strong"/>
        </w:rPr>
        <w:t>d'intention</w:t>
      </w:r>
      <w:proofErr w:type="spellEnd"/>
    </w:p>
    <w:p w14:paraId="10E6B95E" w14:textId="77777777" w:rsidR="0031729B" w:rsidRDefault="0031729B" w:rsidP="0031729B">
      <w:pPr>
        <w:pStyle w:val="font-claude-response-body"/>
      </w:pPr>
      <w:r>
        <w:t xml:space="preserve">Deux </w:t>
      </w:r>
      <w:proofErr w:type="gramStart"/>
      <w:r>
        <w:t>femmes</w:t>
      </w:r>
      <w:proofErr w:type="gramEnd"/>
      <w:r>
        <w:t xml:space="preserve"> assises au bord de </w:t>
      </w:r>
      <w:proofErr w:type="spellStart"/>
      <w:r>
        <w:t>l'eau</w:t>
      </w:r>
      <w:proofErr w:type="spellEnd"/>
      <w:r>
        <w:t xml:space="preserve">, dans les </w:t>
      </w:r>
      <w:proofErr w:type="spellStart"/>
      <w:r>
        <w:t>jardins</w:t>
      </w:r>
      <w:proofErr w:type="spellEnd"/>
      <w:r>
        <w:t xml:space="preserve"> du Luxembourg, et déjà on </w:t>
      </w:r>
      <w:proofErr w:type="spellStart"/>
      <w:r>
        <w:t>cherche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histoire entre </w:t>
      </w:r>
      <w:proofErr w:type="spellStart"/>
      <w:r>
        <w:t>elles</w:t>
      </w:r>
      <w:proofErr w:type="spellEnd"/>
      <w:r>
        <w:t xml:space="preserve">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peut-être</w:t>
      </w:r>
      <w:proofErr w:type="spellEnd"/>
      <w:r>
        <w:t xml:space="preserve"> </w:t>
      </w:r>
      <w:proofErr w:type="spellStart"/>
      <w:r>
        <w:t>ça</w:t>
      </w:r>
      <w:proofErr w:type="spellEnd"/>
      <w:r>
        <w:t xml:space="preserve"> le </w:t>
      </w:r>
      <w:proofErr w:type="spellStart"/>
      <w:r>
        <w:t>vrai</w:t>
      </w:r>
      <w:proofErr w:type="spellEnd"/>
      <w:r>
        <w:t xml:space="preserve"> </w:t>
      </w:r>
      <w:proofErr w:type="spellStart"/>
      <w:r>
        <w:t>sujet</w:t>
      </w:r>
      <w:proofErr w:type="spellEnd"/>
      <w:r>
        <w:t xml:space="preserve"> de </w:t>
      </w:r>
      <w:proofErr w:type="spellStart"/>
      <w:r>
        <w:t>cet</w:t>
      </w:r>
      <w:proofErr w:type="spellEnd"/>
      <w:r>
        <w:t xml:space="preserve"> </w:t>
      </w:r>
      <w:proofErr w:type="spellStart"/>
      <w:r>
        <w:t>édito</w:t>
      </w:r>
      <w:proofErr w:type="spellEnd"/>
      <w:r>
        <w:t xml:space="preserve">, la romance </w:t>
      </w:r>
      <w:proofErr w:type="spellStart"/>
      <w:r>
        <w:t>qu'on</w:t>
      </w:r>
      <w:proofErr w:type="spellEnd"/>
      <w:r>
        <w:t xml:space="preserve"> </w:t>
      </w:r>
      <w:proofErr w:type="spellStart"/>
      <w:r>
        <w:t>projette</w:t>
      </w:r>
      <w:proofErr w:type="spellEnd"/>
      <w:r>
        <w:t xml:space="preserve"> sur deux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qu'on</w:t>
      </w:r>
      <w:proofErr w:type="spellEnd"/>
      <w:r>
        <w:t xml:space="preserve"> </w:t>
      </w:r>
      <w:proofErr w:type="spellStart"/>
      <w:r>
        <w:t>regarde</w:t>
      </w:r>
      <w:proofErr w:type="spellEnd"/>
      <w:r>
        <w:t xml:space="preserve"> de </w:t>
      </w:r>
      <w:proofErr w:type="spellStart"/>
      <w:r>
        <w:t>l'extérieur</w:t>
      </w:r>
      <w:proofErr w:type="spellEnd"/>
      <w:r>
        <w:t xml:space="preserve">, sans jamais rien savoir de </w:t>
      </w:r>
      <w:proofErr w:type="spellStart"/>
      <w:r>
        <w:t>ce</w:t>
      </w:r>
      <w:proofErr w:type="spellEnd"/>
      <w:r>
        <w:t xml:space="preserve"> qui se passe </w:t>
      </w:r>
      <w:proofErr w:type="spellStart"/>
      <w:r>
        <w:t>vraiment</w:t>
      </w:r>
      <w:proofErr w:type="spellEnd"/>
      <w:r>
        <w:t xml:space="preserve"> entre </w:t>
      </w:r>
      <w:proofErr w:type="spellStart"/>
      <w:r>
        <w:t>elles</w:t>
      </w:r>
      <w:proofErr w:type="spellEnd"/>
      <w:r>
        <w:t>.</w:t>
      </w:r>
    </w:p>
    <w:p w14:paraId="7E620703" w14:textId="77777777" w:rsidR="0031729B" w:rsidRDefault="0031729B" w:rsidP="0031729B">
      <w:pPr>
        <w:pStyle w:val="font-claude-response-body"/>
      </w:pPr>
      <w:proofErr w:type="spellStart"/>
      <w:r>
        <w:t>Un</w:t>
      </w:r>
      <w:proofErr w:type="spellEnd"/>
      <w:r>
        <w:t xml:space="preserve"> lieu plus </w:t>
      </w:r>
      <w:proofErr w:type="spellStart"/>
      <w:r>
        <w:t>neutre</w:t>
      </w:r>
      <w:proofErr w:type="spellEnd"/>
      <w:r>
        <w:t xml:space="preserve"> </w:t>
      </w:r>
      <w:proofErr w:type="spellStart"/>
      <w:r>
        <w:t>n'aurait</w:t>
      </w:r>
      <w:proofErr w:type="spellEnd"/>
      <w:r>
        <w:t xml:space="preserve"> rien </w:t>
      </w:r>
      <w:proofErr w:type="spellStart"/>
      <w:r>
        <w:t>révélé</w:t>
      </w:r>
      <w:proofErr w:type="spellEnd"/>
      <w:r>
        <w:t xml:space="preserve"> de tout </w:t>
      </w:r>
      <w:proofErr w:type="spellStart"/>
      <w:r>
        <w:t>ça</w:t>
      </w:r>
      <w:proofErr w:type="spellEnd"/>
      <w:r>
        <w:t xml:space="preserve">. Le Luxembourg impose </w:t>
      </w:r>
      <w:proofErr w:type="spellStart"/>
      <w:r>
        <w:t>sa</w:t>
      </w:r>
      <w:proofErr w:type="spellEnd"/>
      <w:r>
        <w:t xml:space="preserve"> propre </w:t>
      </w:r>
      <w:proofErr w:type="spellStart"/>
      <w:r>
        <w:t>théâtralité</w:t>
      </w:r>
      <w:proofErr w:type="spellEnd"/>
      <w:r>
        <w:t xml:space="preserve">, les bancs </w:t>
      </w:r>
      <w:proofErr w:type="spellStart"/>
      <w:r>
        <w:t>alignés</w:t>
      </w:r>
      <w:proofErr w:type="spellEnd"/>
      <w:r>
        <w:t xml:space="preserve">, </w:t>
      </w:r>
      <w:proofErr w:type="spellStart"/>
      <w:r>
        <w:t>l'eau</w:t>
      </w:r>
      <w:proofErr w:type="spellEnd"/>
      <w:r>
        <w:t xml:space="preserve"> qui </w:t>
      </w:r>
      <w:proofErr w:type="spellStart"/>
      <w:r>
        <w:t>encadre</w:t>
      </w:r>
      <w:proofErr w:type="spellEnd"/>
      <w:r>
        <w:t xml:space="preserve">, la lumière qui traverse les </w:t>
      </w:r>
      <w:proofErr w:type="spellStart"/>
      <w:r>
        <w:t>arbres</w:t>
      </w:r>
      <w:proofErr w:type="spellEnd"/>
      <w:r>
        <w:t xml:space="preserve">, et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scène</w:t>
      </w:r>
      <w:proofErr w:type="spellEnd"/>
      <w:r>
        <w:t xml:space="preserve"> </w:t>
      </w:r>
      <w:proofErr w:type="spellStart"/>
      <w:r>
        <w:t>presque</w:t>
      </w:r>
      <w:proofErr w:type="spellEnd"/>
      <w:r>
        <w:t xml:space="preserve"> </w:t>
      </w:r>
      <w:proofErr w:type="spellStart"/>
      <w:r>
        <w:t>involontaire</w:t>
      </w:r>
      <w:proofErr w:type="spellEnd"/>
      <w:r>
        <w:t xml:space="preserve"> qui </w:t>
      </w:r>
      <w:proofErr w:type="spellStart"/>
      <w:r>
        <w:t>donne</w:t>
      </w:r>
      <w:proofErr w:type="spellEnd"/>
      <w:r>
        <w:t xml:space="preserve"> à </w:t>
      </w:r>
      <w:proofErr w:type="spellStart"/>
      <w:r>
        <w:t>l'observateur</w:t>
      </w:r>
      <w:proofErr w:type="spellEnd"/>
      <w:r>
        <w:t xml:space="preserve"> la permission </w:t>
      </w:r>
      <w:proofErr w:type="spellStart"/>
      <w:r>
        <w:t>d'imaginer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idylle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il </w:t>
      </w:r>
      <w:proofErr w:type="spellStart"/>
      <w:r>
        <w:t>n'y</w:t>
      </w:r>
      <w:proofErr w:type="spellEnd"/>
      <w:r>
        <w:t xml:space="preserve"> a </w:t>
      </w:r>
      <w:proofErr w:type="spellStart"/>
      <w:r>
        <w:t>peut-être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amitié</w:t>
      </w:r>
      <w:proofErr w:type="spellEnd"/>
      <w:r>
        <w:t xml:space="preserve">, un après-midi, deux robes qui se </w:t>
      </w:r>
      <w:proofErr w:type="spellStart"/>
      <w:r>
        <w:t>répondent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couleur.</w:t>
      </w:r>
    </w:p>
    <w:p w14:paraId="6783E286" w14:textId="77777777" w:rsidR="007F7445" w:rsidRDefault="007F7445"/>
    <w:sectPr w:rsidR="007F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9B"/>
    <w:rsid w:val="0031729B"/>
    <w:rsid w:val="007F7445"/>
    <w:rsid w:val="00DA24A9"/>
    <w:rsid w:val="00F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025C1"/>
  <w15:chartTrackingRefBased/>
  <w15:docId w15:val="{3E8C6E47-6777-3941-99DF-77055C98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9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1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72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Léonard Videt</dc:creator>
  <cp:keywords/>
  <dc:description/>
  <cp:lastModifiedBy>Léonard Videt</cp:lastModifiedBy>
  <cp:revision>1</cp:revision>
  <dcterms:created xsi:type="dcterms:W3CDTF">2026-08-05T21:23:00Z</dcterms:created>
  <dcterms:modified xsi:type="dcterms:W3CDTF">2026-08-05T21:24:00Z</dcterms:modified>
</cp:coreProperties>
</file>