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7601C1" w14:textId="77777777" w:rsidR="00BB5B4E" w:rsidRDefault="00BB5B4E" w:rsidP="00BB5B4E">
      <w:pPr>
        <w:autoSpaceDE w:val="0"/>
        <w:autoSpaceDN w:val="0"/>
        <w:adjustRightInd w:val="0"/>
        <w:spacing w:after="0" w:line="240" w:lineRule="auto"/>
        <w:rPr>
          <w:rFonts w:ascii="Century Gothic" w:hAnsi="Century Gothic" w:cs="Century Gothic"/>
          <w:b/>
          <w:bCs/>
          <w:sz w:val="31"/>
          <w:szCs w:val="31"/>
        </w:rPr>
      </w:pPr>
      <w:r>
        <w:rPr>
          <w:rFonts w:ascii="Century Gothic" w:hAnsi="Century Gothic" w:cs="Century Gothic"/>
          <w:b/>
          <w:bCs/>
          <w:noProof/>
          <w:sz w:val="31"/>
          <w:szCs w:val="31"/>
          <w:lang w:val="es-ES" w:eastAsia="es-ES"/>
        </w:rPr>
        <w:drawing>
          <wp:inline distT="0" distB="0" distL="0" distR="0" wp14:anchorId="789F20FF" wp14:editId="0BC1D246">
            <wp:extent cx="5612130" cy="785495"/>
            <wp:effectExtent l="0" t="0" r="762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08.jpg"/>
                    <pic:cNvPicPr/>
                  </pic:nvPicPr>
                  <pic:blipFill>
                    <a:blip r:embed="rId5">
                      <a:extLst>
                        <a:ext uri="{28A0092B-C50C-407E-A947-70E740481C1C}">
                          <a14:useLocalDpi xmlns:a14="http://schemas.microsoft.com/office/drawing/2010/main" val="0"/>
                        </a:ext>
                      </a:extLst>
                    </a:blip>
                    <a:stretch>
                      <a:fillRect/>
                    </a:stretch>
                  </pic:blipFill>
                  <pic:spPr>
                    <a:xfrm>
                      <a:off x="0" y="0"/>
                      <a:ext cx="5612130" cy="785495"/>
                    </a:xfrm>
                    <a:prstGeom prst="rect">
                      <a:avLst/>
                    </a:prstGeom>
                  </pic:spPr>
                </pic:pic>
              </a:graphicData>
            </a:graphic>
          </wp:inline>
        </w:drawing>
      </w:r>
    </w:p>
    <w:p w14:paraId="642E3083" w14:textId="77777777" w:rsidR="00BB5B4E" w:rsidRDefault="00BB5B4E" w:rsidP="00BB5B4E">
      <w:pPr>
        <w:autoSpaceDE w:val="0"/>
        <w:autoSpaceDN w:val="0"/>
        <w:adjustRightInd w:val="0"/>
        <w:spacing w:after="0" w:line="240" w:lineRule="auto"/>
        <w:rPr>
          <w:rFonts w:ascii="Century Gothic" w:hAnsi="Century Gothic" w:cs="Century Gothic"/>
          <w:b/>
          <w:bCs/>
          <w:sz w:val="31"/>
          <w:szCs w:val="31"/>
        </w:rPr>
      </w:pPr>
    </w:p>
    <w:p w14:paraId="5DB100A9" w14:textId="1AA4384B" w:rsidR="00BB5B4E" w:rsidRDefault="00E755E1" w:rsidP="00BB5B4E">
      <w:pPr>
        <w:autoSpaceDE w:val="0"/>
        <w:autoSpaceDN w:val="0"/>
        <w:adjustRightInd w:val="0"/>
        <w:spacing w:after="0" w:line="240" w:lineRule="auto"/>
        <w:jc w:val="center"/>
        <w:rPr>
          <w:rFonts w:ascii="Century Gothic" w:hAnsi="Century Gothic" w:cs="Century Gothic"/>
          <w:b/>
          <w:bCs/>
          <w:sz w:val="31"/>
          <w:szCs w:val="31"/>
        </w:rPr>
      </w:pPr>
      <w:r>
        <w:rPr>
          <w:rFonts w:ascii="Century Gothic" w:hAnsi="Century Gothic" w:cs="Century Gothic"/>
          <w:b/>
          <w:bCs/>
          <w:sz w:val="31"/>
          <w:szCs w:val="31"/>
        </w:rPr>
        <w:t>Taller de Agentes</w:t>
      </w:r>
    </w:p>
    <w:p w14:paraId="6A733F10" w14:textId="7B0003BC" w:rsidR="00BB5B4E" w:rsidRDefault="00E755E1" w:rsidP="00067690">
      <w:pPr>
        <w:autoSpaceDE w:val="0"/>
        <w:autoSpaceDN w:val="0"/>
        <w:adjustRightInd w:val="0"/>
        <w:spacing w:after="0" w:line="240" w:lineRule="auto"/>
        <w:jc w:val="center"/>
        <w:rPr>
          <w:rFonts w:ascii="Century Gothic" w:hAnsi="Century Gothic" w:cs="Century Gothic"/>
          <w:b/>
          <w:bCs/>
          <w:sz w:val="31"/>
          <w:szCs w:val="31"/>
        </w:rPr>
      </w:pPr>
      <w:r>
        <w:rPr>
          <w:rFonts w:ascii="Century Gothic" w:hAnsi="Century Gothic" w:cs="Century Gothic"/>
          <w:b/>
          <w:bCs/>
          <w:sz w:val="31"/>
          <w:szCs w:val="31"/>
        </w:rPr>
        <w:t>Estudio</w:t>
      </w:r>
    </w:p>
    <w:p w14:paraId="490F1949" w14:textId="77777777" w:rsidR="00BB5B4E" w:rsidRDefault="00BB5B4E" w:rsidP="00BB5B4E">
      <w:pPr>
        <w:autoSpaceDE w:val="0"/>
        <w:autoSpaceDN w:val="0"/>
        <w:adjustRightInd w:val="0"/>
        <w:spacing w:after="0" w:line="240" w:lineRule="auto"/>
        <w:rPr>
          <w:rFonts w:ascii="Century Gothic" w:hAnsi="Century Gothic" w:cs="Century Gothic"/>
          <w:sz w:val="23"/>
          <w:szCs w:val="23"/>
        </w:rPr>
      </w:pPr>
    </w:p>
    <w:p w14:paraId="6349D7DD" w14:textId="0E9CA423" w:rsidR="00BB5B4E" w:rsidRDefault="00E755E1" w:rsidP="00BB5B4E">
      <w:pPr>
        <w:autoSpaceDE w:val="0"/>
        <w:autoSpaceDN w:val="0"/>
        <w:adjustRightInd w:val="0"/>
        <w:spacing w:after="0" w:line="240" w:lineRule="auto"/>
        <w:rPr>
          <w:rFonts w:ascii="Century Gothic" w:hAnsi="Century Gothic" w:cs="Century Gothic"/>
          <w:b/>
          <w:bCs/>
          <w:sz w:val="31"/>
          <w:szCs w:val="31"/>
        </w:rPr>
      </w:pPr>
      <w:r>
        <w:rPr>
          <w:rFonts w:ascii="Century Gothic" w:hAnsi="Century Gothic" w:cs="Century Gothic"/>
          <w:b/>
          <w:bCs/>
          <w:sz w:val="31"/>
          <w:szCs w:val="31"/>
        </w:rPr>
        <w:t>Ejercicios</w:t>
      </w:r>
    </w:p>
    <w:p w14:paraId="22EB2B07" w14:textId="77777777" w:rsidR="00BB5B4E" w:rsidRDefault="00BB5B4E" w:rsidP="00BB5B4E">
      <w:pPr>
        <w:autoSpaceDE w:val="0"/>
        <w:autoSpaceDN w:val="0"/>
        <w:adjustRightInd w:val="0"/>
        <w:spacing w:after="0" w:line="240" w:lineRule="auto"/>
        <w:rPr>
          <w:rFonts w:ascii="Century Gothic" w:hAnsi="Century Gothic" w:cs="Century Gothic"/>
          <w:b/>
          <w:bCs/>
          <w:sz w:val="31"/>
          <w:szCs w:val="31"/>
        </w:rPr>
      </w:pPr>
    </w:p>
    <w:p w14:paraId="32DE7B0B" w14:textId="5EBBD600" w:rsidR="00BB5B4E" w:rsidRDefault="00E755E1" w:rsidP="00E755E1">
      <w:pPr>
        <w:pStyle w:val="ListParagraph"/>
        <w:numPr>
          <w:ilvl w:val="0"/>
          <w:numId w:val="3"/>
        </w:numPr>
        <w:jc w:val="both"/>
        <w:rPr>
          <w:rFonts w:ascii="Century Gothic" w:hAnsi="Century Gothic" w:cs="Century Gothic"/>
          <w:sz w:val="23"/>
          <w:szCs w:val="23"/>
        </w:rPr>
      </w:pPr>
      <w:r>
        <w:rPr>
          <w:rFonts w:ascii="Century Gothic" w:hAnsi="Century Gothic" w:cs="Century Gothic"/>
          <w:sz w:val="23"/>
          <w:szCs w:val="23"/>
        </w:rPr>
        <w:t>Implemente un Agente que permita filtrar me</w:t>
      </w:r>
      <w:r w:rsidR="00B719A3">
        <w:rPr>
          <w:rFonts w:ascii="Century Gothic" w:hAnsi="Century Gothic" w:cs="Century Gothic"/>
          <w:sz w:val="23"/>
          <w:szCs w:val="23"/>
        </w:rPr>
        <w:t>nsajes ACL (Y visualizar aquello</w:t>
      </w:r>
      <w:r>
        <w:rPr>
          <w:rFonts w:ascii="Century Gothic" w:hAnsi="Century Gothic" w:cs="Century Gothic"/>
          <w:sz w:val="23"/>
          <w:szCs w:val="23"/>
        </w:rPr>
        <w:t>s cuyo tipo de Mensaje es CONFIRM), ver mensaje Template.</w:t>
      </w:r>
    </w:p>
    <w:p w14:paraId="3600BB53" w14:textId="518DBFC1" w:rsidR="00E755E1" w:rsidRDefault="00E755E1" w:rsidP="00E755E1">
      <w:pPr>
        <w:pStyle w:val="ListParagraph"/>
        <w:numPr>
          <w:ilvl w:val="0"/>
          <w:numId w:val="3"/>
        </w:numPr>
        <w:jc w:val="both"/>
        <w:rPr>
          <w:rFonts w:ascii="Century Gothic" w:hAnsi="Century Gothic" w:cs="Century Gothic"/>
          <w:sz w:val="23"/>
          <w:szCs w:val="23"/>
        </w:rPr>
      </w:pPr>
      <w:r>
        <w:rPr>
          <w:rFonts w:ascii="Century Gothic" w:hAnsi="Century Gothic" w:cs="Century Gothic"/>
          <w:sz w:val="23"/>
          <w:szCs w:val="23"/>
        </w:rPr>
        <w:t xml:space="preserve">Implementar un SMA que incorpore varios agentes, de manera que un Agente Verificador envia un mensaje a los demás agentes que en la plataforma hayan registrado el servicio de </w:t>
      </w:r>
      <w:r w:rsidR="00B719A3">
        <w:rPr>
          <w:rFonts w:ascii="Century Gothic" w:hAnsi="Century Gothic" w:cs="Century Gothic"/>
          <w:sz w:val="23"/>
          <w:szCs w:val="23"/>
        </w:rPr>
        <w:t>“</w:t>
      </w:r>
      <w:r>
        <w:rPr>
          <w:rFonts w:ascii="Century Gothic" w:hAnsi="Century Gothic" w:cs="Century Gothic"/>
          <w:sz w:val="23"/>
          <w:szCs w:val="23"/>
        </w:rPr>
        <w:t>pares</w:t>
      </w:r>
      <w:r w:rsidR="00B719A3">
        <w:rPr>
          <w:rFonts w:ascii="Century Gothic" w:hAnsi="Century Gothic" w:cs="Century Gothic"/>
          <w:sz w:val="23"/>
          <w:szCs w:val="23"/>
        </w:rPr>
        <w:t>”</w:t>
      </w:r>
      <w:r>
        <w:rPr>
          <w:rFonts w:ascii="Century Gothic" w:hAnsi="Century Gothic" w:cs="Century Gothic"/>
          <w:sz w:val="23"/>
          <w:szCs w:val="23"/>
        </w:rPr>
        <w:t>, y el agente debe indicarles que calcule el total de primos en un intervalo</w:t>
      </w:r>
      <w:r w:rsidR="00B719A3">
        <w:rPr>
          <w:rFonts w:ascii="Century Gothic" w:hAnsi="Century Gothic" w:cs="Century Gothic"/>
          <w:sz w:val="23"/>
          <w:szCs w:val="23"/>
        </w:rPr>
        <w:t xml:space="preserve"> determinado. El agente verificador debe participar de un rango inicial, los subrangos que deben verificar los agentes que registren el servicio de pares</w:t>
      </w:r>
      <w:r>
        <w:rPr>
          <w:rFonts w:ascii="Century Gothic" w:hAnsi="Century Gothic" w:cs="Century Gothic"/>
          <w:sz w:val="23"/>
          <w:szCs w:val="23"/>
        </w:rPr>
        <w:t>.</w:t>
      </w:r>
      <w:r w:rsidR="00B719A3">
        <w:rPr>
          <w:rFonts w:ascii="Century Gothic" w:hAnsi="Century Gothic" w:cs="Century Gothic"/>
          <w:sz w:val="23"/>
          <w:szCs w:val="23"/>
        </w:rPr>
        <w:t xml:space="preserve"> (Ver registrar y buscar servicio).</w:t>
      </w:r>
    </w:p>
    <w:p w14:paraId="2FF34FA5" w14:textId="4E3C5D8A" w:rsidR="00067690" w:rsidRDefault="00067690" w:rsidP="00E755E1">
      <w:pPr>
        <w:pStyle w:val="ListParagraph"/>
        <w:numPr>
          <w:ilvl w:val="0"/>
          <w:numId w:val="3"/>
        </w:numPr>
        <w:jc w:val="both"/>
        <w:rPr>
          <w:rFonts w:ascii="Century Gothic" w:hAnsi="Century Gothic" w:cs="Century Gothic"/>
          <w:sz w:val="23"/>
          <w:szCs w:val="23"/>
        </w:rPr>
      </w:pPr>
      <w:r>
        <w:rPr>
          <w:rFonts w:ascii="Century Gothic" w:hAnsi="Century Gothic" w:cs="Century Gothic"/>
          <w:sz w:val="23"/>
          <w:szCs w:val="23"/>
        </w:rPr>
        <w:t xml:space="preserve">Implementar un agente que verifique desde teclado el login y el pass de un usuario, cree un objeto Clase DatosValidar(Con dos atributos login y pass, los intancie con los valores digitados por el usuario y envie un mensaje ACL a otro Agente Receptor con el objeto serializado). El agente receptor debe mostrar el mensaje con los datos registrados por el usuario (Ver Envio Objetos Serializados). </w:t>
      </w:r>
    </w:p>
    <w:p w14:paraId="04BAFF52" w14:textId="5C85A091" w:rsidR="00E755E1" w:rsidRDefault="004006E0" w:rsidP="00E755E1">
      <w:pPr>
        <w:pStyle w:val="ListParagraph"/>
        <w:numPr>
          <w:ilvl w:val="0"/>
          <w:numId w:val="3"/>
        </w:numPr>
        <w:jc w:val="both"/>
        <w:rPr>
          <w:rFonts w:ascii="Century Gothic" w:hAnsi="Century Gothic" w:cs="Century Gothic"/>
          <w:sz w:val="23"/>
          <w:szCs w:val="23"/>
        </w:rPr>
      </w:pPr>
      <w:r>
        <w:rPr>
          <w:rFonts w:ascii="Century Gothic" w:hAnsi="Century Gothic" w:cs="Century Gothic"/>
          <w:sz w:val="23"/>
          <w:szCs w:val="23"/>
        </w:rPr>
        <w:t>Implemente un Agente1 (Que permita recibir mensajes ACL, cuando reciba un mensaje tipo REQUEST, debe lanzar un Agente2 que verifique los servicios registrados en la plataforma. (Ver Agente Controlador, Agente Buscar Servicios).</w:t>
      </w:r>
    </w:p>
    <w:p w14:paraId="4ED33069" w14:textId="6A35E085" w:rsidR="00067690" w:rsidRDefault="00067690" w:rsidP="00E755E1">
      <w:pPr>
        <w:pStyle w:val="ListParagraph"/>
        <w:numPr>
          <w:ilvl w:val="0"/>
          <w:numId w:val="3"/>
        </w:numPr>
        <w:jc w:val="both"/>
        <w:rPr>
          <w:rFonts w:ascii="Century Gothic" w:hAnsi="Century Gothic" w:cs="Century Gothic"/>
          <w:sz w:val="23"/>
          <w:szCs w:val="23"/>
        </w:rPr>
      </w:pPr>
      <w:r>
        <w:rPr>
          <w:rFonts w:ascii="Century Gothic" w:hAnsi="Century Gothic" w:cs="Century Gothic"/>
          <w:sz w:val="23"/>
          <w:szCs w:val="23"/>
        </w:rPr>
        <w:t>Implemente un agente con interfaz Gráfica, que permita visualizar los agentes que se encuentran registrados en la plataforma.(Ver Agentes con Interfaz  Gráfica).</w:t>
      </w:r>
    </w:p>
    <w:p w14:paraId="52282C3C" w14:textId="77777777" w:rsidR="00067690" w:rsidRPr="00E755E1" w:rsidRDefault="00067690" w:rsidP="00113E07">
      <w:pPr>
        <w:pStyle w:val="ListParagraph"/>
        <w:jc w:val="both"/>
        <w:rPr>
          <w:rFonts w:ascii="Century Gothic" w:hAnsi="Century Gothic" w:cs="Century Gothic"/>
          <w:sz w:val="23"/>
          <w:szCs w:val="23"/>
        </w:rPr>
      </w:pPr>
      <w:bookmarkStart w:id="0" w:name="_GoBack"/>
      <w:bookmarkEnd w:id="0"/>
    </w:p>
    <w:p w14:paraId="4252AC0C" w14:textId="50BD5A89" w:rsidR="00BB5B4E" w:rsidRDefault="00067690" w:rsidP="00067690">
      <w:pPr>
        <w:spacing w:after="0" w:line="240" w:lineRule="auto"/>
        <w:rPr>
          <w:rFonts w:ascii="Century Gothic" w:hAnsi="Century Gothic" w:cs="Century Gothic"/>
          <w:sz w:val="23"/>
          <w:szCs w:val="23"/>
        </w:rPr>
      </w:pPr>
      <w:r>
        <w:rPr>
          <w:rFonts w:ascii="Century Gothic" w:hAnsi="Century Gothic" w:cs="Century Gothic"/>
          <w:sz w:val="23"/>
          <w:szCs w:val="23"/>
        </w:rPr>
        <w:t>Profesores</w:t>
      </w:r>
    </w:p>
    <w:p w14:paraId="7CDD4C19" w14:textId="50FBCB59" w:rsidR="00067690" w:rsidRDefault="00113E07" w:rsidP="00067690">
      <w:pPr>
        <w:spacing w:after="0" w:line="240" w:lineRule="auto"/>
        <w:rPr>
          <w:rFonts w:ascii="Century Gothic" w:hAnsi="Century Gothic" w:cs="Century Gothic"/>
          <w:sz w:val="23"/>
          <w:szCs w:val="23"/>
        </w:rPr>
      </w:pPr>
      <w:r>
        <w:rPr>
          <w:rFonts w:ascii="Century Gothic" w:hAnsi="Century Gothic" w:cs="Century Gothic"/>
          <w:sz w:val="23"/>
          <w:szCs w:val="23"/>
        </w:rPr>
        <w:t>Sistemas Inteligentes1</w:t>
      </w:r>
    </w:p>
    <w:p w14:paraId="4FA753E3" w14:textId="66B4FB62" w:rsidR="00067690" w:rsidRPr="00067690" w:rsidRDefault="00067690" w:rsidP="00BB5B4E">
      <w:pPr>
        <w:rPr>
          <w:rFonts w:ascii="Century Gothic" w:hAnsi="Century Gothic" w:cs="Century Gothic"/>
          <w:b/>
          <w:sz w:val="23"/>
          <w:szCs w:val="23"/>
        </w:rPr>
      </w:pPr>
      <w:r w:rsidRPr="00067690">
        <w:rPr>
          <w:rFonts w:ascii="Century Gothic" w:hAnsi="Century Gothic" w:cs="Century Gothic"/>
          <w:b/>
          <w:sz w:val="23"/>
          <w:szCs w:val="23"/>
        </w:rPr>
        <w:t>Luis F Castillo</w:t>
      </w:r>
      <w:r>
        <w:rPr>
          <w:rFonts w:ascii="Century Gothic" w:hAnsi="Century Gothic" w:cs="Century Gothic"/>
          <w:b/>
          <w:sz w:val="23"/>
          <w:szCs w:val="23"/>
        </w:rPr>
        <w:t xml:space="preserve"> </w:t>
      </w:r>
    </w:p>
    <w:sectPr w:rsidR="00067690" w:rsidRPr="000676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6C4949"/>
    <w:multiLevelType w:val="hybridMultilevel"/>
    <w:tmpl w:val="625260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A511376"/>
    <w:multiLevelType w:val="hybridMultilevel"/>
    <w:tmpl w:val="7FECEE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6C0320A"/>
    <w:multiLevelType w:val="hybridMultilevel"/>
    <w:tmpl w:val="D57C89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B4E"/>
    <w:rsid w:val="00067690"/>
    <w:rsid w:val="00113E07"/>
    <w:rsid w:val="002F4E73"/>
    <w:rsid w:val="004006E0"/>
    <w:rsid w:val="004E123A"/>
    <w:rsid w:val="0052339B"/>
    <w:rsid w:val="005F2AE7"/>
    <w:rsid w:val="00780221"/>
    <w:rsid w:val="0083530B"/>
    <w:rsid w:val="008861F8"/>
    <w:rsid w:val="00942917"/>
    <w:rsid w:val="009B7EDC"/>
    <w:rsid w:val="009E1C9E"/>
    <w:rsid w:val="009E65B8"/>
    <w:rsid w:val="009F3C2A"/>
    <w:rsid w:val="00B719A3"/>
    <w:rsid w:val="00BB5B4E"/>
    <w:rsid w:val="00C5363D"/>
    <w:rsid w:val="00CE7993"/>
    <w:rsid w:val="00D112B9"/>
    <w:rsid w:val="00D4588A"/>
    <w:rsid w:val="00E755E1"/>
    <w:rsid w:val="00ED7DA2"/>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A7B17"/>
  <w15:docId w15:val="{63AEA86E-E640-9549-9CE4-A0972CFFE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5B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5B4E"/>
    <w:rPr>
      <w:rFonts w:ascii="Tahoma" w:hAnsi="Tahoma" w:cs="Tahoma"/>
      <w:sz w:val="16"/>
      <w:szCs w:val="16"/>
    </w:rPr>
  </w:style>
  <w:style w:type="paragraph" w:styleId="ListParagraph">
    <w:name w:val="List Paragraph"/>
    <w:basedOn w:val="Normal"/>
    <w:uiPriority w:val="34"/>
    <w:qFormat/>
    <w:rsid w:val="009E1C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218</Words>
  <Characters>1244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F</dc:creator>
  <cp:lastModifiedBy>Microsoft Office User</cp:lastModifiedBy>
  <cp:revision>3</cp:revision>
  <dcterms:created xsi:type="dcterms:W3CDTF">2022-11-22T22:33:00Z</dcterms:created>
  <dcterms:modified xsi:type="dcterms:W3CDTF">2022-11-22T22:34:00Z</dcterms:modified>
</cp:coreProperties>
</file>