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모아오더 주간 업무 보고</w:t>
      </w:r>
    </w:p>
    <w:p>
      <w:r>
        <w:t>보고 기간 2026년 10월 19일부터 23일까지  |  작성 박민재</w:t>
      </w:r>
    </w:p>
    <w:p>
      <w:r>
        <w:t>이번 주에는 유료 매장 8곳과 무료 시범 4곳을 유지하면서 정식 출시 범위를 확정했습니다. 출시 목표는 11월 6일이며 중복 발주 재시도 검증과 모바일 QA가 남아 있습니다.</w:t>
      </w:r>
    </w:p>
    <w:p>
      <w:pPr>
        <w:pStyle w:val="Heading1"/>
      </w:pPr>
      <w:r>
        <w:t>이번 주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872"/>
        <w:gridCol w:w="4608"/>
      </w:tblGrid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AF1EE"/>
          </w:tcPr>
          <w:p>
            <w:pPr>
              <w:spacing w:after="40" w:before="40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AF1EE"/>
          </w:tcPr>
          <w:p>
            <w:pPr>
              <w:spacing w:after="40" w:before="40"/>
            </w:pPr>
            <w:r>
              <w:rPr>
                <w:b/>
                <w:sz w:val="18"/>
              </w:rPr>
              <w:t>현재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AF1EE"/>
          </w:tcPr>
          <w:p>
            <w:pPr>
              <w:spacing w:after="40" w:before="40"/>
            </w:pPr>
            <w:r>
              <w:rPr>
                <w:b/>
                <w:sz w:val="18"/>
              </w:rPr>
              <w:t>구분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참여 매장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12곳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유료와 무료 시범 합계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유료 매장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8곳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확정 현황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MRR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792,000원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부가세 제외 월 반복매출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11월 말 유료 목표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20곳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계획</w:t>
            </w:r>
          </w:p>
        </w:tc>
      </w:tr>
    </w:tbl>
    <w:p>
      <w:pPr>
        <w:pStyle w:val="Heading1"/>
      </w:pPr>
      <w:r>
        <w:t>진행한 일</w:t>
      </w:r>
    </w:p>
    <w:p>
      <w:r>
        <w:t>10월 19일 재고 반영 지연을 복구하고 중복 생성 위험을 기록했습니다. 10월 21일 요금을 99,000원으로 확정하고 이전 가격 초안을 폐기했습니다. 고객 문의는 단위 설정, 초안 복원, CSV 내보내기를 중심으로 정리했습니다.</w:t>
      </w:r>
    </w:p>
    <w:p>
      <w:pPr>
        <w:pStyle w:val="Heading1"/>
      </w:pPr>
      <w:r>
        <w:t>다음 주 담당 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336"/>
        <w:gridCol w:w="1728"/>
      </w:tblGrid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AF1EE"/>
          </w:tcPr>
          <w:p>
            <w:pPr>
              <w:spacing w:after="40" w:before="40"/>
            </w:pPr>
            <w:r>
              <w:rPr>
                <w:b/>
                <w:sz w:val="18"/>
              </w:rPr>
              <w:t>담당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AF1EE"/>
          </w:tcPr>
          <w:p>
            <w:pPr>
              <w:spacing w:after="40" w:before="40"/>
            </w:pPr>
            <w:r>
              <w:rPr>
                <w:b/>
                <w:sz w:val="18"/>
              </w:rPr>
              <w:t>할 일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AF1EE"/>
          </w:tcPr>
          <w:p>
            <w:pPr>
              <w:spacing w:after="40" w:before="40"/>
            </w:pPr>
            <w:r>
              <w:rPr>
                <w:b/>
                <w:sz w:val="18"/>
              </w:rPr>
              <w:t>마감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윤도현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단위 입력과 초안 복원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10월 28일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서지우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동일 요청 키 재시도 검증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10월 29일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이서윤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모바일 화면 QA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10월 30일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김태오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무료 시범 4곳 후속 상담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10월 27일</w:t>
            </w:r>
          </w:p>
        </w:tc>
      </w:tr>
    </w:tbl>
    <w:p>
      <w:pPr>
        <w:pStyle w:val="Heading1"/>
      </w:pPr>
      <w:r>
        <w:t>대표 확인 요청</w:t>
      </w:r>
    </w:p>
    <w:p>
      <w:r>
        <w:t>11월 5일 출시 승인 전에 QA 결과와 고객 교육 준비를 확인해 주세요. POS 연동과 자동 주문은 이번 출시 안내에서 제외합니다.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가상 자료  ·  내부 공유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하루랩  /  모아오더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hAnsi="Arial Unicode MS" w:eastAsia="Arial Unicode MS" w:cs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="Arial Unicode MS" w:hAnsi="Arial Unicode MS" w:eastAsia="Arial Unicode MS" w:cs="Arial Unicode M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Arial Unicode MS" w:hAnsi="Arial Unicode MS" w:eastAsia="Arial Unicode MS" w:cs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모아오더 주간 업무 보고</dc:title>
  <dc:subject/>
  <dc:creator>하루랩 가상 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