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624" w:rsidRDefault="0048676F" w:rsidP="0048676F">
      <w:pPr>
        <w:pStyle w:val="Titolo"/>
      </w:pPr>
      <w:proofErr w:type="spellStart"/>
      <w:r>
        <w:t>Invididuazione</w:t>
      </w:r>
      <w:proofErr w:type="spellEnd"/>
      <w:r>
        <w:t xml:space="preserve"> di community di utenti per il turismo utilizzando il </w:t>
      </w:r>
      <w:proofErr w:type="spellStart"/>
      <w:r>
        <w:t>clustering</w:t>
      </w:r>
      <w:proofErr w:type="spellEnd"/>
      <w:r>
        <w:t xml:space="preserve"> congiuntamente al collaborative </w:t>
      </w:r>
      <w:proofErr w:type="spellStart"/>
      <w:r>
        <w:t>filtering</w:t>
      </w:r>
      <w:proofErr w:type="spellEnd"/>
    </w:p>
    <w:p w:rsidR="00A50CA7" w:rsidRDefault="00A50CA7" w:rsidP="00A50CA7"/>
    <w:p w:rsidR="00A50CA7" w:rsidRDefault="00A50CA7" w:rsidP="00A50CA7"/>
    <w:p w:rsidR="00A50CA7" w:rsidRPr="00A50CA7" w:rsidRDefault="00A50CA7" w:rsidP="00A50CA7">
      <w:pPr>
        <w:pStyle w:val="Sottotitolo"/>
        <w:rPr>
          <w:b/>
          <w:color w:val="000000" w:themeColor="text1"/>
          <w:sz w:val="28"/>
          <w:szCs w:val="28"/>
        </w:rPr>
      </w:pPr>
      <w:r w:rsidRPr="00A50CA7">
        <w:rPr>
          <w:b/>
          <w:color w:val="000000" w:themeColor="text1"/>
          <w:sz w:val="28"/>
          <w:szCs w:val="28"/>
        </w:rPr>
        <w:t>ABSTRACT</w:t>
      </w:r>
    </w:p>
    <w:p w:rsidR="00A50CA7" w:rsidRDefault="00A50CA7" w:rsidP="00A50CA7">
      <w:r>
        <w:t>Il turismo è uno dei settori più sviluppati in Italia e uno tra quelli con maggior tasso di crescita, tuttavia molte persone decidono di non partire perché non riescono ad organizzarsi con persone nella</w:t>
      </w:r>
      <w:r w:rsidR="00A53BCA">
        <w:t xml:space="preserve"> propria cerchia di cono</w:t>
      </w:r>
      <w:r w:rsidR="008C4A94">
        <w:t>scenze, il</w:t>
      </w:r>
      <w:r w:rsidR="00A53BCA">
        <w:t xml:space="preserve"> sistema che proponiamo in questo articolo ha quindi lo scopo di cercare di risolvere il problema per queste persone individuando all’interno del web community di persone </w:t>
      </w:r>
      <w:r w:rsidR="000A1246">
        <w:t xml:space="preserve">con un account Google </w:t>
      </w:r>
      <w:r w:rsidR="00A53BCA">
        <w:t>con gusti simili con l’</w:t>
      </w:r>
      <w:r w:rsidR="000A1246">
        <w:t>intenzione di partire cercando di sfruttare il potenziale inespresso di questa cerchia di persone,</w:t>
      </w:r>
      <w:r w:rsidR="008C4A94">
        <w:t xml:space="preserve"> tuttavia molti utenti non esprimono valutazioni per ogni tipo di attrazione, il sistema tenta quindi di individuare delle community anche dopo aver predetto le valutazioni inespresse e confrontando i risultati con quelli ottenuti non facendo alcuna predizione</w:t>
      </w:r>
      <w:r w:rsidR="000A1246">
        <w:t xml:space="preserve">. Il sistema fa uso di un </w:t>
      </w:r>
      <w:proofErr w:type="spellStart"/>
      <w:r w:rsidR="000A1246">
        <w:t>dataset</w:t>
      </w:r>
      <w:proofErr w:type="spellEnd"/>
      <w:r w:rsidR="000A1246">
        <w:t xml:space="preserve"> composto da 5455 utenti con una media di valutazione </w:t>
      </w:r>
      <w:r w:rsidR="000256BF">
        <w:t>per ogni tipologia di attrazione</w:t>
      </w:r>
      <w:r w:rsidR="008C4A94">
        <w:t xml:space="preserve"> e si compone di </w:t>
      </w:r>
      <w:r w:rsidR="000F03BE">
        <w:t>varie fasi:</w:t>
      </w:r>
      <w:r w:rsidR="008C4A94">
        <w:t xml:space="preserve"> </w:t>
      </w:r>
      <w:proofErr w:type="spellStart"/>
      <w:r w:rsidR="008C4A94">
        <w:t>preprocessamento</w:t>
      </w:r>
      <w:proofErr w:type="spellEnd"/>
      <w:r w:rsidR="008C4A94">
        <w:t xml:space="preserve"> dei dati, analisi dei dati, individuazione e addestramento del modello predittivo per i voti inespressi, individuazione di community con e senza predizione, </w:t>
      </w:r>
      <w:r w:rsidR="00D7714D">
        <w:t>visualizzazione mediante grafici dei risultati con e senza predizione dei voti inespressi di ciascun utente, confronto e analisi dei risultati con entrambe le metodologie.</w:t>
      </w:r>
    </w:p>
    <w:p w:rsidR="00612702" w:rsidRDefault="00612702" w:rsidP="00A50CA7"/>
    <w:p w:rsidR="00612702" w:rsidRDefault="00612702" w:rsidP="00612702">
      <w:pPr>
        <w:pStyle w:val="Titolo"/>
        <w:numPr>
          <w:ilvl w:val="0"/>
          <w:numId w:val="1"/>
        </w:numPr>
      </w:pPr>
      <w:r>
        <w:t>Introduzione</w:t>
      </w:r>
    </w:p>
    <w:p w:rsidR="00612702" w:rsidRDefault="00612702" w:rsidP="00612702"/>
    <w:p w:rsidR="00612702" w:rsidRDefault="00612702" w:rsidP="00612702">
      <w:r>
        <w:t xml:space="preserve">Molte persone scelgono di partire con degli sconosciuti sia per mancanza di organizzazione con le persone conosciute, sia per fare nuove conoscenze, tuttavia molti sistemi già presenti </w:t>
      </w:r>
      <w:r w:rsidR="00E37168">
        <w:t xml:space="preserve">non sfruttano a pieno i gusti delle persone basandosi sulle votazioni già effettuate per ciascun luogo e soprattutto non sfruttano a pieno il potenziale che può avere un sistema di raccomandazione per trovare community in modo più preciso. Il Sistema si compone di </w:t>
      </w:r>
      <w:r w:rsidR="000F03BE">
        <w:t>varie fasi:</w:t>
      </w:r>
      <w:r w:rsidR="00E37168">
        <w:t xml:space="preserve"> </w:t>
      </w:r>
      <w:proofErr w:type="spellStart"/>
      <w:r w:rsidR="00E37168">
        <w:t>preprocessamento</w:t>
      </w:r>
      <w:proofErr w:type="spellEnd"/>
      <w:r w:rsidR="00E37168">
        <w:t xml:space="preserve"> dei dati eliminando utenti e tipologie di attrazioni per cui non esiste un numero sufficiente di votazioni, analisi dei dati </w:t>
      </w:r>
      <w:proofErr w:type="spellStart"/>
      <w:r w:rsidR="00E37168">
        <w:t>graficandoli</w:t>
      </w:r>
      <w:proofErr w:type="spellEnd"/>
      <w:r w:rsidR="00E37168">
        <w:t>, normalizzandoli in quanto non tutti gli utenti esprimono votazio</w:t>
      </w:r>
      <w:r w:rsidR="007D5817">
        <w:t xml:space="preserve">ni allo stesso modo, riducendo la </w:t>
      </w:r>
      <w:proofErr w:type="spellStart"/>
      <w:r w:rsidR="007D5817">
        <w:t>dimensionalità</w:t>
      </w:r>
      <w:proofErr w:type="spellEnd"/>
      <w:r w:rsidR="007D5817">
        <w:t xml:space="preserve"> del problema individuando delle correlazioni tra le dimensioni (le categorie di attrazioni in questo caso) ed eliminandole</w:t>
      </w:r>
      <w:r w:rsidR="00E37168">
        <w:t>, individuazione e addestramento del modello predittivo per i voti inespressi</w:t>
      </w:r>
      <w:r w:rsidR="007D5817">
        <w:t xml:space="preserve"> cercando una metrica che misuri bene il grado di similarità tra utenti e </w:t>
      </w:r>
      <w:proofErr w:type="spellStart"/>
      <w:r w:rsidR="007D5817">
        <w:t>items</w:t>
      </w:r>
      <w:proofErr w:type="spellEnd"/>
      <w:r w:rsidR="00E37168">
        <w:t>, individuazione di community con e senza predizione, visualizzazione mediante grafici dei risultati con e senza predizione dei voti inespressi di ciascun utente, confronto e analisi dei risultati con entrambe le metodologie</w:t>
      </w:r>
      <w:r w:rsidR="00B36FA2">
        <w:t xml:space="preserve"> utilizzando diversi metodi per l’individuazione di community (clusters)</w:t>
      </w:r>
      <w:r w:rsidR="00E37168">
        <w:t>.</w:t>
      </w:r>
    </w:p>
    <w:p w:rsidR="004A7953" w:rsidRDefault="004A7953" w:rsidP="00612702"/>
    <w:p w:rsidR="00014E01" w:rsidRDefault="00014E01" w:rsidP="00612702"/>
    <w:p w:rsidR="00014E01" w:rsidRDefault="00014E01" w:rsidP="00612702"/>
    <w:p w:rsidR="00014E01" w:rsidRDefault="00014E01" w:rsidP="00612702"/>
    <w:p w:rsidR="004A7953" w:rsidRDefault="004A7953" w:rsidP="004A7953">
      <w:pPr>
        <w:pStyle w:val="Titolo"/>
        <w:numPr>
          <w:ilvl w:val="0"/>
          <w:numId w:val="1"/>
        </w:numPr>
      </w:pPr>
      <w:r>
        <w:lastRenderedPageBreak/>
        <w:t>Metodo di ricerca</w:t>
      </w:r>
    </w:p>
    <w:p w:rsidR="00014E01" w:rsidRDefault="00014E01" w:rsidP="00014E01"/>
    <w:p w:rsidR="00CC3CE6" w:rsidRDefault="003C0B2C" w:rsidP="00014E01">
      <w:r>
        <w:t xml:space="preserve">Un sistema di raccomandazione basato su collaborative </w:t>
      </w:r>
      <w:proofErr w:type="spellStart"/>
      <w:r>
        <w:t>filtering</w:t>
      </w:r>
      <w:proofErr w:type="spellEnd"/>
      <w:r>
        <w:t xml:space="preserve"> è un sistema che tenta di fare delle previsioni sulle votazioni inesp</w:t>
      </w:r>
      <w:r w:rsidR="001539D1">
        <w:t xml:space="preserve">resse sulla base dei k utenti o </w:t>
      </w:r>
      <w:proofErr w:type="spellStart"/>
      <w:r w:rsidR="001539D1">
        <w:t>items</w:t>
      </w:r>
      <w:proofErr w:type="spellEnd"/>
      <w:r w:rsidR="001539D1">
        <w:t xml:space="preserve"> più simili, con alla base l’idea che utenti che hanno avuto fino ad ora gusti simili su rating già avvenuti, avranno probabilmente gusti simili anche su rating futuri</w:t>
      </w:r>
      <w:r w:rsidR="00CC3CE6">
        <w:t xml:space="preserve">, ciò è alla base dei principali sistemi di raccomandazione di film, musica, </w:t>
      </w:r>
      <w:proofErr w:type="spellStart"/>
      <w:r w:rsidR="00CC3CE6">
        <w:t>etc</w:t>
      </w:r>
      <w:proofErr w:type="spellEnd"/>
      <w:r w:rsidR="00CC3CE6">
        <w:t xml:space="preserve"> come Amazon, </w:t>
      </w:r>
      <w:proofErr w:type="spellStart"/>
      <w:r w:rsidR="00CC3CE6">
        <w:t>Netflix</w:t>
      </w:r>
      <w:proofErr w:type="spellEnd"/>
      <w:r w:rsidR="00CC3CE6">
        <w:t xml:space="preserve"> etc</w:t>
      </w:r>
      <w:r w:rsidR="00476742">
        <w:t xml:space="preserve">. Ci sono due tipi di collaborative </w:t>
      </w:r>
      <w:proofErr w:type="spellStart"/>
      <w:r w:rsidR="00476742">
        <w:t>filtering</w:t>
      </w:r>
      <w:proofErr w:type="spellEnd"/>
      <w:r w:rsidR="00476742">
        <w:t>, uno trovando i K utenti più simili e facendo una media pesata in base alla similarità delle loro valutazioni per l’item non valutato dall’utente per cui si sta facendo una predizione, questo però ha una serie di problemi, come la complessità computazionale, il fatto che la matrice item-</w:t>
      </w:r>
      <w:proofErr w:type="spellStart"/>
      <w:r w:rsidR="00476742">
        <w:t>user</w:t>
      </w:r>
      <w:proofErr w:type="spellEnd"/>
      <w:r w:rsidR="00476742">
        <w:t xml:space="preserve"> sia una matrice sparsa in quanto ogni utente vota soltanto pochi item </w:t>
      </w:r>
      <w:proofErr w:type="spellStart"/>
      <w:r w:rsidR="00476742">
        <w:t>etc</w:t>
      </w:r>
      <w:proofErr w:type="spellEnd"/>
      <w:r w:rsidR="00476742">
        <w:t>, oppure trovando gli item più simili e facendo una media</w:t>
      </w:r>
      <w:r w:rsidR="00617867">
        <w:t xml:space="preserve"> pesata sempre in base alla similarità delle votazioni già effettuate dall’utente per i k item più simili (</w:t>
      </w:r>
      <w:proofErr w:type="spellStart"/>
      <w:r w:rsidR="00617867">
        <w:t>fig</w:t>
      </w:r>
      <w:proofErr w:type="spellEnd"/>
      <w:r w:rsidR="00617867">
        <w:t xml:space="preserve"> a).</w:t>
      </w:r>
    </w:p>
    <w:p w:rsidR="00CC3CE6" w:rsidRDefault="00CC3CE6" w:rsidP="00014E01"/>
    <w:p w:rsidR="00CC3CE6" w:rsidRPr="00014E01" w:rsidRDefault="0012429F" w:rsidP="00014E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6pt;height:201.6pt">
            <v:imagedata r:id="rId8" o:title="applsci-09-01928-g003"/>
          </v:shape>
        </w:pict>
      </w:r>
    </w:p>
    <w:p w:rsidR="00424ADB" w:rsidRDefault="00424ADB" w:rsidP="004A7953"/>
    <w:p w:rsidR="00424ADB" w:rsidRDefault="00424ADB" w:rsidP="004A7953">
      <w:r>
        <w:t xml:space="preserve">Prima di tutto è necessario rappresentare la relazione tra utenti e item sotto forma di una matrice dove le righe rappresentano gli utenti e le colonne gli item, </w:t>
      </w:r>
      <w:r w:rsidR="00B31432">
        <w:t xml:space="preserve">dopo di che si sceglie una metrica per misurare la similarità tra </w:t>
      </w:r>
      <w:proofErr w:type="spellStart"/>
      <w:r w:rsidR="00B31432">
        <w:t>user</w:t>
      </w:r>
      <w:proofErr w:type="spellEnd"/>
      <w:r w:rsidR="00B31432">
        <w:t xml:space="preserve"> o tra item, è stato visto empiricamente che per la similarità tra </w:t>
      </w:r>
      <w:proofErr w:type="spellStart"/>
      <w:r w:rsidR="00B31432">
        <w:t>user</w:t>
      </w:r>
      <w:proofErr w:type="spellEnd"/>
      <w:r w:rsidR="00B31432">
        <w:t xml:space="preserve"> spesso la metrica migliore è la correlazione di </w:t>
      </w:r>
      <w:proofErr w:type="spellStart"/>
      <w:r w:rsidR="00B31432">
        <w:t>Pearson</w:t>
      </w:r>
      <w:proofErr w:type="spellEnd"/>
      <w:r w:rsidR="00B31432">
        <w:t>, mentre tra gli item è la coseno similarità:</w:t>
      </w:r>
    </w:p>
    <w:p w:rsidR="00424ADB" w:rsidRDefault="00424ADB" w:rsidP="004A7953"/>
    <w:p w:rsidR="00424ADB" w:rsidRDefault="00424ADB" w:rsidP="004A7953"/>
    <w:p w:rsidR="004A7953" w:rsidRPr="00760FDC" w:rsidRDefault="00281A2E" w:rsidP="004A7953">
      <w:pPr>
        <w:rPr>
          <w:rFonts w:eastAsiaTheme="minorEastAsia"/>
          <w:sz w:val="32"/>
        </w:rPr>
      </w:pPr>
      <m:oMathPara>
        <m:oMath>
          <m:func>
            <m:funcPr>
              <m:ctrlPr>
                <w:rPr>
                  <w:rFonts w:ascii="Cambria Math" w:hAnsi="Cambria Math"/>
                  <w:sz w:val="32"/>
                </w:rPr>
              </m:ctrlPr>
            </m:funcPr>
            <m:fName>
              <m:r>
                <m:rPr>
                  <m:sty m:val="p"/>
                </m:rPr>
                <w:rPr>
                  <w:rFonts w:ascii="Cambria Math" w:hAnsi="Cambria Math"/>
                  <w:sz w:val="32"/>
                </w:rPr>
                <m:t>sim</m:t>
              </m:r>
              <m:d>
                <m:dPr>
                  <m:ctrlPr>
                    <w:rPr>
                      <w:rFonts w:ascii="Cambria Math" w:hAnsi="Cambria Math"/>
                      <w:sz w:val="32"/>
                    </w:rPr>
                  </m:ctrlPr>
                </m:dPr>
                <m:e>
                  <m:r>
                    <m:rPr>
                      <m:sty m:val="p"/>
                    </m:rPr>
                    <w:rPr>
                      <w:rFonts w:ascii="Cambria Math" w:hAnsi="Cambria Math"/>
                      <w:sz w:val="32"/>
                    </w:rPr>
                    <m:t>i,j</m:t>
                  </m:r>
                </m:e>
              </m:d>
              <m:r>
                <m:rPr>
                  <m:sty m:val="p"/>
                </m:rPr>
                <w:rPr>
                  <w:rFonts w:ascii="Cambria Math" w:hAnsi="Cambria Math"/>
                  <w:sz w:val="32"/>
                </w:rPr>
                <m:t>=cos</m:t>
              </m:r>
            </m:fName>
            <m:e>
              <m:r>
                <m:rPr>
                  <m:sty m:val="p"/>
                </m:rPr>
                <w:rPr>
                  <w:rFonts w:ascii="Cambria Math" w:hAnsi="Cambria Math" w:cs="Arial"/>
                  <w:color w:val="202122"/>
                  <w:sz w:val="32"/>
                  <w:szCs w:val="21"/>
                  <w:shd w:val="clear" w:color="auto" w:fill="FFFFFF"/>
                </w:rPr>
                <m:t>(ѳ)</m:t>
              </m:r>
            </m:e>
          </m:func>
          <m:r>
            <w:rPr>
              <w:rFonts w:ascii="Cambria Math" w:eastAsia="Cambria Math" w:hAnsi="Cambria Math" w:cs="Cambria Math"/>
              <w:sz w:val="32"/>
            </w:rPr>
            <m:t>=</m:t>
          </m:r>
          <m:f>
            <m:fPr>
              <m:ctrlPr>
                <w:rPr>
                  <w:rFonts w:ascii="Cambria Math" w:eastAsia="Cambria Math" w:hAnsi="Cambria Math" w:cs="Cambria Math"/>
                  <w:i/>
                  <w:sz w:val="32"/>
                </w:rPr>
              </m:ctrlPr>
            </m:fPr>
            <m:num>
              <m:r>
                <w:rPr>
                  <w:rFonts w:ascii="Cambria Math" w:eastAsia="Cambria Math" w:hAnsi="Cambria Math" w:cs="Cambria Math"/>
                  <w:sz w:val="32"/>
                </w:rPr>
                <m:t>zi*zj</m:t>
              </m:r>
            </m:num>
            <m:den>
              <m:r>
                <w:rPr>
                  <w:rFonts w:ascii="Cambria Math" w:eastAsia="Cambria Math" w:hAnsi="Cambria Math" w:cs="Cambria Math"/>
                  <w:sz w:val="32"/>
                </w:rPr>
                <m:t>|</m:t>
              </m:r>
              <m:d>
                <m:dPr>
                  <m:begChr m:val="|"/>
                  <m:endChr m:val="|"/>
                  <m:ctrlPr>
                    <w:rPr>
                      <w:rFonts w:ascii="Cambria Math" w:eastAsia="Cambria Math" w:hAnsi="Cambria Math" w:cs="Cambria Math"/>
                      <w:i/>
                      <w:sz w:val="32"/>
                    </w:rPr>
                  </m:ctrlPr>
                </m:dPr>
                <m:e>
                  <m:r>
                    <w:rPr>
                      <w:rFonts w:ascii="Cambria Math" w:eastAsia="Cambria Math" w:hAnsi="Cambria Math" w:cs="Cambria Math"/>
                      <w:sz w:val="32"/>
                    </w:rPr>
                    <m:t>zi</m:t>
                  </m:r>
                </m:e>
              </m:d>
              <m:r>
                <w:rPr>
                  <w:rFonts w:ascii="Cambria Math" w:eastAsia="Cambria Math" w:hAnsi="Cambria Math" w:cs="Cambria Math"/>
                  <w:sz w:val="32"/>
                </w:rPr>
                <m:t>|*|</m:t>
              </m:r>
              <m:d>
                <m:dPr>
                  <m:begChr m:val="|"/>
                  <m:endChr m:val="|"/>
                  <m:ctrlPr>
                    <w:rPr>
                      <w:rFonts w:ascii="Cambria Math" w:eastAsia="Cambria Math" w:hAnsi="Cambria Math" w:cs="Cambria Math"/>
                      <w:i/>
                      <w:sz w:val="32"/>
                    </w:rPr>
                  </m:ctrlPr>
                </m:dPr>
                <m:e>
                  <m:r>
                    <w:rPr>
                      <w:rFonts w:ascii="Cambria Math" w:eastAsia="Cambria Math" w:hAnsi="Cambria Math" w:cs="Cambria Math"/>
                      <w:sz w:val="32"/>
                    </w:rPr>
                    <m:t>zj</m:t>
                  </m:r>
                </m:e>
              </m:d>
              <m:r>
                <w:rPr>
                  <w:rFonts w:ascii="Cambria Math" w:eastAsia="Cambria Math" w:hAnsi="Cambria Math" w:cs="Cambria Math"/>
                  <w:sz w:val="32"/>
                </w:rPr>
                <m:t>|</m:t>
              </m:r>
            </m:den>
          </m:f>
        </m:oMath>
      </m:oMathPara>
    </w:p>
    <w:p w:rsidR="00760FDC" w:rsidRDefault="00760FDC" w:rsidP="004A7953">
      <w:pPr>
        <w:rPr>
          <w:rFonts w:eastAsiaTheme="minorEastAsia"/>
          <w:sz w:val="32"/>
        </w:rPr>
      </w:pPr>
    </w:p>
    <w:p w:rsidR="00760FDC" w:rsidRDefault="00760FDC" w:rsidP="004A7953">
      <w:pPr>
        <w:rPr>
          <w:rFonts w:eastAsiaTheme="minorEastAsia"/>
          <w:sz w:val="32"/>
        </w:rPr>
      </w:pPr>
    </w:p>
    <w:p w:rsidR="00760FDC" w:rsidRDefault="00760FDC" w:rsidP="004A7953">
      <w:pPr>
        <w:rPr>
          <w:rFonts w:eastAsiaTheme="minorEastAsia"/>
          <w:sz w:val="32"/>
        </w:rPr>
      </w:pPr>
    </w:p>
    <w:p w:rsidR="00760FDC" w:rsidRDefault="00760FDC" w:rsidP="004A7953">
      <w:pPr>
        <w:rPr>
          <w:rFonts w:eastAsiaTheme="minorEastAsia"/>
          <w:sz w:val="32"/>
        </w:rPr>
      </w:pPr>
    </w:p>
    <w:p w:rsidR="00760FDC" w:rsidRPr="00A54CA4" w:rsidRDefault="00760FDC" w:rsidP="004A7953">
      <w:pPr>
        <w:rPr>
          <w:rFonts w:eastAsiaTheme="minorEastAsia"/>
          <w:sz w:val="32"/>
        </w:rPr>
      </w:pPr>
      <w:r w:rsidRPr="00760FDC">
        <w:rPr>
          <w:rFonts w:eastAsiaTheme="minorEastAsia"/>
          <w:noProof/>
          <w:sz w:val="32"/>
          <w:lang w:eastAsia="it-IT"/>
        </w:rPr>
        <w:lastRenderedPageBreak/>
        <w:drawing>
          <wp:inline distT="0" distB="0" distL="0" distR="0">
            <wp:extent cx="4069080" cy="6858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080" cy="685800"/>
                    </a:xfrm>
                    <a:prstGeom prst="rect">
                      <a:avLst/>
                    </a:prstGeom>
                    <a:noFill/>
                    <a:ln>
                      <a:noFill/>
                    </a:ln>
                  </pic:spPr>
                </pic:pic>
              </a:graphicData>
            </a:graphic>
          </wp:inline>
        </w:drawing>
      </w:r>
    </w:p>
    <w:p w:rsidR="00A54CA4" w:rsidRPr="00A54CA4" w:rsidRDefault="00A54CA4" w:rsidP="00A54CA4">
      <w:pPr>
        <w:rPr>
          <w:rFonts w:eastAsiaTheme="minorEastAsia"/>
          <w:sz w:val="32"/>
        </w:rPr>
      </w:pPr>
    </w:p>
    <w:p w:rsidR="004A7953" w:rsidRDefault="004A7953" w:rsidP="004A7953"/>
    <w:p w:rsidR="00D05C50" w:rsidRDefault="00A41AB2" w:rsidP="004A7953">
      <w:proofErr w:type="gramStart"/>
      <w:r>
        <w:t xml:space="preserve">Dove </w:t>
      </w:r>
      <w:r w:rsidR="00D05C50">
        <w:t>:</w:t>
      </w:r>
      <w:proofErr w:type="gramEnd"/>
    </w:p>
    <w:p w:rsidR="00D05C50" w:rsidRDefault="00D05C50" w:rsidP="00D05C50">
      <w:pPr>
        <w:pStyle w:val="Paragrafoelenco"/>
        <w:numPr>
          <w:ilvl w:val="0"/>
          <w:numId w:val="2"/>
        </w:numPr>
      </w:pPr>
      <w:proofErr w:type="gramStart"/>
      <w:r>
        <w:t>zi</w:t>
      </w:r>
      <w:proofErr w:type="gramEnd"/>
      <w:r>
        <w:t xml:space="preserve"> è l’</w:t>
      </w:r>
      <w:proofErr w:type="spellStart"/>
      <w:r>
        <w:t>user</w:t>
      </w:r>
      <w:proofErr w:type="spellEnd"/>
      <w:r>
        <w:t xml:space="preserve">/item </w:t>
      </w:r>
      <w:proofErr w:type="spellStart"/>
      <w:r>
        <w:t>iesimo</w:t>
      </w:r>
      <w:proofErr w:type="spellEnd"/>
    </w:p>
    <w:p w:rsidR="00D05C50" w:rsidRDefault="00A41AB2" w:rsidP="00D05C50">
      <w:pPr>
        <w:pStyle w:val="Paragrafoelenco"/>
        <w:numPr>
          <w:ilvl w:val="0"/>
          <w:numId w:val="2"/>
        </w:numPr>
      </w:pPr>
      <w:proofErr w:type="spellStart"/>
      <w:proofErr w:type="gramStart"/>
      <w:r>
        <w:t>zj</w:t>
      </w:r>
      <w:proofErr w:type="spellEnd"/>
      <w:proofErr w:type="gramEnd"/>
      <w:r>
        <w:t xml:space="preserve"> e l’</w:t>
      </w:r>
      <w:proofErr w:type="spellStart"/>
      <w:r>
        <w:t>user</w:t>
      </w:r>
      <w:proofErr w:type="spellEnd"/>
      <w:r>
        <w:t xml:space="preserve">/item </w:t>
      </w:r>
      <w:proofErr w:type="spellStart"/>
      <w:r>
        <w:t>jesimo</w:t>
      </w:r>
      <w:proofErr w:type="spellEnd"/>
    </w:p>
    <w:p w:rsidR="00A54CA4" w:rsidRDefault="00D05C50" w:rsidP="00D05C50">
      <w:pPr>
        <w:pStyle w:val="Paragrafoelenco"/>
        <w:numPr>
          <w:ilvl w:val="0"/>
          <w:numId w:val="2"/>
        </w:numPr>
      </w:pPr>
      <w:proofErr w:type="spellStart"/>
      <w:proofErr w:type="gramStart"/>
      <w:r>
        <w:t>ru,a</w:t>
      </w:r>
      <w:proofErr w:type="spellEnd"/>
      <w:proofErr w:type="gramEnd"/>
      <w:r>
        <w:t xml:space="preserve"> è il rating dato dall’utente u all’item a</w:t>
      </w:r>
    </w:p>
    <w:p w:rsidR="00D05C50" w:rsidRDefault="00D05C50" w:rsidP="00D05C50">
      <w:pPr>
        <w:pStyle w:val="Paragrafoelenco"/>
        <w:numPr>
          <w:ilvl w:val="0"/>
          <w:numId w:val="2"/>
        </w:numPr>
      </w:pPr>
      <w:proofErr w:type="spellStart"/>
      <w:proofErr w:type="gramStart"/>
      <w:r>
        <w:t>ru,b</w:t>
      </w:r>
      <w:proofErr w:type="spellEnd"/>
      <w:proofErr w:type="gramEnd"/>
      <w:r>
        <w:t xml:space="preserve"> è il rating dato dall’utente u all’item b</w:t>
      </w:r>
    </w:p>
    <w:p w:rsidR="00D05C50" w:rsidRDefault="00D05C50" w:rsidP="00D05C50">
      <w:pPr>
        <w:pStyle w:val="Paragrafoelenco"/>
      </w:pPr>
    </w:p>
    <w:p w:rsidR="00A41AB2" w:rsidRDefault="00A41AB2" w:rsidP="004A7953"/>
    <w:p w:rsidR="00A41AB2" w:rsidRDefault="00A41AB2" w:rsidP="004A7953">
      <w:r>
        <w:t xml:space="preserve">Mentre la predizione pesata </w:t>
      </w:r>
      <w:r w:rsidR="007F31E6">
        <w:t xml:space="preserve">del rating </w:t>
      </w:r>
      <w:proofErr w:type="spellStart"/>
      <w:r w:rsidR="007F31E6">
        <w:t>Rp</w:t>
      </w:r>
      <w:proofErr w:type="spellEnd"/>
      <w:r w:rsidR="007F31E6">
        <w:t xml:space="preserve"> dell’utente u </w:t>
      </w:r>
      <w:r>
        <w:t xml:space="preserve">viene effettuata come segue: </w:t>
      </w:r>
    </w:p>
    <w:p w:rsidR="006F12B3" w:rsidRDefault="006F12B3" w:rsidP="004A7953"/>
    <w:p w:rsidR="006F12B3" w:rsidRDefault="006F12B3" w:rsidP="004A7953">
      <w:r w:rsidRPr="006F12B3">
        <w:rPr>
          <w:noProof/>
          <w:lang w:eastAsia="it-IT"/>
        </w:rPr>
        <w:drawing>
          <wp:inline distT="0" distB="0" distL="0" distR="0">
            <wp:extent cx="3253740" cy="67056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740" cy="670560"/>
                    </a:xfrm>
                    <a:prstGeom prst="rect">
                      <a:avLst/>
                    </a:prstGeom>
                    <a:noFill/>
                    <a:ln>
                      <a:noFill/>
                    </a:ln>
                  </pic:spPr>
                </pic:pic>
              </a:graphicData>
            </a:graphic>
          </wp:inline>
        </w:drawing>
      </w:r>
    </w:p>
    <w:p w:rsidR="00D05C50" w:rsidRDefault="00D05C50" w:rsidP="004A7953"/>
    <w:p w:rsidR="00484B62" w:rsidRDefault="00853983" w:rsidP="004A7953">
      <w:r>
        <w:t xml:space="preserve">Per l’individuazione di community invece vengono provate diverse tecniche di </w:t>
      </w:r>
      <w:proofErr w:type="spellStart"/>
      <w:r>
        <w:t>clustering</w:t>
      </w:r>
      <w:proofErr w:type="spellEnd"/>
      <w:r>
        <w:t>, p</w:t>
      </w:r>
      <w:r w:rsidR="00484B62">
        <w:t xml:space="preserve">er </w:t>
      </w:r>
      <w:proofErr w:type="spellStart"/>
      <w:r w:rsidR="00484B62">
        <w:t>clustering</w:t>
      </w:r>
      <w:proofErr w:type="spellEnd"/>
      <w:r w:rsidR="00484B62">
        <w:t xml:space="preserve"> si intende invece una tecnica di apprendimento non supervisionato in cui i dati non sono etichettati co</w:t>
      </w:r>
      <w:r>
        <w:t>n lo scopo di trovare raggruppamenti tra elementi simili tra di loro</w:t>
      </w:r>
      <w:r w:rsidR="001069BA">
        <w:t>, in questo articolo in particolare utilizziamo le seguenti tecniche: K-</w:t>
      </w:r>
      <w:proofErr w:type="spellStart"/>
      <w:r w:rsidR="001069BA">
        <w:t>means</w:t>
      </w:r>
      <w:proofErr w:type="spellEnd"/>
      <w:r w:rsidR="001069BA">
        <w:t xml:space="preserve"> con inizializzazione K-</w:t>
      </w:r>
      <w:proofErr w:type="spellStart"/>
      <w:r w:rsidR="001069BA">
        <w:t>means</w:t>
      </w:r>
      <w:proofErr w:type="spellEnd"/>
      <w:r w:rsidR="001069BA">
        <w:t xml:space="preserve"> ++, </w:t>
      </w:r>
      <w:proofErr w:type="spellStart"/>
      <w:r w:rsidR="00C13C52">
        <w:t>spectral</w:t>
      </w:r>
      <w:proofErr w:type="spellEnd"/>
      <w:r w:rsidR="00C13C52">
        <w:t xml:space="preserve"> </w:t>
      </w:r>
      <w:proofErr w:type="spellStart"/>
      <w:r w:rsidR="00C13C52">
        <w:t>clustering</w:t>
      </w:r>
      <w:proofErr w:type="spellEnd"/>
      <w:r w:rsidR="00C13C52">
        <w:t xml:space="preserve">, </w:t>
      </w:r>
      <w:proofErr w:type="spellStart"/>
      <w:r w:rsidR="001069BA">
        <w:t>clustering</w:t>
      </w:r>
      <w:proofErr w:type="spellEnd"/>
      <w:r w:rsidR="001069BA">
        <w:t xml:space="preserve"> gerarchico (</w:t>
      </w:r>
      <w:proofErr w:type="spellStart"/>
      <w:r w:rsidR="001069BA">
        <w:t>agglomerativo</w:t>
      </w:r>
      <w:proofErr w:type="spellEnd"/>
      <w:r w:rsidR="001069BA">
        <w:t xml:space="preserve">) e altri tipi di </w:t>
      </w:r>
      <w:proofErr w:type="spellStart"/>
      <w:r w:rsidR="001069BA">
        <w:t>clustering</w:t>
      </w:r>
      <w:proofErr w:type="spellEnd"/>
      <w:r w:rsidR="001069BA">
        <w:t xml:space="preserve"> a ricerca di zone ad alta densità di punti come DBSCAN e OPTICS</w:t>
      </w:r>
      <w:r w:rsidR="00354C7D">
        <w:t>, dove i primi 4 hanno il fine di minimizzare la distanza tra punti dello stesso cluster e i centri dei cluster, mentre i rimanenti hanno lo scopo di trovare zone ad alta densità di punti</w:t>
      </w:r>
      <w:r w:rsidR="001069BA">
        <w:t xml:space="preserve">. </w:t>
      </w:r>
    </w:p>
    <w:p w:rsidR="00D05C50" w:rsidRDefault="00D05C50" w:rsidP="00214E5D">
      <w:pPr>
        <w:pStyle w:val="Sottotitolo"/>
      </w:pPr>
    </w:p>
    <w:p w:rsidR="00354C7D" w:rsidRDefault="00354C7D" w:rsidP="00354C7D">
      <w:pPr>
        <w:pStyle w:val="Sottotitolo"/>
        <w:numPr>
          <w:ilvl w:val="1"/>
          <w:numId w:val="3"/>
        </w:numPr>
        <w:rPr>
          <w:sz w:val="28"/>
        </w:rPr>
      </w:pPr>
      <w:r>
        <w:rPr>
          <w:sz w:val="28"/>
        </w:rPr>
        <w:t>TIPOLOGIA DI DATI</w:t>
      </w:r>
      <w:r w:rsidRPr="00214E5D">
        <w:rPr>
          <w:sz w:val="28"/>
        </w:rPr>
        <w:t>:</w:t>
      </w:r>
    </w:p>
    <w:p w:rsidR="00214E5D" w:rsidRDefault="00214E5D" w:rsidP="00214E5D"/>
    <w:p w:rsidR="00214E5D" w:rsidRDefault="00A621C5" w:rsidP="00214E5D">
      <w:r>
        <w:t xml:space="preserve">Il </w:t>
      </w:r>
      <w:proofErr w:type="spellStart"/>
      <w:r>
        <w:t>dataset</w:t>
      </w:r>
      <w:proofErr w:type="spellEnd"/>
      <w:r>
        <w:t xml:space="preserve"> utilizzato si compone di 5455 utenti e 22 categorie, dove </w:t>
      </w:r>
      <w:r w:rsidR="005D6CC0">
        <w:t xml:space="preserve">gli utenti rappresentano le righe, le categorie le colonne e una entry rappresenta su una scala continua da 1 a 5 </w:t>
      </w:r>
      <w:r w:rsidR="00484B62">
        <w:t xml:space="preserve">la media delle valutazioni effettuate da </w:t>
      </w:r>
      <w:r w:rsidR="00F50BBA">
        <w:t>quell’utente per quella specifica categoria di attrazione</w:t>
      </w:r>
      <w:r w:rsidR="00354C7D">
        <w:t>.</w:t>
      </w:r>
    </w:p>
    <w:p w:rsidR="00354C7D" w:rsidRDefault="00354C7D" w:rsidP="00214E5D"/>
    <w:p w:rsidR="006A31BE" w:rsidRDefault="006A31BE" w:rsidP="00214E5D"/>
    <w:p w:rsidR="006A31BE" w:rsidRDefault="006A31BE" w:rsidP="00214E5D"/>
    <w:p w:rsidR="006A31BE" w:rsidRDefault="006A31BE" w:rsidP="00214E5D"/>
    <w:p w:rsidR="006A31BE" w:rsidRDefault="006A31BE" w:rsidP="00214E5D"/>
    <w:p w:rsidR="00354C7D" w:rsidRDefault="00354C7D" w:rsidP="00354C7D">
      <w:pPr>
        <w:pStyle w:val="Sottotitolo"/>
        <w:numPr>
          <w:ilvl w:val="1"/>
          <w:numId w:val="3"/>
        </w:numPr>
        <w:rPr>
          <w:sz w:val="28"/>
        </w:rPr>
      </w:pPr>
      <w:r>
        <w:rPr>
          <w:sz w:val="28"/>
        </w:rPr>
        <w:lastRenderedPageBreak/>
        <w:t>PREPROCESSAMENTO DATI</w:t>
      </w:r>
      <w:r w:rsidRPr="00214E5D">
        <w:rPr>
          <w:sz w:val="28"/>
        </w:rPr>
        <w:t>:</w:t>
      </w:r>
    </w:p>
    <w:p w:rsidR="006A31BE" w:rsidRDefault="006A31BE" w:rsidP="006A31BE"/>
    <w:p w:rsidR="006A31BE" w:rsidRPr="00F10A9D" w:rsidRDefault="006A31BE" w:rsidP="006A31BE">
      <w:r>
        <w:t xml:space="preserve">La prima operazione da fare è la lettura del </w:t>
      </w:r>
      <w:proofErr w:type="spellStart"/>
      <w:r>
        <w:t>dataset</w:t>
      </w:r>
      <w:proofErr w:type="spellEnd"/>
      <w:r>
        <w:t xml:space="preserve"> dal file CSV </w:t>
      </w:r>
      <w:r w:rsidR="00636ADC">
        <w:t xml:space="preserve">in un </w:t>
      </w:r>
      <w:proofErr w:type="spellStart"/>
      <w:r w:rsidR="00636ADC">
        <w:t>DataFrame</w:t>
      </w:r>
      <w:proofErr w:type="spellEnd"/>
      <w:r w:rsidR="00636ADC">
        <w:t xml:space="preserve"> </w:t>
      </w:r>
      <w:proofErr w:type="spellStart"/>
      <w:r w:rsidR="00636ADC">
        <w:t>Pandas</w:t>
      </w:r>
      <w:proofErr w:type="spellEnd"/>
      <w:r w:rsidR="00636ADC">
        <w:t xml:space="preserve">, successivamente </w:t>
      </w:r>
      <w:r w:rsidR="00636ADC" w:rsidRPr="00F10A9D">
        <w:t xml:space="preserve">eliminiamo gli utenti e le categorie </w:t>
      </w:r>
      <w:r w:rsidR="009752DD" w:rsidRPr="00F10A9D">
        <w:t>con un numero di valutazioni inespresse (entry con 0.0)</w:t>
      </w:r>
      <w:r w:rsidR="00461CB7">
        <w:t>. (</w:t>
      </w:r>
      <w:proofErr w:type="gramStart"/>
      <w:r w:rsidR="00461CB7">
        <w:t>fig</w:t>
      </w:r>
      <w:proofErr w:type="gramEnd"/>
      <w:r w:rsidR="00461CB7">
        <w:t>1)</w:t>
      </w:r>
    </w:p>
    <w:p w:rsidR="00D670A3" w:rsidRDefault="00D670A3" w:rsidP="00D670A3"/>
    <w:p w:rsidR="00D670A3" w:rsidRDefault="0012429F" w:rsidP="00D670A3">
      <w:r>
        <w:pict>
          <v:shape id="_x0000_i1026" type="#_x0000_t75" style="width:522.6pt;height:82.8pt">
            <v:imagedata r:id="rId11" o:title="preprocessamento_dati"/>
          </v:shape>
        </w:pict>
      </w:r>
    </w:p>
    <w:p w:rsidR="00D670A3" w:rsidRDefault="00D805EB" w:rsidP="00461CB7">
      <w:pPr>
        <w:ind w:left="9204" w:firstLine="708"/>
      </w:pPr>
      <w:proofErr w:type="spellStart"/>
      <w:r>
        <w:t>F</w:t>
      </w:r>
      <w:r w:rsidR="00461CB7">
        <w:t>ig</w:t>
      </w:r>
      <w:proofErr w:type="spellEnd"/>
      <w:r>
        <w:t xml:space="preserve"> </w:t>
      </w:r>
      <w:r w:rsidR="00461CB7">
        <w:t>1</w:t>
      </w:r>
      <w:r>
        <w:t xml:space="preserve">  </w:t>
      </w:r>
    </w:p>
    <w:p w:rsidR="00461CB7" w:rsidRPr="00D670A3" w:rsidRDefault="00461CB7" w:rsidP="00D670A3"/>
    <w:p w:rsidR="002E1C0A" w:rsidRDefault="002E1C0A" w:rsidP="002E1C0A">
      <w:pPr>
        <w:pStyle w:val="Sottotitolo"/>
        <w:numPr>
          <w:ilvl w:val="1"/>
          <w:numId w:val="3"/>
        </w:numPr>
        <w:rPr>
          <w:sz w:val="28"/>
        </w:rPr>
      </w:pPr>
      <w:r>
        <w:rPr>
          <w:sz w:val="28"/>
        </w:rPr>
        <w:t>ANALISI DATI</w:t>
      </w:r>
      <w:r w:rsidRPr="00214E5D">
        <w:rPr>
          <w:sz w:val="28"/>
        </w:rPr>
        <w:t>:</w:t>
      </w:r>
    </w:p>
    <w:p w:rsidR="002E1C0A" w:rsidRDefault="002E1C0A" w:rsidP="002E1C0A"/>
    <w:p w:rsidR="006B2EE7" w:rsidRDefault="00D805EB" w:rsidP="002E1C0A">
      <w:r>
        <w:t xml:space="preserve">Come si evince dall’ istogramma </w:t>
      </w:r>
      <w:proofErr w:type="spellStart"/>
      <w:r>
        <w:t>Fig</w:t>
      </w:r>
      <w:proofErr w:type="spellEnd"/>
      <w:r>
        <w:t xml:space="preserve"> 2, la media delle votazioni per ogni categoria è molto diversa, pertanto utilizzeremo un </w:t>
      </w:r>
      <w:proofErr w:type="spellStart"/>
      <w:r>
        <w:t>min</w:t>
      </w:r>
      <w:proofErr w:type="spellEnd"/>
      <w:r>
        <w:t xml:space="preserve"> </w:t>
      </w:r>
      <w:proofErr w:type="spellStart"/>
      <w:r>
        <w:t>max</w:t>
      </w:r>
      <w:proofErr w:type="spellEnd"/>
      <w:r>
        <w:t xml:space="preserve"> </w:t>
      </w:r>
      <w:proofErr w:type="spellStart"/>
      <w:r>
        <w:t>upscaler</w:t>
      </w:r>
      <w:proofErr w:type="spellEnd"/>
      <w:r>
        <w:t xml:space="preserve"> per uniformare le votazioni di ogni </w:t>
      </w:r>
      <w:proofErr w:type="spellStart"/>
      <w:r>
        <w:t>scategoria</w:t>
      </w:r>
      <w:proofErr w:type="spellEnd"/>
      <w:r>
        <w:t xml:space="preserve"> su una scala comune</w:t>
      </w:r>
      <w:r w:rsidR="00AA19B6">
        <w:t xml:space="preserve"> nell’</w:t>
      </w:r>
      <w:proofErr w:type="spellStart"/>
      <w:r w:rsidR="00AF4B0C">
        <w:t>intevallo</w:t>
      </w:r>
      <w:proofErr w:type="spellEnd"/>
      <w:r w:rsidR="00AF4B0C">
        <w:t xml:space="preserve"> [0,</w:t>
      </w:r>
      <w:r w:rsidR="00AA19B6">
        <w:t>1]</w:t>
      </w:r>
      <w:r>
        <w:t>.</w:t>
      </w:r>
    </w:p>
    <w:p w:rsidR="002E1C0A" w:rsidRDefault="0012429F" w:rsidP="002E1C0A">
      <w:r>
        <w:pict>
          <v:shape id="_x0000_i1027" type="#_x0000_t75" style="width:286.8pt;height:256.2pt">
            <v:imagedata r:id="rId12" o:title="medivalutazionipercat"/>
          </v:shape>
        </w:pict>
      </w:r>
    </w:p>
    <w:p w:rsidR="00874AB6" w:rsidRPr="002E1C0A" w:rsidRDefault="00874AB6" w:rsidP="002E1C0A">
      <w:r>
        <w:tab/>
      </w:r>
      <w:r>
        <w:tab/>
      </w:r>
      <w:r>
        <w:tab/>
      </w:r>
      <w:r>
        <w:tab/>
      </w:r>
      <w:r>
        <w:tab/>
      </w:r>
      <w:r>
        <w:tab/>
      </w:r>
      <w:r>
        <w:tab/>
        <w:t xml:space="preserve">Fig2 </w:t>
      </w:r>
    </w:p>
    <w:p w:rsidR="00354C7D" w:rsidRPr="00354C7D" w:rsidRDefault="00354C7D" w:rsidP="00354C7D">
      <w:pPr>
        <w:pStyle w:val="Paragrafoelenco"/>
        <w:ind w:left="840"/>
      </w:pPr>
    </w:p>
    <w:p w:rsidR="00164B77" w:rsidRDefault="0012429F" w:rsidP="00214E5D">
      <w:r>
        <w:pict>
          <v:shape id="_x0000_i1028" type="#_x0000_t75" style="width:183.6pt;height:64.2pt">
            <v:imagedata r:id="rId13" o:title="minmaxupscaler"/>
          </v:shape>
        </w:pict>
      </w:r>
    </w:p>
    <w:p w:rsidR="00164B77" w:rsidRDefault="006B2EE7" w:rsidP="00214E5D">
      <w:r>
        <w:lastRenderedPageBreak/>
        <w:t xml:space="preserve">Il prossimo </w:t>
      </w:r>
      <w:proofErr w:type="spellStart"/>
      <w:r>
        <w:t>step</w:t>
      </w:r>
      <w:proofErr w:type="spellEnd"/>
      <w:r>
        <w:t xml:space="preserve"> è quello di </w:t>
      </w:r>
      <w:r w:rsidR="00164B77">
        <w:t xml:space="preserve">ridurre la </w:t>
      </w:r>
      <w:proofErr w:type="spellStart"/>
      <w:r w:rsidR="00164B77">
        <w:t>dimensionalità</w:t>
      </w:r>
      <w:proofErr w:type="spellEnd"/>
      <w:r w:rsidR="00164B77">
        <w:t xml:space="preserve"> del problema essendo il numero di dimensioni pari a 22, quindi un numero di dimensioni abbastanza grande, individuando delle correlazioni tra dimensioni ed eliminandole, lasciando soltanto le dimensioni più significative e a contenuto informativo più alto, a tale scopo </w:t>
      </w:r>
      <w:proofErr w:type="spellStart"/>
      <w:r w:rsidR="00164B77">
        <w:t>grafichiamo</w:t>
      </w:r>
      <w:proofErr w:type="spellEnd"/>
      <w:r w:rsidR="00164B77">
        <w:t xml:space="preserve"> la varianza per numero di componenti e scegliamo un numero di componenti per cui la varianza è almeno il 90% (Fig3).</w:t>
      </w:r>
    </w:p>
    <w:p w:rsidR="00E86DAB" w:rsidRDefault="00E86DAB" w:rsidP="00214E5D"/>
    <w:p w:rsidR="00164B77" w:rsidRDefault="0012429F" w:rsidP="00214E5D">
      <w:r>
        <w:pict>
          <v:shape id="_x0000_i1029" type="#_x0000_t75" style="width:522.6pt;height:116.4pt">
            <v:imagedata r:id="rId14" o:title="varianza_comp_1"/>
          </v:shape>
        </w:pict>
      </w:r>
    </w:p>
    <w:p w:rsidR="00164B77" w:rsidRDefault="00164B77" w:rsidP="00214E5D"/>
    <w:p w:rsidR="00E86DAB" w:rsidRDefault="0012429F" w:rsidP="00214E5D">
      <w:r>
        <w:pict>
          <v:shape id="_x0000_i1030" type="#_x0000_t75" style="width:520.8pt;height:319.8pt">
            <v:imagedata r:id="rId15" o:title="varianza_comp_2"/>
          </v:shape>
        </w:pict>
      </w:r>
    </w:p>
    <w:p w:rsidR="00E86DAB" w:rsidRDefault="005A2893" w:rsidP="005A2893">
      <w:pPr>
        <w:ind w:left="9204" w:firstLine="708"/>
      </w:pPr>
      <w:r>
        <w:t>Fig3</w:t>
      </w:r>
    </w:p>
    <w:p w:rsidR="005A2893" w:rsidRDefault="005A2893" w:rsidP="00214E5D"/>
    <w:p w:rsidR="00E86DAB" w:rsidRDefault="00E86DAB" w:rsidP="00214E5D">
      <w:r>
        <w:t xml:space="preserve">Possiamo notare dal grafico che con un numero di componenti pari a 15, conserviamo il 90% della varianza, effettuiamo quindi una riduzione della </w:t>
      </w:r>
      <w:proofErr w:type="spellStart"/>
      <w:r>
        <w:t>dimensionalità</w:t>
      </w:r>
      <w:proofErr w:type="spellEnd"/>
      <w:r>
        <w:t xml:space="preserve"> basata sul metodo non supervisionato </w:t>
      </w:r>
      <w:r w:rsidRPr="00C1209E">
        <w:rPr>
          <w:b/>
        </w:rPr>
        <w:t>PCA</w:t>
      </w:r>
      <w:r w:rsidR="00C1209E">
        <w:t xml:space="preserve">, che nell’operazione di riduzione, effettua anche </w:t>
      </w:r>
      <w:proofErr w:type="spellStart"/>
      <w:r w:rsidR="00C1209E">
        <w:t>feature</w:t>
      </w:r>
      <w:proofErr w:type="spellEnd"/>
      <w:r w:rsidR="00C1209E">
        <w:t xml:space="preserve"> </w:t>
      </w:r>
      <w:proofErr w:type="spellStart"/>
      <w:r w:rsidR="00C1209E">
        <w:t>selection</w:t>
      </w:r>
      <w:proofErr w:type="spellEnd"/>
      <w:r w:rsidR="00C1209E">
        <w:t xml:space="preserve"> eliminando eventuali correlazioni.</w:t>
      </w:r>
    </w:p>
    <w:p w:rsidR="003A01A9" w:rsidRDefault="003A01A9" w:rsidP="00214E5D">
      <w:r>
        <w:t xml:space="preserve">Il prossimo </w:t>
      </w:r>
      <w:proofErr w:type="spellStart"/>
      <w:r>
        <w:t>step</w:t>
      </w:r>
      <w:proofErr w:type="spellEnd"/>
      <w:r>
        <w:t xml:space="preserve"> è quello di individuare il numero ottimale di cluster per i metodi che minimizzano la distanza dal cluster center come il k-</w:t>
      </w:r>
      <w:proofErr w:type="spellStart"/>
      <w:r>
        <w:t>means</w:t>
      </w:r>
      <w:proofErr w:type="spellEnd"/>
      <w:r>
        <w:t xml:space="preserve">, a tal fine possiamo utilizzare il metodo/euristica </w:t>
      </w:r>
      <w:proofErr w:type="spellStart"/>
      <w:r>
        <w:t>elbow</w:t>
      </w:r>
      <w:proofErr w:type="spellEnd"/>
      <w:r>
        <w:t xml:space="preserve"> che </w:t>
      </w:r>
      <w:r w:rsidR="005A2893">
        <w:t xml:space="preserve">ci dice di </w:t>
      </w:r>
      <w:proofErr w:type="spellStart"/>
      <w:r w:rsidR="005A2893">
        <w:t>graficare</w:t>
      </w:r>
      <w:proofErr w:type="spellEnd"/>
      <w:r w:rsidR="005A2893">
        <w:t xml:space="preserve"> sull’asse Y la distanza dal cluster center detta inerzia/</w:t>
      </w:r>
      <w:proofErr w:type="spellStart"/>
      <w:r w:rsidR="005A2893">
        <w:t>inertia</w:t>
      </w:r>
      <w:proofErr w:type="spellEnd"/>
      <w:r w:rsidR="005A2893">
        <w:t xml:space="preserve"> e sull’asse X il numero di cluster e prendere il valore delle ascisse per cui la curva passa repentinamente da una pendenza alta a una pendenza più bassa (Fig4)</w:t>
      </w:r>
    </w:p>
    <w:p w:rsidR="00A403D8" w:rsidRDefault="0012429F" w:rsidP="00214E5D">
      <w:r>
        <w:lastRenderedPageBreak/>
        <w:pict>
          <v:shape id="_x0000_i1031" type="#_x0000_t75" style="width:387pt;height:148.8pt">
            <v:imagedata r:id="rId16" o:title="elbow_method_1"/>
          </v:shape>
        </w:pict>
      </w:r>
    </w:p>
    <w:p w:rsidR="00A403D8" w:rsidRDefault="00A403D8" w:rsidP="00214E5D"/>
    <w:p w:rsidR="00A403D8" w:rsidRDefault="0012429F" w:rsidP="00214E5D">
      <w:r>
        <w:pict>
          <v:shape id="_x0000_i1032" type="#_x0000_t75" style="width:387.6pt;height:315pt">
            <v:imagedata r:id="rId17" o:title="elbow_method_2"/>
          </v:shape>
        </w:pict>
      </w:r>
    </w:p>
    <w:p w:rsidR="00A403D8" w:rsidRDefault="00A403D8" w:rsidP="00A403D8">
      <w:pPr>
        <w:ind w:left="7080"/>
      </w:pPr>
      <w:r>
        <w:t>Fig4</w:t>
      </w:r>
    </w:p>
    <w:p w:rsidR="00A403D8" w:rsidRDefault="00A403D8" w:rsidP="00A403D8">
      <w:pPr>
        <w:ind w:left="7080"/>
      </w:pPr>
    </w:p>
    <w:p w:rsidR="00A403D8" w:rsidRDefault="00A403D8" w:rsidP="00A403D8"/>
    <w:p w:rsidR="00A403D8" w:rsidRDefault="00A403D8" w:rsidP="00A403D8">
      <w:r>
        <w:t xml:space="preserve">Come si evince dal grafico, non c’è un </w:t>
      </w:r>
      <w:proofErr w:type="spellStart"/>
      <w:r>
        <w:t>elbow</w:t>
      </w:r>
      <w:proofErr w:type="spellEnd"/>
      <w:r>
        <w:t xml:space="preserve"> netto ed evidente, tuttavia </w:t>
      </w:r>
      <w:r w:rsidR="00841DFE">
        <w:t xml:space="preserve">comunque per un numero di cluster pari a 4, c’è comunque una netta riduzione della pendenza, pertanto decidiamo di utilizzare un numero di cluster pari a </w:t>
      </w:r>
      <w:r w:rsidR="00841DFE" w:rsidRPr="00841DFE">
        <w:rPr>
          <w:b/>
        </w:rPr>
        <w:t>4</w:t>
      </w:r>
      <w:r w:rsidR="00841DFE">
        <w:t>.</w:t>
      </w:r>
    </w:p>
    <w:p w:rsidR="000D5005" w:rsidRDefault="000D5005" w:rsidP="00A403D8"/>
    <w:p w:rsidR="000D5005" w:rsidRDefault="000D5005" w:rsidP="00A403D8"/>
    <w:p w:rsidR="000D5005" w:rsidRDefault="000D5005" w:rsidP="00A403D8"/>
    <w:p w:rsidR="000D5005" w:rsidRDefault="000D5005" w:rsidP="00A403D8"/>
    <w:p w:rsidR="000D5005" w:rsidRDefault="000D5005" w:rsidP="00A403D8"/>
    <w:p w:rsidR="000D5005" w:rsidRDefault="000D5005" w:rsidP="000D5005">
      <w:pPr>
        <w:pStyle w:val="Sottotitolo"/>
        <w:numPr>
          <w:ilvl w:val="1"/>
          <w:numId w:val="3"/>
        </w:numPr>
        <w:rPr>
          <w:sz w:val="28"/>
        </w:rPr>
      </w:pPr>
      <w:r>
        <w:rPr>
          <w:sz w:val="28"/>
        </w:rPr>
        <w:lastRenderedPageBreak/>
        <w:t>INDIVIDUAZIONE E ADDESTRAMENTO MODELLO</w:t>
      </w:r>
      <w:r w:rsidRPr="00214E5D">
        <w:rPr>
          <w:sz w:val="28"/>
        </w:rPr>
        <w:t>:</w:t>
      </w:r>
    </w:p>
    <w:p w:rsidR="000D5005" w:rsidRDefault="000D5005" w:rsidP="000D5005"/>
    <w:p w:rsidR="0012429F" w:rsidRDefault="00AC40D4" w:rsidP="000D5005">
      <w:r>
        <w:t xml:space="preserve">Il primo </w:t>
      </w:r>
      <w:proofErr w:type="spellStart"/>
      <w:r>
        <w:t>step</w:t>
      </w:r>
      <w:proofErr w:type="spellEnd"/>
      <w:r>
        <w:t xml:space="preserve"> per la creazione del modello è quello di scegliere tra l’approccio </w:t>
      </w:r>
      <w:proofErr w:type="spellStart"/>
      <w:r>
        <w:t>user</w:t>
      </w:r>
      <w:proofErr w:type="spellEnd"/>
      <w:r>
        <w:t xml:space="preserve"> o item </w:t>
      </w:r>
      <w:proofErr w:type="spellStart"/>
      <w:r>
        <w:t>based</w:t>
      </w:r>
      <w:proofErr w:type="spellEnd"/>
      <w:r>
        <w:t xml:space="preserve"> e la metrica per la misurazione della similarità, solitamente l’app</w:t>
      </w:r>
      <w:r w:rsidR="00726283">
        <w:t>r</w:t>
      </w:r>
      <w:r>
        <w:t xml:space="preserve">occio </w:t>
      </w:r>
      <w:proofErr w:type="spellStart"/>
      <w:r>
        <w:t>user</w:t>
      </w:r>
      <w:proofErr w:type="spellEnd"/>
      <w:r>
        <w:t xml:space="preserve"> </w:t>
      </w:r>
      <w:proofErr w:type="spellStart"/>
      <w:r>
        <w:t>based</w:t>
      </w:r>
      <w:proofErr w:type="spellEnd"/>
      <w:r>
        <w:t xml:space="preserve"> ha diverse problematiche, come il fatto che la matrice </w:t>
      </w:r>
      <w:proofErr w:type="spellStart"/>
      <w:r>
        <w:t>user</w:t>
      </w:r>
      <w:proofErr w:type="spellEnd"/>
      <w:r>
        <w:t>-item è una matrice sparsa e quindi le predizioni sono solitamente effettuate su un numero ridotto di item co-</w:t>
      </w:r>
      <w:proofErr w:type="spellStart"/>
      <w:r>
        <w:t>rated</w:t>
      </w:r>
      <w:proofErr w:type="spellEnd"/>
      <w:r>
        <w:t xml:space="preserve"> e possono quindi risultare imprecise e sensibili a successive votazioni, il problema della complessità computazionale in quanto il numero di utenti è solitamente molto grande, pertanto solitamente per fare predizioni si pr</w:t>
      </w:r>
      <w:r w:rsidR="00AF50C3">
        <w:t>eferisce un approccio item-</w:t>
      </w:r>
      <w:proofErr w:type="spellStart"/>
      <w:r w:rsidR="00AF50C3">
        <w:t>based</w:t>
      </w:r>
      <w:proofErr w:type="spellEnd"/>
      <w:r w:rsidR="00557E89">
        <w:t xml:space="preserve"> ed è stato appurato empiricamente che la metrica migliore per valutare la distanza nel caso di approccio item-</w:t>
      </w:r>
      <w:proofErr w:type="spellStart"/>
      <w:r w:rsidR="00557E89">
        <w:t>based</w:t>
      </w:r>
      <w:proofErr w:type="spellEnd"/>
      <w:r w:rsidR="00557E89">
        <w:t xml:space="preserve"> è la coseno sim</w:t>
      </w:r>
      <w:r w:rsidR="00DF41D6">
        <w:t xml:space="preserve">ilarità, </w:t>
      </w:r>
      <w:proofErr w:type="spellStart"/>
      <w:r w:rsidR="00F95F37">
        <w:t>pre</w:t>
      </w:r>
      <w:proofErr w:type="spellEnd"/>
      <w:r w:rsidR="00F95F37">
        <w:t xml:space="preserve"> </w:t>
      </w:r>
      <w:r w:rsidR="00DF41D6">
        <w:t>calcoliamo quindi prima di tutto la matrice di similarità</w:t>
      </w:r>
      <w:r w:rsidR="00F95F37">
        <w:t xml:space="preserve"> con il metodo </w:t>
      </w:r>
      <w:proofErr w:type="spellStart"/>
      <w:r w:rsidR="00F95F37">
        <w:t>NearestNeighbors</w:t>
      </w:r>
      <w:proofErr w:type="spellEnd"/>
      <w:r w:rsidR="00F95F37">
        <w:t xml:space="preserve"> della libreria </w:t>
      </w:r>
      <w:proofErr w:type="spellStart"/>
      <w:r w:rsidR="00F95F37">
        <w:t>scikit-</w:t>
      </w:r>
      <w:r w:rsidR="00F95F37" w:rsidRPr="00F95F37">
        <w:t>sklearn</w:t>
      </w:r>
      <w:proofErr w:type="spellEnd"/>
      <w:r w:rsidR="00F95F37">
        <w:t xml:space="preserve"> usando come metrica la coseno similarità </w:t>
      </w:r>
      <w:r w:rsidR="00DF41D6">
        <w:t>e per ogni utente per cui esiste almeno 1 entry con un voto inespresso</w:t>
      </w:r>
      <w:r w:rsidR="00726283">
        <w:t xml:space="preserve"> (Fig5)</w:t>
      </w:r>
      <w:r w:rsidR="00DF41D6">
        <w:t>, calcoliamo la predizione sulla base delle formule illustrate precedentemente</w:t>
      </w:r>
      <w:r w:rsidR="00726283">
        <w:t xml:space="preserve"> (Fig6)</w:t>
      </w:r>
      <w:r w:rsidR="00F95F37">
        <w:t xml:space="preserve"> e forniamo in input a diversi tipi di algoritmi di </w:t>
      </w:r>
      <w:proofErr w:type="spellStart"/>
      <w:r w:rsidR="00F95F37">
        <w:t>clustering</w:t>
      </w:r>
      <w:proofErr w:type="spellEnd"/>
      <w:r w:rsidR="00F95F37">
        <w:t xml:space="preserve">, anche qui usando le implementazioni già fornite dalla libreria </w:t>
      </w:r>
      <w:proofErr w:type="spellStart"/>
      <w:r w:rsidR="00F95F37">
        <w:t>scikit-</w:t>
      </w:r>
      <w:r w:rsidR="00F95F37" w:rsidRPr="00F95F37">
        <w:t>sklearn</w:t>
      </w:r>
      <w:proofErr w:type="spellEnd"/>
      <w:r w:rsidR="00F95F37">
        <w:t xml:space="preserve">, sia il </w:t>
      </w:r>
      <w:proofErr w:type="spellStart"/>
      <w:r w:rsidR="00F95F37">
        <w:t>dataset</w:t>
      </w:r>
      <w:proofErr w:type="spellEnd"/>
      <w:r w:rsidR="00F95F37">
        <w:t xml:space="preserve"> originale che quello con le predizioni</w:t>
      </w:r>
      <w:r w:rsidR="009F3B39">
        <w:t>. U</w:t>
      </w:r>
      <w:r w:rsidR="00B83DD1">
        <w:t xml:space="preserve">siamo infine sempre il metodo PCA a 3 componenti per </w:t>
      </w:r>
      <w:proofErr w:type="spellStart"/>
      <w:r w:rsidR="00B83DD1">
        <w:t>graficare</w:t>
      </w:r>
      <w:proofErr w:type="spellEnd"/>
      <w:r w:rsidR="00B83DD1">
        <w:t xml:space="preserve"> i punti col rispettivo cluster, usando le librerie </w:t>
      </w:r>
      <w:proofErr w:type="spellStart"/>
      <w:r w:rsidR="00B83DD1">
        <w:t>seaborn</w:t>
      </w:r>
      <w:proofErr w:type="spellEnd"/>
      <w:r w:rsidR="00B83DD1">
        <w:t xml:space="preserve"> e </w:t>
      </w:r>
      <w:proofErr w:type="spellStart"/>
      <w:r w:rsidR="00B83DD1">
        <w:t>matplotlib</w:t>
      </w:r>
      <w:proofErr w:type="spellEnd"/>
      <w:r w:rsidR="00B83DD1">
        <w:t xml:space="preserve"> per i grafici. </w:t>
      </w:r>
    </w:p>
    <w:p w:rsidR="00EA1D9D" w:rsidRDefault="00EA1D9D" w:rsidP="000D5005"/>
    <w:p w:rsidR="0012429F" w:rsidRDefault="0012429F" w:rsidP="000D5005">
      <w:r>
        <w:pict>
          <v:shape id="_x0000_i1033" type="#_x0000_t75" style="width:523.2pt;height:129.6pt">
            <v:imagedata r:id="rId18" o:title="itembased_prediction"/>
          </v:shape>
        </w:pict>
      </w:r>
    </w:p>
    <w:p w:rsidR="000D5005" w:rsidRPr="000D5005" w:rsidRDefault="00726283" w:rsidP="00726283">
      <w:pPr>
        <w:ind w:left="9204" w:firstLine="708"/>
      </w:pPr>
      <w:r>
        <w:t>Fig5</w:t>
      </w:r>
    </w:p>
    <w:p w:rsidR="000D5005" w:rsidRDefault="00726283" w:rsidP="000D5005">
      <w:pPr>
        <w:pStyle w:val="Sottotitolo"/>
      </w:pPr>
      <w:r>
        <w:pict>
          <v:shape id="_x0000_i1034" type="#_x0000_t75" style="width:520.2pt;height:268.8pt">
            <v:imagedata r:id="rId19" o:title="predizione1"/>
          </v:shape>
        </w:pict>
      </w:r>
    </w:p>
    <w:p w:rsidR="00726283" w:rsidRPr="00726283" w:rsidRDefault="00726283" w:rsidP="00726283">
      <w:pPr>
        <w:ind w:left="9204" w:firstLine="708"/>
      </w:pPr>
      <w:r>
        <w:t>Fig6</w:t>
      </w:r>
    </w:p>
    <w:p w:rsidR="00726283" w:rsidRPr="00726283" w:rsidRDefault="00726283" w:rsidP="00726283">
      <w:bookmarkStart w:id="0" w:name="_GoBack"/>
      <w:bookmarkEnd w:id="0"/>
    </w:p>
    <w:sectPr w:rsidR="00726283" w:rsidRPr="00726283" w:rsidSect="00790550">
      <w:headerReference w:type="default" r:id="rId20"/>
      <w:pgSz w:w="11906" w:h="16838"/>
      <w:pgMar w:top="1134" w:right="726" w:bottom="1134" w:left="72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A2E" w:rsidRDefault="00281A2E" w:rsidP="009752DD">
      <w:pPr>
        <w:spacing w:after="0" w:line="240" w:lineRule="auto"/>
      </w:pPr>
      <w:r>
        <w:separator/>
      </w:r>
    </w:p>
  </w:endnote>
  <w:endnote w:type="continuationSeparator" w:id="0">
    <w:p w:rsidR="00281A2E" w:rsidRDefault="00281A2E" w:rsidP="0097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A2E" w:rsidRDefault="00281A2E" w:rsidP="009752DD">
      <w:pPr>
        <w:spacing w:after="0" w:line="240" w:lineRule="auto"/>
      </w:pPr>
      <w:r>
        <w:separator/>
      </w:r>
    </w:p>
  </w:footnote>
  <w:footnote w:type="continuationSeparator" w:id="0">
    <w:p w:rsidR="00281A2E" w:rsidRDefault="00281A2E" w:rsidP="00975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2DD" w:rsidRDefault="009752DD">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C41"/>
    <w:multiLevelType w:val="multilevel"/>
    <w:tmpl w:val="2C3A07F6"/>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B777F7"/>
    <w:multiLevelType w:val="multilevel"/>
    <w:tmpl w:val="2C3A07F6"/>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0F54E3"/>
    <w:multiLevelType w:val="multilevel"/>
    <w:tmpl w:val="6D94407A"/>
    <w:lvl w:ilvl="0">
      <w:start w:val="1"/>
      <w:numFmt w:val="decimal"/>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2A62995"/>
    <w:multiLevelType w:val="multilevel"/>
    <w:tmpl w:val="2C3A07F6"/>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42B66C7"/>
    <w:multiLevelType w:val="hybridMultilevel"/>
    <w:tmpl w:val="E62A691C"/>
    <w:lvl w:ilvl="0" w:tplc="1FBCD1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C2"/>
    <w:rsid w:val="00014E01"/>
    <w:rsid w:val="00021116"/>
    <w:rsid w:val="000256BF"/>
    <w:rsid w:val="000A1246"/>
    <w:rsid w:val="000D5005"/>
    <w:rsid w:val="000F03BE"/>
    <w:rsid w:val="001022EB"/>
    <w:rsid w:val="001069BA"/>
    <w:rsid w:val="001151BA"/>
    <w:rsid w:val="0012429F"/>
    <w:rsid w:val="0013701C"/>
    <w:rsid w:val="001539D1"/>
    <w:rsid w:val="00164B77"/>
    <w:rsid w:val="00214E5D"/>
    <w:rsid w:val="00245520"/>
    <w:rsid w:val="00281A2E"/>
    <w:rsid w:val="002E1C0A"/>
    <w:rsid w:val="002F3AF9"/>
    <w:rsid w:val="00354C7D"/>
    <w:rsid w:val="003A01A9"/>
    <w:rsid w:val="003C0B2C"/>
    <w:rsid w:val="003D2C12"/>
    <w:rsid w:val="00424ADB"/>
    <w:rsid w:val="00460058"/>
    <w:rsid w:val="00461CB7"/>
    <w:rsid w:val="00476742"/>
    <w:rsid w:val="00484B62"/>
    <w:rsid w:val="0048676F"/>
    <w:rsid w:val="004A7953"/>
    <w:rsid w:val="00557E89"/>
    <w:rsid w:val="005679C9"/>
    <w:rsid w:val="00586CCE"/>
    <w:rsid w:val="005A2893"/>
    <w:rsid w:val="005D6CC0"/>
    <w:rsid w:val="00612702"/>
    <w:rsid w:val="00617867"/>
    <w:rsid w:val="00636ADC"/>
    <w:rsid w:val="006A31BE"/>
    <w:rsid w:val="006B2EE7"/>
    <w:rsid w:val="006F12B3"/>
    <w:rsid w:val="00726283"/>
    <w:rsid w:val="00760FDC"/>
    <w:rsid w:val="00790550"/>
    <w:rsid w:val="007D5817"/>
    <w:rsid w:val="007F31E6"/>
    <w:rsid w:val="00841DFE"/>
    <w:rsid w:val="00853983"/>
    <w:rsid w:val="00874AB6"/>
    <w:rsid w:val="00876316"/>
    <w:rsid w:val="008A09C2"/>
    <w:rsid w:val="008C4A94"/>
    <w:rsid w:val="0090353E"/>
    <w:rsid w:val="0096702B"/>
    <w:rsid w:val="009752DD"/>
    <w:rsid w:val="009F3B39"/>
    <w:rsid w:val="00A0285A"/>
    <w:rsid w:val="00A403D8"/>
    <w:rsid w:val="00A41AB2"/>
    <w:rsid w:val="00A50CA7"/>
    <w:rsid w:val="00A523F5"/>
    <w:rsid w:val="00A53BCA"/>
    <w:rsid w:val="00A54CA4"/>
    <w:rsid w:val="00A621C5"/>
    <w:rsid w:val="00A95D46"/>
    <w:rsid w:val="00AA19B6"/>
    <w:rsid w:val="00AC40D4"/>
    <w:rsid w:val="00AE7A70"/>
    <w:rsid w:val="00AF4B0C"/>
    <w:rsid w:val="00AF50C3"/>
    <w:rsid w:val="00B31432"/>
    <w:rsid w:val="00B36FA2"/>
    <w:rsid w:val="00B83DD1"/>
    <w:rsid w:val="00C06BB5"/>
    <w:rsid w:val="00C1209E"/>
    <w:rsid w:val="00C13C52"/>
    <w:rsid w:val="00C714F4"/>
    <w:rsid w:val="00CC3CE6"/>
    <w:rsid w:val="00CD180B"/>
    <w:rsid w:val="00D05C50"/>
    <w:rsid w:val="00D670A3"/>
    <w:rsid w:val="00D7714D"/>
    <w:rsid w:val="00D805EB"/>
    <w:rsid w:val="00DA7624"/>
    <w:rsid w:val="00DF41D6"/>
    <w:rsid w:val="00E37168"/>
    <w:rsid w:val="00E76F07"/>
    <w:rsid w:val="00E86DAB"/>
    <w:rsid w:val="00EA1D9D"/>
    <w:rsid w:val="00F10A9D"/>
    <w:rsid w:val="00F50BBA"/>
    <w:rsid w:val="00F95F37"/>
    <w:rsid w:val="00FC416E"/>
    <w:rsid w:val="00FD2892"/>
    <w:rsid w:val="00FE7B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F4F0E-074D-4B99-B531-EDC39589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86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86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86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4867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6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676F"/>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8676F"/>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8676F"/>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48676F"/>
    <w:rPr>
      <w:rFonts w:asciiTheme="majorHAnsi" w:eastAsiaTheme="majorEastAsia" w:hAnsiTheme="majorHAnsi" w:cstheme="majorBidi"/>
      <w:i/>
      <w:iCs/>
      <w:color w:val="2E74B5" w:themeColor="accent1" w:themeShade="BF"/>
    </w:rPr>
  </w:style>
  <w:style w:type="character" w:customStyle="1" w:styleId="Titolo1Carattere">
    <w:name w:val="Titolo 1 Carattere"/>
    <w:basedOn w:val="Carpredefinitoparagrafo"/>
    <w:link w:val="Titolo1"/>
    <w:uiPriority w:val="9"/>
    <w:rsid w:val="0048676F"/>
    <w:rPr>
      <w:rFonts w:asciiTheme="majorHAnsi" w:eastAsiaTheme="majorEastAsia" w:hAnsiTheme="majorHAnsi" w:cstheme="majorBidi"/>
      <w:color w:val="2E74B5" w:themeColor="accent1" w:themeShade="BF"/>
      <w:sz w:val="32"/>
      <w:szCs w:val="32"/>
    </w:rPr>
  </w:style>
  <w:style w:type="paragraph" w:styleId="Sottotitolo">
    <w:name w:val="Subtitle"/>
    <w:basedOn w:val="Normale"/>
    <w:next w:val="Normale"/>
    <w:link w:val="SottotitoloCarattere"/>
    <w:uiPriority w:val="11"/>
    <w:qFormat/>
    <w:rsid w:val="00A50CA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50CA7"/>
    <w:rPr>
      <w:rFonts w:eastAsiaTheme="minorEastAsia"/>
      <w:color w:val="5A5A5A" w:themeColor="text1" w:themeTint="A5"/>
      <w:spacing w:val="15"/>
    </w:rPr>
  </w:style>
  <w:style w:type="paragraph" w:styleId="Paragrafoelenco">
    <w:name w:val="List Paragraph"/>
    <w:basedOn w:val="Normale"/>
    <w:uiPriority w:val="34"/>
    <w:qFormat/>
    <w:rsid w:val="004A7953"/>
    <w:pPr>
      <w:ind w:left="720"/>
      <w:contextualSpacing/>
    </w:pPr>
  </w:style>
  <w:style w:type="character" w:styleId="Testosegnaposto">
    <w:name w:val="Placeholder Text"/>
    <w:basedOn w:val="Carpredefinitoparagrafo"/>
    <w:uiPriority w:val="99"/>
    <w:semiHidden/>
    <w:rsid w:val="0096702B"/>
    <w:rPr>
      <w:color w:val="808080"/>
    </w:rPr>
  </w:style>
  <w:style w:type="paragraph" w:styleId="Intestazione">
    <w:name w:val="header"/>
    <w:basedOn w:val="Normale"/>
    <w:link w:val="IntestazioneCarattere"/>
    <w:uiPriority w:val="99"/>
    <w:unhideWhenUsed/>
    <w:rsid w:val="009752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52DD"/>
  </w:style>
  <w:style w:type="paragraph" w:styleId="Pidipagina">
    <w:name w:val="footer"/>
    <w:basedOn w:val="Normale"/>
    <w:link w:val="PidipaginaCarattere"/>
    <w:uiPriority w:val="99"/>
    <w:unhideWhenUsed/>
    <w:rsid w:val="009752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25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C6EE4-45CC-4360-9305-4896ED71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1345</Words>
  <Characters>7672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Privacy</dc:creator>
  <cp:keywords/>
  <dc:description/>
  <cp:lastModifiedBy>Matteo Privacy</cp:lastModifiedBy>
  <cp:revision>71</cp:revision>
  <dcterms:created xsi:type="dcterms:W3CDTF">2023-10-03T16:23:00Z</dcterms:created>
  <dcterms:modified xsi:type="dcterms:W3CDTF">2023-10-05T13:15:00Z</dcterms:modified>
</cp:coreProperties>
</file>