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Система управления научно-исследовательской работой студентов</w:t>
      </w:r>
    </w:p>
    <w:p>
      <w:r>
        <w:t>Сайт для организации работы по написанию курсовых и выпускных квалификационных работ, который позволит эффективно организовать работу как для студентов, так и для научных руководителей, а также будет служить единым источником информации о курсовых и ВКР.</w:t>
      </w:r>
    </w:p>
    <w:p/>
    <w:p>
      <w:r>
        <w:t>Текст работы: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