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A76B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IFPI — Representing the recording industry worldwide</w:t>
      </w:r>
      <w:r>
        <w:rPr>
          <w:rFonts w:ascii="Open Sans" w:hAnsi="Open Sans" w:cs="Open Sans"/>
          <w:color w:val="000000"/>
        </w:rPr>
        <w:t>. (2019). Ifpi.org. https://www.ifpi.org</w:t>
      </w:r>
    </w:p>
    <w:p w14:paraId="48728924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Billboard</w:t>
      </w:r>
      <w:r>
        <w:rPr>
          <w:rFonts w:ascii="Open Sans" w:hAnsi="Open Sans" w:cs="Open Sans"/>
          <w:color w:val="000000"/>
        </w:rPr>
        <w:t>. (2021). Billboard. https://www.billboard.com.</w:t>
      </w:r>
    </w:p>
    <w:p w14:paraId="6D03F8AD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/>
        </w:rPr>
        <w:t>‌‌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Home</w:t>
      </w:r>
      <w:r>
        <w:rPr>
          <w:rFonts w:ascii="Open Sans" w:hAnsi="Open Sans" w:cs="Open Sans"/>
          <w:color w:val="000000"/>
        </w:rPr>
        <w:t xml:space="preserve"> (no date)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RIAA</w:t>
      </w:r>
      <w:r>
        <w:rPr>
          <w:rFonts w:ascii="Open Sans" w:hAnsi="Open Sans" w:cs="Open Sans"/>
          <w:color w:val="000000"/>
        </w:rPr>
        <w:t>. Available at: https://www.riaa.com.</w:t>
      </w:r>
    </w:p>
    <w:p w14:paraId="4C67F371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News, jobs and analysis for the global music industry</w:t>
      </w:r>
      <w:r>
        <w:rPr>
          <w:rFonts w:ascii="Open Sans" w:hAnsi="Open Sans" w:cs="Open Sans"/>
          <w:color w:val="000000"/>
        </w:rPr>
        <w:t>. (n.d.). Music Business Worldwide. https://www.musicbusinessworldwide.com</w:t>
      </w:r>
    </w:p>
    <w:p w14:paraId="4AF313C9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/>
        </w:rPr>
        <w:t>‌</w:t>
      </w:r>
      <w:r>
        <w:rPr>
          <w:rFonts w:ascii="Open Sans" w:hAnsi="Open Sans" w:cs="Open Sans"/>
          <w:color w:val="000000"/>
        </w:rPr>
        <w:t xml:space="preserve">Milkman, S. (2021)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Slicing Contemporary Music Tastes by Demographics and Consumption</w:t>
      </w:r>
      <w:r>
        <w:rPr>
          <w:rFonts w:ascii="Open Sans" w:hAnsi="Open Sans" w:cs="Open Sans"/>
          <w:color w:val="000000"/>
        </w:rPr>
        <w:t xml:space="preserve">,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Coleman Insights</w:t>
      </w:r>
      <w:r>
        <w:rPr>
          <w:rFonts w:ascii="Open Sans" w:hAnsi="Open Sans" w:cs="Open Sans"/>
          <w:color w:val="000000"/>
        </w:rPr>
        <w:t>. Available at: https://colemaninsights.com/coleman-insights-blog/slicing-contemporary-music-tastes-by-demographics-and-consumption.</w:t>
      </w:r>
    </w:p>
    <w:p w14:paraId="6A4AE8C6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/>
        </w:rPr>
        <w:t>‌</w:t>
      </w:r>
      <w:proofErr w:type="spellStart"/>
      <w:r>
        <w:rPr>
          <w:rFonts w:ascii="Open Sans" w:hAnsi="Open Sans" w:cs="Open Sans"/>
          <w:color w:val="000000"/>
        </w:rPr>
        <w:t>Susic</w:t>
      </w:r>
      <w:proofErr w:type="spellEnd"/>
      <w:r>
        <w:rPr>
          <w:rFonts w:ascii="Open Sans" w:hAnsi="Open Sans" w:cs="Open Sans"/>
          <w:color w:val="000000"/>
        </w:rPr>
        <w:t xml:space="preserve">, P. (2022)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46 Rap &amp; Hip-Hop Statistics (2023): Listeners, Demographics, Industry</w:t>
      </w:r>
      <w:r>
        <w:rPr>
          <w:rFonts w:ascii="Open Sans" w:hAnsi="Open Sans" w:cs="Open Sans"/>
          <w:color w:val="000000"/>
        </w:rPr>
        <w:t xml:space="preserve">,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Headphones Addict</w:t>
      </w:r>
      <w:r>
        <w:rPr>
          <w:rFonts w:ascii="Open Sans" w:hAnsi="Open Sans" w:cs="Open Sans"/>
          <w:color w:val="000000"/>
        </w:rPr>
        <w:t>. Available at: https://headphonesaddict.com/rap-and-hip-hop-statistics/.</w:t>
      </w:r>
    </w:p>
    <w:p w14:paraId="56D0DD34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/>
        </w:rPr>
        <w:t>‌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Demographic Music Interest | Insights</w:t>
      </w:r>
      <w:r>
        <w:rPr>
          <w:rFonts w:ascii="Open Sans" w:hAnsi="Open Sans" w:cs="Open Sans"/>
          <w:color w:val="000000"/>
        </w:rPr>
        <w:t xml:space="preserve"> (no date)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cloudcovermusic.com</w:t>
      </w:r>
      <w:r>
        <w:rPr>
          <w:rFonts w:ascii="Open Sans" w:hAnsi="Open Sans" w:cs="Open Sans"/>
          <w:color w:val="000000"/>
        </w:rPr>
        <w:t>. Available at: https://cloudcovermusic.com/research/music-fan-demographics.</w:t>
      </w:r>
    </w:p>
    <w:p w14:paraId="25C2F599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Steen, A. (2023)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Most Popular Music Genres - Statistics &amp; More [</w:t>
      </w:r>
      <w:proofErr w:type="spellStart"/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Upd</w:t>
      </w:r>
      <w:proofErr w:type="spellEnd"/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. 2023]</w:t>
      </w:r>
      <w:r>
        <w:rPr>
          <w:rFonts w:ascii="Open Sans" w:hAnsi="Open Sans" w:cs="Open Sans"/>
          <w:color w:val="000000"/>
        </w:rPr>
        <w:t xml:space="preserve">,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PrimeSound.org</w:t>
      </w:r>
      <w:r>
        <w:rPr>
          <w:rFonts w:ascii="Open Sans" w:hAnsi="Open Sans" w:cs="Open Sans"/>
          <w:color w:val="000000"/>
        </w:rPr>
        <w:t>. Available at: https://primesound.org/popular-music-genres/.</w:t>
      </w:r>
    </w:p>
    <w:p w14:paraId="4354C307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/>
        </w:rPr>
        <w:t>‌</w:t>
      </w:r>
      <w:r>
        <w:rPr>
          <w:rFonts w:ascii="Open Sans" w:hAnsi="Open Sans" w:cs="Open Sans"/>
          <w:color w:val="000000"/>
        </w:rPr>
        <w:t xml:space="preserve">Schäfer, T. (2016) ‘The Goals and Effects of Music Listening and Their Relationship to the Strength of Music Preference’,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PLOS ONE</w:t>
      </w:r>
      <w:r>
        <w:rPr>
          <w:rFonts w:ascii="Open Sans" w:hAnsi="Open Sans" w:cs="Open Sans"/>
          <w:color w:val="000000"/>
        </w:rPr>
        <w:t>. Edited by U.M. Nater, 11(3), p. e0151634. Available at: https://doi.org/10.1371/journal.pone.0151634.</w:t>
      </w:r>
    </w:p>
    <w:p w14:paraId="25CAB238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Liu, M., Hu, X. and </w:t>
      </w:r>
      <w:proofErr w:type="spellStart"/>
      <w:r>
        <w:rPr>
          <w:rFonts w:ascii="Open Sans" w:hAnsi="Open Sans" w:cs="Open Sans"/>
          <w:color w:val="000000"/>
        </w:rPr>
        <w:t>Schedl</w:t>
      </w:r>
      <w:proofErr w:type="spellEnd"/>
      <w:r>
        <w:rPr>
          <w:rFonts w:ascii="Open Sans" w:hAnsi="Open Sans" w:cs="Open Sans"/>
          <w:color w:val="000000"/>
        </w:rPr>
        <w:t xml:space="preserve">, M. (2018) ‘The relation of culture, </w:t>
      </w:r>
      <w:proofErr w:type="gramStart"/>
      <w:r>
        <w:rPr>
          <w:rFonts w:ascii="Open Sans" w:hAnsi="Open Sans" w:cs="Open Sans"/>
          <w:color w:val="000000"/>
        </w:rPr>
        <w:t>socio-economics</w:t>
      </w:r>
      <w:proofErr w:type="gramEnd"/>
      <w:r>
        <w:rPr>
          <w:rFonts w:ascii="Open Sans" w:hAnsi="Open Sans" w:cs="Open Sans"/>
          <w:color w:val="000000"/>
        </w:rPr>
        <w:t xml:space="preserve">, and friendship to music preferences: A large-scale, cross-country study’,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PLOS ONE</w:t>
      </w:r>
      <w:r>
        <w:rPr>
          <w:rFonts w:ascii="Open Sans" w:hAnsi="Open Sans" w:cs="Open Sans"/>
          <w:color w:val="000000"/>
        </w:rPr>
        <w:t xml:space="preserve">. Edited by O. </w:t>
      </w:r>
      <w:proofErr w:type="spellStart"/>
      <w:r>
        <w:rPr>
          <w:rFonts w:ascii="Open Sans" w:hAnsi="Open Sans" w:cs="Open Sans"/>
          <w:color w:val="000000"/>
        </w:rPr>
        <w:t>Gruebner</w:t>
      </w:r>
      <w:proofErr w:type="spellEnd"/>
      <w:r>
        <w:rPr>
          <w:rFonts w:ascii="Open Sans" w:hAnsi="Open Sans" w:cs="Open Sans"/>
          <w:color w:val="000000"/>
        </w:rPr>
        <w:t>, 13(12), p. e0208186. Available at: https://doi.org/10.1371/journal.pone.0208186.</w:t>
      </w:r>
    </w:p>
    <w:p w14:paraId="6C23DD8A" w14:textId="77777777" w:rsidR="00667051" w:rsidRDefault="00667051" w:rsidP="00667051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Clark, B. (2021)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Music Industry Statistics and Facts for 2021</w:t>
      </w:r>
      <w:r>
        <w:rPr>
          <w:rFonts w:ascii="Open Sans" w:hAnsi="Open Sans" w:cs="Open Sans"/>
          <w:color w:val="000000"/>
        </w:rPr>
        <w:t xml:space="preserve">, </w:t>
      </w:r>
      <w:r>
        <w:rPr>
          <w:rStyle w:val="Emphasis"/>
          <w:rFonts w:ascii="Open Sans" w:eastAsiaTheme="majorEastAsia" w:hAnsi="Open Sans" w:cs="Open Sans"/>
          <w:color w:val="000000"/>
          <w:bdr w:val="none" w:sz="0" w:space="0" w:color="auto" w:frame="1"/>
        </w:rPr>
        <w:t>Musician Wave</w:t>
      </w:r>
      <w:r>
        <w:rPr>
          <w:rFonts w:ascii="Open Sans" w:hAnsi="Open Sans" w:cs="Open Sans"/>
          <w:color w:val="000000"/>
        </w:rPr>
        <w:t>. Available at: https://www.musicianwave.com/music-industry-statistics-facts/.</w:t>
      </w:r>
    </w:p>
    <w:p w14:paraId="457B2E11" w14:textId="77777777" w:rsidR="00715381" w:rsidRDefault="00715381"/>
    <w:sectPr w:rsidR="0071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51"/>
    <w:rsid w:val="00003CB2"/>
    <w:rsid w:val="00033411"/>
    <w:rsid w:val="002434F3"/>
    <w:rsid w:val="002F7920"/>
    <w:rsid w:val="00667051"/>
    <w:rsid w:val="00715381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F5F66"/>
  <w15:chartTrackingRefBased/>
  <w15:docId w15:val="{257B25C7-A51C-9349-90F4-807872C9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70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670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2024-06-16T05:24:00Z</dcterms:created>
  <dcterms:modified xsi:type="dcterms:W3CDTF">2024-06-16T05:24:00Z</dcterms:modified>
</cp:coreProperties>
</file>