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1843A9" w:rsidRPr="00C830F0" w14:paraId="391DAACA" w14:textId="77777777" w:rsidTr="001B24BE">
        <w:tc>
          <w:tcPr>
            <w:tcW w:w="15593" w:type="dxa"/>
            <w:gridSpan w:val="8"/>
            <w:shd w:val="clear" w:color="auto" w:fill="0F4761" w:themeFill="accent1" w:themeFillShade="BF"/>
          </w:tcPr>
          <w:p w14:paraId="2AF2A12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250009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1843A9" w:rsidRPr="00C830F0" w14:paraId="5F94459C" w14:textId="77777777" w:rsidTr="001B24BE">
        <w:tc>
          <w:tcPr>
            <w:tcW w:w="1748" w:type="dxa"/>
            <w:vMerge w:val="restart"/>
            <w:vAlign w:val="center"/>
          </w:tcPr>
          <w:p w14:paraId="422DDBC1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45442D1" w14:textId="77777777" w:rsidR="001843A9" w:rsidRPr="00C830F0" w:rsidRDefault="001843A9" w:rsidP="001B24BE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1843A9" w:rsidRPr="00C830F0" w14:paraId="6E339B6D" w14:textId="77777777" w:rsidTr="001B24BE">
        <w:tc>
          <w:tcPr>
            <w:tcW w:w="1748" w:type="dxa"/>
            <w:vMerge/>
          </w:tcPr>
          <w:p w14:paraId="563F4AE9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529B34C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3BD03E9B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EFE8B8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63BEEB2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0440FA09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4BC4D6CD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97164C4" w14:textId="77777777" w:rsidR="001843A9" w:rsidRPr="00C830F0" w:rsidRDefault="001843A9" w:rsidP="001B24BE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1843A9" w:rsidRPr="00C830F0" w14:paraId="2EEC9373" w14:textId="77777777" w:rsidTr="001B24BE">
        <w:trPr>
          <w:trHeight w:val="998"/>
        </w:trPr>
        <w:tc>
          <w:tcPr>
            <w:tcW w:w="1748" w:type="dxa"/>
            <w:vMerge w:val="restart"/>
          </w:tcPr>
          <w:p w14:paraId="4CDE97D6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3 Outcome 2</w:t>
            </w:r>
          </w:p>
          <w:p w14:paraId="1273D485" w14:textId="77777777" w:rsidR="001843A9" w:rsidRPr="00C830F0" w:rsidRDefault="001843A9" w:rsidP="001B24BE">
            <w:pPr>
              <w:pStyle w:val="VCAAtablecondensed"/>
              <w:rPr>
                <w:lang w:val="en-GB"/>
              </w:rPr>
            </w:pPr>
          </w:p>
          <w:p w14:paraId="00ACBBC0" w14:textId="77777777" w:rsidR="001843A9" w:rsidRPr="00C830F0" w:rsidRDefault="001843A9" w:rsidP="001B24BE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4.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data collection</w:t>
            </w:r>
            <w:r>
              <w:rPr>
                <w:b/>
                <w:szCs w:val="20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7DAB6886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7" w:hanging="284"/>
            </w:pPr>
            <w:r w:rsidRPr="00C830F0">
              <w:rPr>
                <w:szCs w:val="20"/>
              </w:rPr>
              <w:t>Acquires data sets from primary and secondary data sources.</w:t>
            </w:r>
          </w:p>
        </w:tc>
        <w:tc>
          <w:tcPr>
            <w:tcW w:w="1744" w:type="dxa"/>
            <w:vMerge w:val="restart"/>
          </w:tcPr>
          <w:p w14:paraId="33D5CA3A" w14:textId="77777777" w:rsidR="001843A9" w:rsidRPr="00C830F0" w:rsidRDefault="001843A9" w:rsidP="001B24BE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EEB9F0" wp14:editId="605FF671">
                      <wp:simplePos x="0" y="0"/>
                      <wp:positionH relativeFrom="column">
                        <wp:posOffset>230824</wp:posOffset>
                      </wp:positionH>
                      <wp:positionV relativeFrom="paragraph">
                        <wp:posOffset>908809</wp:posOffset>
                      </wp:positionV>
                      <wp:extent cx="1587500" cy="1403985"/>
                      <wp:effectExtent l="5715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D28F23" w14:textId="77777777" w:rsidR="001843A9" w:rsidRPr="00A13E1B" w:rsidRDefault="001843A9" w:rsidP="001843A9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EEB9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.2pt;margin-top:71.5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J+PLlvmAAAADwEAAA8AAAAAAAAAAAAAAAAAcAQAAGRycy9kb3ducmV2Lnht&#13;&#10;bFBLBQYAAAAABAAEAPMAAACDBQAAAAA=&#13;&#10;" stroked="f">
                      <v:textbox style="mso-fit-shape-to-text:t">
                        <w:txbxContent>
                          <w:p w14:paraId="5CD28F23" w14:textId="77777777" w:rsidR="001843A9" w:rsidRPr="00A13E1B" w:rsidRDefault="001843A9" w:rsidP="00184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2BBBE78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limited data set from a secondary data source.</w:t>
            </w:r>
          </w:p>
        </w:tc>
        <w:tc>
          <w:tcPr>
            <w:tcW w:w="2041" w:type="dxa"/>
            <w:tcBorders>
              <w:bottom w:val="nil"/>
            </w:tcBorders>
          </w:tcPr>
          <w:p w14:paraId="62AD81A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some data sets from secondary data sources using limited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3552CCB0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Acquires a range of data sets from both primary and secondary data sources using some appropriate data acquisition methods.</w:t>
            </w:r>
          </w:p>
        </w:tc>
        <w:tc>
          <w:tcPr>
            <w:tcW w:w="1984" w:type="dxa"/>
            <w:tcBorders>
              <w:bottom w:val="nil"/>
            </w:tcBorders>
          </w:tcPr>
          <w:p w14:paraId="4483558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Acquires multiple data sets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  <w:tc>
          <w:tcPr>
            <w:tcW w:w="2010" w:type="dxa"/>
            <w:tcBorders>
              <w:bottom w:val="nil"/>
            </w:tcBorders>
          </w:tcPr>
          <w:p w14:paraId="7D75E559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0138B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Acquires a comprehensive collection of data sets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from both primary and secondary data sources using </w:t>
            </w:r>
            <w:r w:rsidRPr="0074219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a variety of </w:t>
            </w:r>
            <w:r w:rsidRPr="00542994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appropriate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acquisition methods.</w:t>
            </w:r>
          </w:p>
        </w:tc>
      </w:tr>
      <w:tr w:rsidR="001843A9" w:rsidRPr="00C830F0" w14:paraId="483FBA08" w14:textId="77777777" w:rsidTr="001B24BE">
        <w:trPr>
          <w:trHeight w:val="794"/>
        </w:trPr>
        <w:tc>
          <w:tcPr>
            <w:tcW w:w="1748" w:type="dxa"/>
            <w:vMerge/>
          </w:tcPr>
          <w:p w14:paraId="44E16FE1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78DE10F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Prepares data for manipulation and uses data types and data structures.</w:t>
            </w:r>
          </w:p>
        </w:tc>
        <w:tc>
          <w:tcPr>
            <w:tcW w:w="1744" w:type="dxa"/>
            <w:vMerge/>
          </w:tcPr>
          <w:p w14:paraId="38FFB984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57CD837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limited data for manipulation.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7F98F6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some data for manipulation including some correct data types.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71BED2E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Prepares a range of data for manipulation including data types and data structures.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66F96C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Detailed preparation of data for manipulation including data types and data structures.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A7B5383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0138B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preparation of all data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manipulation including data types and data structures.</w:t>
            </w:r>
          </w:p>
        </w:tc>
      </w:tr>
      <w:tr w:rsidR="001843A9" w:rsidRPr="00C830F0" w14:paraId="28536E03" w14:textId="77777777" w:rsidTr="001B24BE">
        <w:trPr>
          <w:trHeight w:val="850"/>
        </w:trPr>
        <w:tc>
          <w:tcPr>
            <w:tcW w:w="1748" w:type="dxa"/>
            <w:vMerge/>
          </w:tcPr>
          <w:p w14:paraId="4FD09EE5" w14:textId="77777777" w:rsidR="001843A9" w:rsidRPr="00C830F0" w:rsidRDefault="001843A9" w:rsidP="001B24BE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6C96CE" w14:textId="77777777" w:rsidR="001843A9" w:rsidRPr="00C830F0" w:rsidRDefault="001843A9" w:rsidP="001843A9">
            <w:pPr>
              <w:pStyle w:val="VCAAtablecondensedbullet"/>
              <w:numPr>
                <w:ilvl w:val="0"/>
                <w:numId w:val="2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References primary and secondary data using the APA referencing system.</w:t>
            </w:r>
          </w:p>
        </w:tc>
        <w:tc>
          <w:tcPr>
            <w:tcW w:w="1744" w:type="dxa"/>
            <w:vMerge/>
          </w:tcPr>
          <w:p w14:paraId="0DE207A0" w14:textId="77777777" w:rsidR="001843A9" w:rsidRPr="00C830F0" w:rsidRDefault="001843A9" w:rsidP="001B24BE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34B2DBD" w14:textId="77777777" w:rsidR="001843A9" w:rsidRPr="00C830F0" w:rsidRDefault="001843A9" w:rsidP="001B24BE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limited data from secondary sources.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626705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some data from secondary sources using the APA referencing system.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6BB1B5A4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range of primary and secondary data for referencing using the APA referencing system with some appropriate conventions.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B923936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References a detailed set of primary and secondary data using the APA referencing system with appropriate conventions.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A97DFE" w14:textId="77777777" w:rsidR="001843A9" w:rsidRPr="00C830F0" w:rsidRDefault="001843A9" w:rsidP="001B24BE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0138B3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a comprehensive set of primary and secondary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data using the APA referencing system and applying conventions consistently.</w:t>
            </w:r>
          </w:p>
        </w:tc>
      </w:tr>
      <w:tr w:rsidR="001843A9" w:rsidRPr="00C830F0" w14:paraId="7E61E081" w14:textId="77777777" w:rsidTr="001B24BE">
        <w:trPr>
          <w:trHeight w:val="227"/>
        </w:trPr>
        <w:tc>
          <w:tcPr>
            <w:tcW w:w="1748" w:type="dxa"/>
            <w:vMerge/>
          </w:tcPr>
          <w:p w14:paraId="23B042C8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3BFEB664" w14:textId="77777777" w:rsidR="001843A9" w:rsidRPr="00C830F0" w:rsidRDefault="001843A9" w:rsidP="001B24BE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35A7FBF6" w14:textId="77777777" w:rsidR="001843A9" w:rsidRPr="00C830F0" w:rsidRDefault="001843A9" w:rsidP="001B24BE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0879D9D9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45A70644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33A82D87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55E7712E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2AEDC316" w14:textId="77777777" w:rsidR="001843A9" w:rsidRPr="00C830F0" w:rsidRDefault="001843A9" w:rsidP="001B24BE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9175B4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317FB205" w14:textId="466C6677" w:rsidR="000138B3" w:rsidRDefault="000138B3"/>
    <w:p w14:paraId="47A3CCF4" w14:textId="77777777" w:rsidR="000138B3" w:rsidRDefault="000138B3">
      <w:pPr>
        <w:spacing w:after="0" w:line="240" w:lineRule="auto"/>
      </w:pPr>
      <w:r>
        <w:br w:type="page"/>
      </w:r>
    </w:p>
    <w:p w14:paraId="0F0ED0C9" w14:textId="2C6EBF5C" w:rsidR="00715381" w:rsidRDefault="00EE6ED7">
      <w:r>
        <w:lastRenderedPageBreak/>
        <w:t>Amazing work Sam!</w:t>
      </w:r>
      <w:r>
        <w:br/>
      </w:r>
    </w:p>
    <w:p w14:paraId="0B97506D" w14:textId="0E6B66FB" w:rsidR="00EE6ED7" w:rsidRDefault="00EE6ED7">
      <w:r>
        <w:t>Your data collection was extensive</w:t>
      </w:r>
      <w:r w:rsidR="00D0341F">
        <w:t>; utilising two different surveys for demographics was an excellent idea and will help you in sorting and manipulating your data later on.</w:t>
      </w:r>
      <w:r w:rsidR="003842BE">
        <w:t xml:space="preserve"> Further coding and </w:t>
      </w:r>
      <w:r w:rsidR="00411F67">
        <w:t>initial sorting would be good to see as well; a lot of data will be hard to extract if not properly coded.</w:t>
      </w:r>
    </w:p>
    <w:p w14:paraId="53AFCEBC" w14:textId="0CD08104" w:rsidR="00D0341F" w:rsidRDefault="00174B0E">
      <w:r>
        <w:t xml:space="preserve">Seeing some data downloaded and sorted from your secondary sources would have also been good to see, though the sources were reputable, especially </w:t>
      </w:r>
      <w:r w:rsidR="003842BE">
        <w:t>using journal articles and studies!</w:t>
      </w:r>
    </w:p>
    <w:p w14:paraId="25CF462E" w14:textId="0F0DC1D7" w:rsidR="003842BE" w:rsidRPr="00D0341F" w:rsidRDefault="003842BE">
      <w:pPr>
        <w:rPr>
          <w:lang w:val="en-AU"/>
        </w:rPr>
      </w:pPr>
      <w:r>
        <w:t>Overall</w:t>
      </w:r>
      <w:r w:rsidR="00411F67">
        <w:t xml:space="preserve">, this has been an excellent collection of data and will form a strong base for your </w:t>
      </w:r>
      <w:r w:rsidR="00E271A0">
        <w:t xml:space="preserve">manipulation </w:t>
      </w:r>
      <w:r w:rsidR="00E271A0">
        <w:sym w:font="Wingdings" w:char="F04A"/>
      </w:r>
    </w:p>
    <w:sectPr w:rsidR="003842BE" w:rsidRPr="00D0341F" w:rsidSect="001843A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C2D32"/>
    <w:multiLevelType w:val="hybridMultilevel"/>
    <w:tmpl w:val="2CB0EB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105954">
    <w:abstractNumId w:val="0"/>
  </w:num>
  <w:num w:numId="2" w16cid:durableId="83002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A9"/>
    <w:rsid w:val="00003CB2"/>
    <w:rsid w:val="000138B3"/>
    <w:rsid w:val="00033411"/>
    <w:rsid w:val="00174B0E"/>
    <w:rsid w:val="001843A9"/>
    <w:rsid w:val="002434F3"/>
    <w:rsid w:val="002F7920"/>
    <w:rsid w:val="003842BE"/>
    <w:rsid w:val="00411F67"/>
    <w:rsid w:val="00715381"/>
    <w:rsid w:val="009175B4"/>
    <w:rsid w:val="00A33023"/>
    <w:rsid w:val="00D0341F"/>
    <w:rsid w:val="00E271A0"/>
    <w:rsid w:val="00EE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748D5"/>
  <w15:chartTrackingRefBased/>
  <w15:docId w15:val="{FC0C5185-C89C-2145-AE92-2865EB53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3A9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3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3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3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3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3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3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3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3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3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3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3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3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843A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1843A9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1843A9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1843A9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9</cp:revision>
  <dcterms:created xsi:type="dcterms:W3CDTF">2024-06-16T06:54:00Z</dcterms:created>
  <dcterms:modified xsi:type="dcterms:W3CDTF">2024-06-17T03:59:00Z</dcterms:modified>
</cp:coreProperties>
</file>