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6900863" cy="59721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00863" cy="5972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Pickup Zone</w:t>
      </w:r>
    </w:p>
    <w:p w:rsidR="00000000" w:rsidDel="00000000" w:rsidP="00000000" w:rsidRDefault="00000000" w:rsidRPr="00000000" w14:paraId="00000003">
      <w:pPr>
        <w:spacing w:after="160" w:lineRule="auto"/>
        <w:ind w:left="720" w:firstLine="0"/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Delivery Zone</w:t>
      </w:r>
    </w:p>
    <w:p w:rsidR="00000000" w:rsidDel="00000000" w:rsidP="00000000" w:rsidRDefault="00000000" w:rsidRPr="00000000" w14:paraId="00000004">
      <w:pPr>
        <w:spacing w:after="160" w:lineRule="auto"/>
        <w:rPr/>
      </w:pPr>
      <w:r w:rsidDel="00000000" w:rsidR="00000000" w:rsidRPr="00000000">
        <w:rPr>
          <w:rtl w:val="0"/>
        </w:rPr>
        <w:t xml:space="preserve">3 &amp; 4 Relate to Service in Column E. The service should be marked as Linehaul. 3 is Rule and 4 is New Rule</w:t>
      </w:r>
    </w:p>
    <w:p w:rsidR="00000000" w:rsidDel="00000000" w:rsidP="00000000" w:rsidRDefault="00000000" w:rsidRPr="00000000" w14:paraId="00000005">
      <w:pPr>
        <w:spacing w:after="160" w:lineRule="auto"/>
        <w:rPr/>
      </w:pPr>
      <w:r w:rsidDel="00000000" w:rsidR="00000000" w:rsidRPr="00000000">
        <w:rPr>
          <w:rtl w:val="0"/>
        </w:rPr>
        <w:t xml:space="preserve">5 Relate to Service in Column E. The service should be Additional Services. Rule is Binding Estimate Fee. 5 the dollar amount is New Rule.</w:t>
      </w:r>
    </w:p>
    <w:p w:rsidR="00000000" w:rsidDel="00000000" w:rsidP="00000000" w:rsidRDefault="00000000" w:rsidRPr="00000000" w14:paraId="00000006">
      <w:pPr>
        <w:spacing w:after="160" w:lineRule="auto"/>
        <w:rPr/>
      </w:pPr>
      <w:r w:rsidDel="00000000" w:rsidR="00000000" w:rsidRPr="00000000">
        <w:rPr>
          <w:rtl w:val="0"/>
        </w:rPr>
        <w:t xml:space="preserve">6. Carrier Assigned. I will provide Sheet reference for agent acronym with full name and DOT number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Effective Date will be the date the info is submitted through the extension.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 two different services will need to be two different entries on the sheet. Remaining info is the same ie for above will have these two entries if ran: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Effective Date: 8/28/2026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Pickup Zone: 85351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Delivery Zone: 33852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Service: Linehaul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Rule: 301 to 500 cf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New Rule: $3.75 per cf.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Carrier: RIGOS DELIVERY MOVING AND STORAGE INC 2824890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AND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Effective Date: 8/28/2026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Pickup Zone: 85351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Delivery Zone: 33852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Service: Additional Services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Rule: Binding Estimate Fee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New Rule: $1048.69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Carrier: RIGOS DELIVERY MOVING AND STORAGE INC 2824890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