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DF4DD" w14:textId="77777777" w:rsidR="00026F9F" w:rsidRDefault="007E2B35">
      <w:pPr>
        <w:tabs>
          <w:tab w:val="left" w:pos="9202"/>
        </w:tabs>
        <w:ind w:left="720"/>
        <w:rPr>
          <w:rFonts w:ascii="Times New Roman"/>
          <w:sz w:val="20"/>
        </w:rPr>
      </w:pPr>
      <w:r>
        <w:rPr>
          <w:rFonts w:ascii="Times New Roman"/>
          <w:noProof/>
          <w:sz w:val="20"/>
        </w:rPr>
        <w:drawing>
          <wp:inline distT="0" distB="0" distL="0" distR="0" wp14:anchorId="465A93C5" wp14:editId="1BE3D94A">
            <wp:extent cx="1770957"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57"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0F13B4DE" wp14:editId="020E58FB">
            <wp:extent cx="1190755"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55" cy="124015"/>
                    </a:xfrm>
                    <a:prstGeom prst="rect">
                      <a:avLst/>
                    </a:prstGeom>
                  </pic:spPr>
                </pic:pic>
              </a:graphicData>
            </a:graphic>
          </wp:inline>
        </w:drawing>
      </w:r>
    </w:p>
    <w:p w14:paraId="6F878CC3" w14:textId="77777777" w:rsidR="00026F9F" w:rsidRDefault="007E2B35">
      <w:pPr>
        <w:pStyle w:val="BodyText"/>
        <w:spacing w:before="6"/>
        <w:rPr>
          <w:rFonts w:ascii="Times New Roman"/>
          <w:sz w:val="25"/>
        </w:rPr>
      </w:pPr>
      <w:r>
        <w:rPr>
          <w:noProof/>
        </w:rPr>
        <w:drawing>
          <wp:anchor distT="0" distB="0" distL="0" distR="0" simplePos="0" relativeHeight="251658240" behindDoc="0" locked="0" layoutInCell="1" allowOverlap="1" wp14:anchorId="7B784EBA" wp14:editId="51712298">
            <wp:simplePos x="0" y="0"/>
            <wp:positionH relativeFrom="page">
              <wp:posOffset>0</wp:posOffset>
            </wp:positionH>
            <wp:positionV relativeFrom="paragraph">
              <wp:posOffset>211454</wp:posOffset>
            </wp:positionV>
            <wp:extent cx="7758357" cy="9905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58357" cy="99059"/>
                    </a:xfrm>
                    <a:prstGeom prst="rect">
                      <a:avLst/>
                    </a:prstGeom>
                  </pic:spPr>
                </pic:pic>
              </a:graphicData>
            </a:graphic>
          </wp:anchor>
        </w:drawing>
      </w:r>
    </w:p>
    <w:p w14:paraId="3E3003CF" w14:textId="77777777" w:rsidR="00026F9F" w:rsidRDefault="007E2B35">
      <w:pPr>
        <w:spacing w:before="138"/>
        <w:ind w:left="719" w:right="6234"/>
        <w:rPr>
          <w:sz w:val="32"/>
        </w:rPr>
      </w:pPr>
      <w:r>
        <w:rPr>
          <w:color w:val="4E3629"/>
          <w:sz w:val="32"/>
        </w:rPr>
        <w:t xml:space="preserve">Database Programming with PL/SQL 5-2: </w:t>
      </w:r>
      <w:r>
        <w:rPr>
          <w:color w:val="4E3629"/>
          <w:sz w:val="28"/>
        </w:rPr>
        <w:t xml:space="preserve">Using Explicit Cursor Attributes </w:t>
      </w:r>
      <w:r>
        <w:rPr>
          <w:color w:val="4E3629"/>
          <w:sz w:val="32"/>
        </w:rPr>
        <w:t>Practice Activities</w:t>
      </w:r>
    </w:p>
    <w:p w14:paraId="530EF67D" w14:textId="77777777" w:rsidR="00026F9F" w:rsidRDefault="007E2B35">
      <w:pPr>
        <w:pStyle w:val="Heading1"/>
      </w:pPr>
      <w:bookmarkStart w:id="0" w:name="Vocabulary"/>
      <w:bookmarkEnd w:id="0"/>
      <w:r>
        <w:rPr>
          <w:color w:val="4E3629"/>
        </w:rPr>
        <w:t>Vocabulary</w:t>
      </w:r>
    </w:p>
    <w:p w14:paraId="0012EE88" w14:textId="77777777" w:rsidR="00026F9F" w:rsidRDefault="007E2B35">
      <w:pPr>
        <w:spacing w:before="161"/>
        <w:ind w:left="720"/>
      </w:pPr>
      <w:r>
        <w:rPr>
          <w:color w:val="4E3629"/>
        </w:rPr>
        <w:t>Identify the vocabulary word for each definition below:</w:t>
      </w:r>
    </w:p>
    <w:p w14:paraId="71559811" w14:textId="77777777" w:rsidR="00026F9F" w:rsidRDefault="00026F9F">
      <w:pPr>
        <w:pStyle w:val="BodyText"/>
        <w:rPr>
          <w:sz w:val="20"/>
        </w:rPr>
      </w:pPr>
    </w:p>
    <w:p w14:paraId="7BB7BB03" w14:textId="77777777" w:rsidR="00026F9F" w:rsidRDefault="00026F9F">
      <w:pPr>
        <w:pStyle w:val="BodyText"/>
        <w:rPr>
          <w:sz w:val="20"/>
        </w:rPr>
      </w:pPr>
    </w:p>
    <w:p w14:paraId="528E4CDD" w14:textId="77777777" w:rsidR="00026F9F" w:rsidRDefault="00026F9F">
      <w:pPr>
        <w:pStyle w:val="BodyText"/>
        <w:spacing w:before="6"/>
        <w:rPr>
          <w:sz w:val="13"/>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8"/>
        <w:gridCol w:w="7164"/>
      </w:tblGrid>
      <w:tr w:rsidR="00026F9F" w14:paraId="76958EF6" w14:textId="77777777">
        <w:trPr>
          <w:trHeight w:val="729"/>
        </w:trPr>
        <w:tc>
          <w:tcPr>
            <w:tcW w:w="2988" w:type="dxa"/>
          </w:tcPr>
          <w:p w14:paraId="38278DFB" w14:textId="1E911AD9" w:rsidR="00026F9F" w:rsidRDefault="00B533AB">
            <w:pPr>
              <w:pStyle w:val="TableParagraph"/>
              <w:rPr>
                <w:rFonts w:ascii="Times New Roman"/>
              </w:rPr>
            </w:pPr>
            <w:r>
              <w:rPr>
                <w:rFonts w:ascii="Times New Roman"/>
              </w:rPr>
              <w:t>%ROWTYPE</w:t>
            </w:r>
          </w:p>
        </w:tc>
        <w:tc>
          <w:tcPr>
            <w:tcW w:w="7164" w:type="dxa"/>
          </w:tcPr>
          <w:p w14:paraId="607EABE6" w14:textId="77777777" w:rsidR="00026F9F" w:rsidRDefault="007E2B35">
            <w:pPr>
              <w:pStyle w:val="TableParagraph"/>
              <w:spacing w:before="86"/>
              <w:ind w:left="107" w:right="304"/>
              <w:rPr>
                <w:sz w:val="24"/>
              </w:rPr>
            </w:pPr>
            <w:r>
              <w:rPr>
                <w:color w:val="4E3629"/>
                <w:sz w:val="24"/>
              </w:rPr>
              <w:t>Declares a record with the same fields as the cursor on which it is based</w:t>
            </w:r>
          </w:p>
        </w:tc>
      </w:tr>
      <w:tr w:rsidR="00026F9F" w14:paraId="07CBE80C" w14:textId="77777777">
        <w:trPr>
          <w:trHeight w:val="731"/>
        </w:trPr>
        <w:tc>
          <w:tcPr>
            <w:tcW w:w="2988" w:type="dxa"/>
          </w:tcPr>
          <w:p w14:paraId="629A6F99" w14:textId="624FFE10" w:rsidR="00026F9F" w:rsidRDefault="00B533AB">
            <w:pPr>
              <w:pStyle w:val="TableParagraph"/>
              <w:rPr>
                <w:rFonts w:ascii="Times New Roman"/>
              </w:rPr>
            </w:pPr>
            <w:r>
              <w:rPr>
                <w:rFonts w:ascii="Times New Roman"/>
              </w:rPr>
              <w:t>RECORD</w:t>
            </w:r>
          </w:p>
        </w:tc>
        <w:tc>
          <w:tcPr>
            <w:tcW w:w="7164" w:type="dxa"/>
          </w:tcPr>
          <w:p w14:paraId="59B820B7" w14:textId="77777777" w:rsidR="00026F9F" w:rsidRDefault="007E2B35">
            <w:pPr>
              <w:pStyle w:val="TableParagraph"/>
              <w:spacing w:before="89"/>
              <w:ind w:left="107" w:right="676"/>
              <w:rPr>
                <w:sz w:val="24"/>
              </w:rPr>
            </w:pPr>
            <w:r>
              <w:rPr>
                <w:color w:val="4E3629"/>
                <w:sz w:val="24"/>
              </w:rPr>
              <w:t>A composite data type in PL/SQL, consisting of a number of fields each with their own name and data type</w:t>
            </w:r>
          </w:p>
        </w:tc>
      </w:tr>
      <w:tr w:rsidR="00026F9F" w14:paraId="4289FFDE" w14:textId="77777777">
        <w:trPr>
          <w:trHeight w:val="731"/>
        </w:trPr>
        <w:tc>
          <w:tcPr>
            <w:tcW w:w="2988" w:type="dxa"/>
          </w:tcPr>
          <w:p w14:paraId="3491C67D" w14:textId="0A0F6D8C" w:rsidR="00026F9F" w:rsidRDefault="00B533AB">
            <w:pPr>
              <w:pStyle w:val="TableParagraph"/>
              <w:rPr>
                <w:rFonts w:ascii="Times New Roman"/>
              </w:rPr>
            </w:pPr>
            <w:r>
              <w:rPr>
                <w:rFonts w:ascii="Times New Roman"/>
              </w:rPr>
              <w:t>ISOPEN</w:t>
            </w:r>
          </w:p>
        </w:tc>
        <w:tc>
          <w:tcPr>
            <w:tcW w:w="7164" w:type="dxa"/>
          </w:tcPr>
          <w:p w14:paraId="577870BE" w14:textId="77777777" w:rsidR="00026F9F" w:rsidRDefault="007E2B35">
            <w:pPr>
              <w:pStyle w:val="TableParagraph"/>
              <w:spacing w:before="226"/>
              <w:ind w:left="107"/>
              <w:rPr>
                <w:sz w:val="24"/>
              </w:rPr>
            </w:pPr>
            <w:r>
              <w:rPr>
                <w:color w:val="4E3629"/>
                <w:sz w:val="24"/>
              </w:rPr>
              <w:t>Returns the status of the cursor</w:t>
            </w:r>
          </w:p>
        </w:tc>
      </w:tr>
      <w:tr w:rsidR="00026F9F" w14:paraId="295669CF" w14:textId="77777777">
        <w:trPr>
          <w:trHeight w:val="731"/>
        </w:trPr>
        <w:tc>
          <w:tcPr>
            <w:tcW w:w="2988" w:type="dxa"/>
          </w:tcPr>
          <w:p w14:paraId="4329AF21" w14:textId="6AE04341" w:rsidR="00026F9F" w:rsidRDefault="00B533AB">
            <w:pPr>
              <w:pStyle w:val="TableParagraph"/>
              <w:rPr>
                <w:rFonts w:ascii="Times New Roman"/>
              </w:rPr>
            </w:pPr>
            <w:r>
              <w:rPr>
                <w:rFonts w:ascii="Times New Roman"/>
              </w:rPr>
              <w:t>ROWCOUNT</w:t>
            </w:r>
          </w:p>
        </w:tc>
        <w:tc>
          <w:tcPr>
            <w:tcW w:w="7164" w:type="dxa"/>
          </w:tcPr>
          <w:p w14:paraId="313069C5" w14:textId="77777777" w:rsidR="00026F9F" w:rsidRDefault="007E2B35">
            <w:pPr>
              <w:pStyle w:val="TableParagraph"/>
              <w:spacing w:before="86"/>
              <w:ind w:left="107" w:right="423"/>
              <w:rPr>
                <w:sz w:val="24"/>
              </w:rPr>
            </w:pPr>
            <w:r>
              <w:rPr>
                <w:color w:val="4E3629"/>
                <w:sz w:val="24"/>
              </w:rPr>
              <w:t>An attribute that processes an exact number of rows or counts the number of rows fetched in a loop</w:t>
            </w:r>
          </w:p>
        </w:tc>
      </w:tr>
      <w:tr w:rsidR="00026F9F" w14:paraId="2B33D9CD" w14:textId="77777777">
        <w:trPr>
          <w:trHeight w:val="731"/>
        </w:trPr>
        <w:tc>
          <w:tcPr>
            <w:tcW w:w="2988" w:type="dxa"/>
          </w:tcPr>
          <w:p w14:paraId="7325E95C" w14:textId="69D05000" w:rsidR="00026F9F" w:rsidRDefault="00B533AB">
            <w:pPr>
              <w:pStyle w:val="TableParagraph"/>
              <w:rPr>
                <w:rFonts w:ascii="Times New Roman"/>
              </w:rPr>
            </w:pPr>
            <w:r>
              <w:rPr>
                <w:rFonts w:ascii="Times New Roman"/>
              </w:rPr>
              <w:t>NOTFOUND</w:t>
            </w:r>
          </w:p>
        </w:tc>
        <w:tc>
          <w:tcPr>
            <w:tcW w:w="7164" w:type="dxa"/>
          </w:tcPr>
          <w:p w14:paraId="10767359" w14:textId="77777777" w:rsidR="00026F9F" w:rsidRDefault="007E2B35">
            <w:pPr>
              <w:pStyle w:val="TableParagraph"/>
              <w:spacing w:before="86"/>
              <w:ind w:left="107" w:right="303"/>
              <w:rPr>
                <w:sz w:val="24"/>
              </w:rPr>
            </w:pPr>
            <w:r>
              <w:rPr>
                <w:color w:val="4E3629"/>
                <w:sz w:val="24"/>
              </w:rPr>
              <w:t xml:space="preserve">An attribute </w:t>
            </w:r>
            <w:r>
              <w:rPr>
                <w:color w:val="4E3629"/>
                <w:sz w:val="24"/>
              </w:rPr>
              <w:t>used to determine whether the most recent FETCH statement successfully returned a row</w:t>
            </w:r>
          </w:p>
        </w:tc>
      </w:tr>
    </w:tbl>
    <w:p w14:paraId="7F375759" w14:textId="77777777" w:rsidR="00026F9F" w:rsidRDefault="00026F9F">
      <w:pPr>
        <w:pStyle w:val="BodyText"/>
        <w:spacing w:before="9"/>
        <w:rPr>
          <w:sz w:val="15"/>
        </w:rPr>
      </w:pPr>
    </w:p>
    <w:p w14:paraId="091EF549" w14:textId="77777777" w:rsidR="00026F9F" w:rsidRDefault="007E2B35">
      <w:pPr>
        <w:pStyle w:val="Heading1"/>
        <w:spacing w:before="92"/>
      </w:pPr>
      <w:bookmarkStart w:id="1" w:name="Try_It/Solve_It"/>
      <w:bookmarkEnd w:id="1"/>
      <w:r>
        <w:rPr>
          <w:color w:val="4E3629"/>
        </w:rPr>
        <w:t>Try It/Solve It</w:t>
      </w:r>
    </w:p>
    <w:p w14:paraId="03B4A00E" w14:textId="77777777" w:rsidR="00026F9F" w:rsidRDefault="007E2B35">
      <w:pPr>
        <w:pStyle w:val="ListParagraph"/>
        <w:numPr>
          <w:ilvl w:val="0"/>
          <w:numId w:val="1"/>
        </w:numPr>
        <w:tabs>
          <w:tab w:val="left" w:pos="1080"/>
        </w:tabs>
        <w:spacing w:before="118" w:line="261" w:lineRule="auto"/>
        <w:ind w:right="1259"/>
        <w:rPr>
          <w:color w:val="4E3629"/>
          <w:sz w:val="24"/>
        </w:rPr>
      </w:pPr>
      <w:r>
        <w:rPr>
          <w:color w:val="4E3629"/>
          <w:sz w:val="24"/>
        </w:rPr>
        <w:t>In your own words, explain the advantage of using %ROWTYPE to declare a record structure based on a cursor</w:t>
      </w:r>
      <w:r>
        <w:rPr>
          <w:color w:val="4E3629"/>
          <w:spacing w:val="-1"/>
          <w:sz w:val="24"/>
        </w:rPr>
        <w:t xml:space="preserve"> </w:t>
      </w:r>
      <w:r>
        <w:rPr>
          <w:color w:val="4E3629"/>
          <w:sz w:val="24"/>
        </w:rPr>
        <w:t>declaration.</w:t>
      </w:r>
    </w:p>
    <w:p w14:paraId="436CE4D8" w14:textId="443A3C25" w:rsidR="00026F9F" w:rsidRPr="00B533AB" w:rsidRDefault="00B533AB" w:rsidP="00B533AB">
      <w:pPr>
        <w:pStyle w:val="BodyText"/>
        <w:spacing w:before="5"/>
        <w:ind w:left="1080"/>
        <w:rPr>
          <w:rFonts w:ascii="Times New Roman" w:hAnsi="Times New Roman" w:cs="Times New Roman"/>
        </w:rPr>
      </w:pPr>
      <w:r>
        <w:rPr>
          <w:rFonts w:ascii="Times New Roman" w:hAnsi="Times New Roman" w:cs="Times New Roman"/>
        </w:rPr>
        <w:t>Ne permite sa declaram un record care reprezinta o linia intr-un tabel sau intr-o vedere.</w:t>
      </w:r>
    </w:p>
    <w:p w14:paraId="43940F4E" w14:textId="77777777" w:rsidR="00026F9F" w:rsidRDefault="007E2B35">
      <w:pPr>
        <w:pStyle w:val="ListParagraph"/>
        <w:numPr>
          <w:ilvl w:val="0"/>
          <w:numId w:val="1"/>
        </w:numPr>
        <w:tabs>
          <w:tab w:val="left" w:pos="1080"/>
        </w:tabs>
        <w:spacing w:line="259" w:lineRule="auto"/>
        <w:rPr>
          <w:color w:val="4E3629"/>
          <w:sz w:val="24"/>
        </w:rPr>
      </w:pPr>
      <w:r>
        <w:rPr>
          <w:color w:val="4E3629"/>
          <w:sz w:val="24"/>
        </w:rPr>
        <w:t>Write a PL/SQL block to read through rows in the countries table for all countries in region 5 (South America region). For each selected country, display the country_name, national_holiday_date, and national_holiday_name. Use a record structure to hold all</w:t>
      </w:r>
      <w:r>
        <w:rPr>
          <w:color w:val="4E3629"/>
          <w:sz w:val="24"/>
        </w:rPr>
        <w:t xml:space="preserve"> the columns selected from the countries</w:t>
      </w:r>
      <w:r>
        <w:rPr>
          <w:color w:val="4E3629"/>
          <w:spacing w:val="1"/>
          <w:sz w:val="24"/>
        </w:rPr>
        <w:t xml:space="preserve"> </w:t>
      </w:r>
      <w:r>
        <w:rPr>
          <w:color w:val="4E3629"/>
          <w:sz w:val="24"/>
        </w:rPr>
        <w:t>table.</w:t>
      </w:r>
    </w:p>
    <w:p w14:paraId="221BFF33" w14:textId="77777777" w:rsidR="00026F9F" w:rsidRDefault="00026F9F">
      <w:pPr>
        <w:pStyle w:val="BodyText"/>
        <w:spacing w:before="9"/>
        <w:rPr>
          <w:sz w:val="37"/>
        </w:rPr>
      </w:pPr>
    </w:p>
    <w:p w14:paraId="271A1588" w14:textId="77777777" w:rsidR="00026F9F" w:rsidRDefault="007E2B35">
      <w:pPr>
        <w:pStyle w:val="BodyText"/>
        <w:ind w:left="1080" w:right="788"/>
      </w:pPr>
      <w:r>
        <w:rPr>
          <w:color w:val="4E3629"/>
        </w:rPr>
        <w:t>Hint: This exercise is similar to question 4G in the previous lesson. Use your solution as a starting point for this exercise.</w:t>
      </w:r>
    </w:p>
    <w:p w14:paraId="2EB8B941" w14:textId="77777777" w:rsidR="00026F9F" w:rsidRDefault="00026F9F">
      <w:pPr>
        <w:pStyle w:val="BodyText"/>
        <w:rPr>
          <w:sz w:val="26"/>
        </w:rPr>
      </w:pPr>
    </w:p>
    <w:p w14:paraId="7FA7CAF3" w14:textId="77777777" w:rsidR="00026F9F" w:rsidRDefault="00026F9F">
      <w:pPr>
        <w:pStyle w:val="BodyText"/>
        <w:rPr>
          <w:sz w:val="22"/>
        </w:rPr>
      </w:pPr>
    </w:p>
    <w:p w14:paraId="6321D266" w14:textId="77777777" w:rsidR="00026F9F" w:rsidRDefault="007E2B35">
      <w:pPr>
        <w:pStyle w:val="ListParagraph"/>
        <w:numPr>
          <w:ilvl w:val="0"/>
          <w:numId w:val="1"/>
        </w:numPr>
        <w:tabs>
          <w:tab w:val="left" w:pos="1080"/>
        </w:tabs>
        <w:spacing w:line="259" w:lineRule="auto"/>
        <w:ind w:right="913"/>
        <w:rPr>
          <w:color w:val="4E3629"/>
          <w:sz w:val="24"/>
        </w:rPr>
      </w:pPr>
      <w:r>
        <w:rPr>
          <w:color w:val="4E3629"/>
          <w:sz w:val="24"/>
        </w:rPr>
        <w:t>For this exercise, you use the employees table. Create a PL/SQL block that fet</w:t>
      </w:r>
      <w:r>
        <w:rPr>
          <w:color w:val="4E3629"/>
          <w:sz w:val="24"/>
        </w:rPr>
        <w:t>ches and</w:t>
      </w:r>
      <w:r>
        <w:rPr>
          <w:color w:val="4E3629"/>
          <w:spacing w:val="-47"/>
          <w:sz w:val="24"/>
        </w:rPr>
        <w:t xml:space="preserve"> </w:t>
      </w:r>
      <w:r>
        <w:rPr>
          <w:color w:val="4E3629"/>
          <w:sz w:val="24"/>
        </w:rPr>
        <w:t>displays the six employees with the highest salary. For each of these employees, display the first name, last name, job id, and salary. Order your output so that the employee with the highest salary is displayed first. Use %ROWTYPE and the explici</w:t>
      </w:r>
      <w:r>
        <w:rPr>
          <w:color w:val="4E3629"/>
          <w:sz w:val="24"/>
        </w:rPr>
        <w:t>t cursor attribute</w:t>
      </w:r>
      <w:r>
        <w:rPr>
          <w:color w:val="4E3629"/>
          <w:spacing w:val="-8"/>
          <w:sz w:val="24"/>
        </w:rPr>
        <w:t xml:space="preserve"> </w:t>
      </w:r>
      <w:r>
        <w:rPr>
          <w:color w:val="4E3629"/>
          <w:sz w:val="24"/>
        </w:rPr>
        <w:t>%ROWCOUNT.</w:t>
      </w:r>
    </w:p>
    <w:p w14:paraId="2391724A" w14:textId="77777777" w:rsidR="00026F9F" w:rsidRDefault="00026F9F">
      <w:pPr>
        <w:spacing w:line="259" w:lineRule="auto"/>
        <w:rPr>
          <w:sz w:val="24"/>
        </w:rPr>
        <w:sectPr w:rsidR="00026F9F">
          <w:footerReference w:type="default" r:id="rId10"/>
          <w:type w:val="continuous"/>
          <w:pgSz w:w="12240" w:h="15840"/>
          <w:pgMar w:top="720" w:right="0" w:bottom="880" w:left="0" w:header="708" w:footer="681" w:gutter="0"/>
          <w:cols w:space="708"/>
        </w:sectPr>
      </w:pPr>
    </w:p>
    <w:p w14:paraId="1DDA558E" w14:textId="77777777" w:rsidR="00026F9F" w:rsidRDefault="007E2B35">
      <w:pPr>
        <w:pStyle w:val="ListParagraph"/>
        <w:numPr>
          <w:ilvl w:val="0"/>
          <w:numId w:val="1"/>
        </w:numPr>
        <w:tabs>
          <w:tab w:val="left" w:pos="1080"/>
        </w:tabs>
        <w:spacing w:before="74" w:line="256" w:lineRule="auto"/>
        <w:ind w:left="1079" w:right="949"/>
        <w:jc w:val="both"/>
        <w:rPr>
          <w:color w:val="4E3629"/>
        </w:rPr>
      </w:pPr>
      <w:r>
        <w:rPr>
          <w:color w:val="4E3629"/>
        </w:rPr>
        <w:lastRenderedPageBreak/>
        <w:t>Look</w:t>
      </w:r>
      <w:r>
        <w:rPr>
          <w:color w:val="4E3629"/>
          <w:spacing w:val="-2"/>
        </w:rPr>
        <w:t xml:space="preserve"> </w:t>
      </w:r>
      <w:r>
        <w:rPr>
          <w:color w:val="4E3629"/>
        </w:rPr>
        <w:t>again</w:t>
      </w:r>
      <w:r>
        <w:rPr>
          <w:color w:val="4E3629"/>
          <w:spacing w:val="-2"/>
        </w:rPr>
        <w:t xml:space="preserve"> </w:t>
      </w:r>
      <w:r>
        <w:rPr>
          <w:color w:val="4E3629"/>
        </w:rPr>
        <w:t>at</w:t>
      </w:r>
      <w:r>
        <w:rPr>
          <w:color w:val="4E3629"/>
          <w:spacing w:val="-3"/>
        </w:rPr>
        <w:t xml:space="preserve"> </w:t>
      </w:r>
      <w:r>
        <w:rPr>
          <w:color w:val="4E3629"/>
        </w:rPr>
        <w:t>the</w:t>
      </w:r>
      <w:r>
        <w:rPr>
          <w:color w:val="4E3629"/>
          <w:spacing w:val="-3"/>
        </w:rPr>
        <w:t xml:space="preserve"> </w:t>
      </w:r>
      <w:r>
        <w:rPr>
          <w:color w:val="4E3629"/>
        </w:rPr>
        <w:t>block</w:t>
      </w:r>
      <w:r>
        <w:rPr>
          <w:color w:val="4E3629"/>
          <w:spacing w:val="-1"/>
        </w:rPr>
        <w:t xml:space="preserve"> </w:t>
      </w:r>
      <w:r>
        <w:rPr>
          <w:color w:val="4E3629"/>
        </w:rPr>
        <w:t>you</w:t>
      </w:r>
      <w:r>
        <w:rPr>
          <w:color w:val="4E3629"/>
          <w:spacing w:val="-2"/>
        </w:rPr>
        <w:t xml:space="preserve"> </w:t>
      </w:r>
      <w:r>
        <w:rPr>
          <w:color w:val="4E3629"/>
        </w:rPr>
        <w:t>created</w:t>
      </w:r>
      <w:r>
        <w:rPr>
          <w:color w:val="4E3629"/>
          <w:spacing w:val="-3"/>
        </w:rPr>
        <w:t xml:space="preserve"> </w:t>
      </w:r>
      <w:r>
        <w:rPr>
          <w:color w:val="4E3629"/>
        </w:rPr>
        <w:t>in</w:t>
      </w:r>
      <w:r>
        <w:rPr>
          <w:color w:val="4E3629"/>
          <w:spacing w:val="-4"/>
        </w:rPr>
        <w:t xml:space="preserve"> </w:t>
      </w:r>
      <w:r>
        <w:rPr>
          <w:color w:val="4E3629"/>
        </w:rPr>
        <w:t>question</w:t>
      </w:r>
      <w:r>
        <w:rPr>
          <w:color w:val="4E3629"/>
          <w:spacing w:val="-2"/>
        </w:rPr>
        <w:t xml:space="preserve"> </w:t>
      </w:r>
      <w:r>
        <w:rPr>
          <w:color w:val="4E3629"/>
        </w:rPr>
        <w:t>3.</w:t>
      </w:r>
      <w:r>
        <w:rPr>
          <w:color w:val="4E3629"/>
          <w:spacing w:val="-7"/>
        </w:rPr>
        <w:t xml:space="preserve"> </w:t>
      </w:r>
      <w:r>
        <w:rPr>
          <w:color w:val="4E3629"/>
        </w:rPr>
        <w:t>What if</w:t>
      </w:r>
      <w:r>
        <w:rPr>
          <w:color w:val="4E3629"/>
          <w:spacing w:val="-1"/>
        </w:rPr>
        <w:t xml:space="preserve"> </w:t>
      </w:r>
      <w:r>
        <w:rPr>
          <w:color w:val="4E3629"/>
        </w:rPr>
        <w:t>you</w:t>
      </w:r>
      <w:r>
        <w:rPr>
          <w:color w:val="4E3629"/>
          <w:spacing w:val="-2"/>
        </w:rPr>
        <w:t xml:space="preserve"> </w:t>
      </w:r>
      <w:r>
        <w:rPr>
          <w:color w:val="4E3629"/>
        </w:rPr>
        <w:t>wanted</w:t>
      </w:r>
      <w:r>
        <w:rPr>
          <w:color w:val="4E3629"/>
          <w:spacing w:val="-2"/>
        </w:rPr>
        <w:t xml:space="preserve"> </w:t>
      </w:r>
      <w:r>
        <w:rPr>
          <w:color w:val="4E3629"/>
        </w:rPr>
        <w:t>to</w:t>
      </w:r>
      <w:r>
        <w:rPr>
          <w:color w:val="4E3629"/>
          <w:spacing w:val="-5"/>
        </w:rPr>
        <w:t xml:space="preserve"> </w:t>
      </w:r>
      <w:r>
        <w:rPr>
          <w:color w:val="4E3629"/>
        </w:rPr>
        <w:t>display</w:t>
      </w:r>
      <w:r>
        <w:rPr>
          <w:color w:val="4E3629"/>
          <w:spacing w:val="-4"/>
        </w:rPr>
        <w:t xml:space="preserve"> </w:t>
      </w:r>
      <w:r>
        <w:rPr>
          <w:color w:val="4E3629"/>
        </w:rPr>
        <w:t>21</w:t>
      </w:r>
      <w:r>
        <w:rPr>
          <w:color w:val="4E3629"/>
          <w:spacing w:val="-2"/>
        </w:rPr>
        <w:t xml:space="preserve"> </w:t>
      </w:r>
      <w:r>
        <w:rPr>
          <w:color w:val="4E3629"/>
        </w:rPr>
        <w:t>employees</w:t>
      </w:r>
      <w:r>
        <w:rPr>
          <w:color w:val="4E3629"/>
          <w:spacing w:val="-1"/>
        </w:rPr>
        <w:t xml:space="preserve"> </w:t>
      </w:r>
      <w:r>
        <w:rPr>
          <w:color w:val="4E3629"/>
        </w:rPr>
        <w:t>instead</w:t>
      </w:r>
      <w:r>
        <w:rPr>
          <w:color w:val="4E3629"/>
          <w:spacing w:val="-3"/>
        </w:rPr>
        <w:t xml:space="preserve"> </w:t>
      </w:r>
      <w:r>
        <w:rPr>
          <w:color w:val="4E3629"/>
        </w:rPr>
        <w:t>of 6? There are only 20 rows in the employees table. What do you think would</w:t>
      </w:r>
      <w:r>
        <w:rPr>
          <w:color w:val="4E3629"/>
          <w:spacing w:val="-19"/>
        </w:rPr>
        <w:t xml:space="preserve"> </w:t>
      </w:r>
      <w:r>
        <w:rPr>
          <w:color w:val="4E3629"/>
        </w:rPr>
        <w:t>happen?</w:t>
      </w:r>
    </w:p>
    <w:p w14:paraId="5C10E5CD" w14:textId="77777777" w:rsidR="00026F9F" w:rsidRDefault="00026F9F">
      <w:pPr>
        <w:pStyle w:val="BodyText"/>
      </w:pPr>
    </w:p>
    <w:p w14:paraId="0F4CD2AD" w14:textId="77777777" w:rsidR="00026F9F" w:rsidRDefault="00026F9F">
      <w:pPr>
        <w:pStyle w:val="BodyText"/>
        <w:spacing w:before="7"/>
        <w:rPr>
          <w:sz w:val="27"/>
        </w:rPr>
      </w:pPr>
    </w:p>
    <w:p w14:paraId="113AEB3A" w14:textId="77777777" w:rsidR="00026F9F" w:rsidRDefault="007E2B35">
      <w:pPr>
        <w:pStyle w:val="ListParagraph"/>
        <w:numPr>
          <w:ilvl w:val="0"/>
          <w:numId w:val="1"/>
        </w:numPr>
        <w:tabs>
          <w:tab w:val="left" w:pos="1080"/>
        </w:tabs>
        <w:spacing w:before="1"/>
        <w:ind w:left="1079" w:right="1033"/>
        <w:jc w:val="both"/>
        <w:rPr>
          <w:color w:val="4E3629"/>
        </w:rPr>
      </w:pPr>
      <w:r>
        <w:rPr>
          <w:color w:val="4E3629"/>
        </w:rPr>
        <w:t>In real life we would not know how many rows the table contained. Modify your block from questi</w:t>
      </w:r>
      <w:r>
        <w:rPr>
          <w:color w:val="4E3629"/>
        </w:rPr>
        <w:t>on 3 so that</w:t>
      </w:r>
      <w:r>
        <w:rPr>
          <w:color w:val="4E3629"/>
          <w:spacing w:val="-3"/>
        </w:rPr>
        <w:t xml:space="preserve"> </w:t>
      </w:r>
      <w:r>
        <w:rPr>
          <w:color w:val="4E3629"/>
        </w:rPr>
        <w:t>it will</w:t>
      </w:r>
      <w:r>
        <w:rPr>
          <w:color w:val="4E3629"/>
          <w:spacing w:val="-2"/>
        </w:rPr>
        <w:t xml:space="preserve"> </w:t>
      </w:r>
      <w:r>
        <w:rPr>
          <w:color w:val="4E3629"/>
        </w:rPr>
        <w:t>exit</w:t>
      </w:r>
      <w:r>
        <w:rPr>
          <w:color w:val="4E3629"/>
          <w:spacing w:val="-3"/>
        </w:rPr>
        <w:t xml:space="preserve"> </w:t>
      </w:r>
      <w:r>
        <w:rPr>
          <w:color w:val="4E3629"/>
        </w:rPr>
        <w:t>from</w:t>
      </w:r>
      <w:r>
        <w:rPr>
          <w:color w:val="4E3629"/>
          <w:spacing w:val="-3"/>
        </w:rPr>
        <w:t xml:space="preserve"> </w:t>
      </w:r>
      <w:r>
        <w:rPr>
          <w:color w:val="4E3629"/>
        </w:rPr>
        <w:t>the</w:t>
      </w:r>
      <w:r>
        <w:rPr>
          <w:color w:val="4E3629"/>
          <w:spacing w:val="-4"/>
        </w:rPr>
        <w:t xml:space="preserve"> </w:t>
      </w:r>
      <w:r>
        <w:rPr>
          <w:color w:val="4E3629"/>
        </w:rPr>
        <w:t>loop</w:t>
      </w:r>
      <w:r>
        <w:rPr>
          <w:color w:val="4E3629"/>
          <w:spacing w:val="-2"/>
        </w:rPr>
        <w:t xml:space="preserve"> </w:t>
      </w:r>
      <w:r>
        <w:rPr>
          <w:color w:val="4E3629"/>
        </w:rPr>
        <w:t>when</w:t>
      </w:r>
      <w:r>
        <w:rPr>
          <w:color w:val="4E3629"/>
          <w:spacing w:val="-2"/>
        </w:rPr>
        <w:t xml:space="preserve"> </w:t>
      </w:r>
      <w:r>
        <w:rPr>
          <w:color w:val="4E3629"/>
        </w:rPr>
        <w:t>either 21</w:t>
      </w:r>
      <w:r>
        <w:rPr>
          <w:color w:val="4E3629"/>
          <w:spacing w:val="-4"/>
        </w:rPr>
        <w:t xml:space="preserve"> </w:t>
      </w:r>
      <w:r>
        <w:rPr>
          <w:color w:val="4E3629"/>
        </w:rPr>
        <w:t>rows</w:t>
      </w:r>
      <w:r>
        <w:rPr>
          <w:color w:val="4E3629"/>
          <w:spacing w:val="-3"/>
        </w:rPr>
        <w:t xml:space="preserve"> </w:t>
      </w:r>
      <w:r>
        <w:rPr>
          <w:color w:val="4E3629"/>
        </w:rPr>
        <w:t>have</w:t>
      </w:r>
      <w:r>
        <w:rPr>
          <w:color w:val="4E3629"/>
          <w:spacing w:val="-2"/>
        </w:rPr>
        <w:t xml:space="preserve"> </w:t>
      </w:r>
      <w:r>
        <w:rPr>
          <w:color w:val="4E3629"/>
        </w:rPr>
        <w:t>been</w:t>
      </w:r>
      <w:r>
        <w:rPr>
          <w:color w:val="4E3629"/>
          <w:spacing w:val="-4"/>
        </w:rPr>
        <w:t xml:space="preserve"> </w:t>
      </w:r>
      <w:r>
        <w:rPr>
          <w:color w:val="4E3629"/>
        </w:rPr>
        <w:t>fetched</w:t>
      </w:r>
      <w:r>
        <w:rPr>
          <w:color w:val="4E3629"/>
          <w:spacing w:val="-2"/>
        </w:rPr>
        <w:t xml:space="preserve"> </w:t>
      </w:r>
      <w:r>
        <w:rPr>
          <w:color w:val="4E3629"/>
        </w:rPr>
        <w:t>and</w:t>
      </w:r>
      <w:r>
        <w:rPr>
          <w:color w:val="4E3629"/>
          <w:spacing w:val="-4"/>
        </w:rPr>
        <w:t xml:space="preserve"> </w:t>
      </w:r>
      <w:r>
        <w:rPr>
          <w:color w:val="4E3629"/>
        </w:rPr>
        <w:t>displayed, or when</w:t>
      </w:r>
      <w:r>
        <w:rPr>
          <w:color w:val="4E3629"/>
          <w:spacing w:val="-2"/>
        </w:rPr>
        <w:t xml:space="preserve"> </w:t>
      </w:r>
      <w:r>
        <w:rPr>
          <w:color w:val="4E3629"/>
        </w:rPr>
        <w:t>there</w:t>
      </w:r>
      <w:r>
        <w:rPr>
          <w:color w:val="4E3629"/>
          <w:spacing w:val="-6"/>
        </w:rPr>
        <w:t xml:space="preserve"> </w:t>
      </w:r>
      <w:r>
        <w:rPr>
          <w:color w:val="4E3629"/>
        </w:rPr>
        <w:t>are</w:t>
      </w:r>
      <w:r>
        <w:rPr>
          <w:color w:val="4E3629"/>
          <w:spacing w:val="-1"/>
        </w:rPr>
        <w:t xml:space="preserve"> </w:t>
      </w:r>
      <w:r>
        <w:rPr>
          <w:color w:val="4E3629"/>
        </w:rPr>
        <w:t>no more rows to fetch. Test the block</w:t>
      </w:r>
      <w:r>
        <w:rPr>
          <w:color w:val="4E3629"/>
          <w:spacing w:val="-7"/>
        </w:rPr>
        <w:t xml:space="preserve"> </w:t>
      </w:r>
      <w:r>
        <w:rPr>
          <w:color w:val="4E3629"/>
        </w:rPr>
        <w:t>again.</w:t>
      </w:r>
    </w:p>
    <w:p w14:paraId="1C5EC246" w14:textId="77777777" w:rsidR="00026F9F" w:rsidRDefault="00026F9F">
      <w:pPr>
        <w:pStyle w:val="BodyText"/>
        <w:rPr>
          <w:sz w:val="20"/>
        </w:rPr>
      </w:pPr>
    </w:p>
    <w:p w14:paraId="7A4FC5BA" w14:textId="77777777" w:rsidR="00026F9F" w:rsidRDefault="00026F9F">
      <w:pPr>
        <w:pStyle w:val="BodyText"/>
        <w:rPr>
          <w:sz w:val="20"/>
        </w:rPr>
      </w:pPr>
    </w:p>
    <w:p w14:paraId="616169A7" w14:textId="77777777" w:rsidR="00026F9F" w:rsidRDefault="00026F9F">
      <w:pPr>
        <w:pStyle w:val="BodyText"/>
        <w:rPr>
          <w:sz w:val="20"/>
        </w:rPr>
      </w:pPr>
    </w:p>
    <w:p w14:paraId="711F19E3" w14:textId="77777777" w:rsidR="00026F9F" w:rsidRDefault="00026F9F">
      <w:pPr>
        <w:pStyle w:val="BodyText"/>
        <w:rPr>
          <w:sz w:val="20"/>
        </w:rPr>
      </w:pPr>
    </w:p>
    <w:p w14:paraId="5130FAB9" w14:textId="77777777" w:rsidR="00026F9F" w:rsidRDefault="00026F9F">
      <w:pPr>
        <w:pStyle w:val="BodyText"/>
        <w:rPr>
          <w:sz w:val="20"/>
        </w:rPr>
      </w:pPr>
    </w:p>
    <w:p w14:paraId="5F0F5C5A" w14:textId="77777777" w:rsidR="00026F9F" w:rsidRDefault="00026F9F">
      <w:pPr>
        <w:pStyle w:val="BodyText"/>
        <w:rPr>
          <w:sz w:val="20"/>
        </w:rPr>
      </w:pPr>
    </w:p>
    <w:p w14:paraId="6B56DE08" w14:textId="77777777" w:rsidR="00026F9F" w:rsidRDefault="00026F9F">
      <w:pPr>
        <w:pStyle w:val="BodyText"/>
        <w:rPr>
          <w:sz w:val="20"/>
        </w:rPr>
      </w:pPr>
    </w:p>
    <w:p w14:paraId="7E90C3FA" w14:textId="77777777" w:rsidR="00026F9F" w:rsidRDefault="00026F9F">
      <w:pPr>
        <w:pStyle w:val="BodyText"/>
        <w:rPr>
          <w:sz w:val="20"/>
        </w:rPr>
      </w:pPr>
    </w:p>
    <w:p w14:paraId="12BB3D64" w14:textId="77777777" w:rsidR="00026F9F" w:rsidRDefault="00026F9F">
      <w:pPr>
        <w:pStyle w:val="BodyText"/>
        <w:rPr>
          <w:sz w:val="20"/>
        </w:rPr>
      </w:pPr>
    </w:p>
    <w:p w14:paraId="342EEAA3" w14:textId="77777777" w:rsidR="00026F9F" w:rsidRDefault="00026F9F">
      <w:pPr>
        <w:pStyle w:val="BodyText"/>
        <w:rPr>
          <w:sz w:val="20"/>
        </w:rPr>
      </w:pPr>
    </w:p>
    <w:p w14:paraId="06EC49BB" w14:textId="77777777" w:rsidR="00026F9F" w:rsidRDefault="00026F9F">
      <w:pPr>
        <w:pStyle w:val="BodyText"/>
        <w:rPr>
          <w:sz w:val="20"/>
        </w:rPr>
      </w:pPr>
    </w:p>
    <w:p w14:paraId="31D54E98" w14:textId="77777777" w:rsidR="00026F9F" w:rsidRDefault="00026F9F">
      <w:pPr>
        <w:pStyle w:val="BodyText"/>
        <w:rPr>
          <w:sz w:val="20"/>
        </w:rPr>
      </w:pPr>
    </w:p>
    <w:p w14:paraId="5F34F7E1" w14:textId="77777777" w:rsidR="00026F9F" w:rsidRDefault="00026F9F">
      <w:pPr>
        <w:pStyle w:val="BodyText"/>
        <w:rPr>
          <w:sz w:val="20"/>
        </w:rPr>
      </w:pPr>
    </w:p>
    <w:p w14:paraId="0E166AB4" w14:textId="77777777" w:rsidR="00026F9F" w:rsidRDefault="00026F9F">
      <w:pPr>
        <w:pStyle w:val="BodyText"/>
        <w:rPr>
          <w:sz w:val="20"/>
        </w:rPr>
      </w:pPr>
    </w:p>
    <w:p w14:paraId="0D082774" w14:textId="77777777" w:rsidR="00026F9F" w:rsidRDefault="00026F9F">
      <w:pPr>
        <w:pStyle w:val="BodyText"/>
        <w:rPr>
          <w:sz w:val="20"/>
        </w:rPr>
      </w:pPr>
    </w:p>
    <w:p w14:paraId="0CDE3921" w14:textId="77777777" w:rsidR="00026F9F" w:rsidRDefault="00026F9F">
      <w:pPr>
        <w:pStyle w:val="BodyText"/>
        <w:rPr>
          <w:sz w:val="20"/>
        </w:rPr>
      </w:pPr>
    </w:p>
    <w:p w14:paraId="44424C01" w14:textId="77777777" w:rsidR="00026F9F" w:rsidRDefault="00026F9F">
      <w:pPr>
        <w:pStyle w:val="BodyText"/>
        <w:rPr>
          <w:sz w:val="20"/>
        </w:rPr>
      </w:pPr>
    </w:p>
    <w:p w14:paraId="3E6A91DD" w14:textId="77777777" w:rsidR="00026F9F" w:rsidRDefault="00026F9F">
      <w:pPr>
        <w:pStyle w:val="BodyText"/>
        <w:rPr>
          <w:sz w:val="20"/>
        </w:rPr>
      </w:pPr>
    </w:p>
    <w:p w14:paraId="196A9A6A" w14:textId="77777777" w:rsidR="00026F9F" w:rsidRDefault="00026F9F">
      <w:pPr>
        <w:pStyle w:val="BodyText"/>
        <w:rPr>
          <w:sz w:val="20"/>
        </w:rPr>
      </w:pPr>
    </w:p>
    <w:p w14:paraId="29B280CB" w14:textId="77777777" w:rsidR="00026F9F" w:rsidRDefault="00026F9F">
      <w:pPr>
        <w:pStyle w:val="BodyText"/>
        <w:rPr>
          <w:sz w:val="20"/>
        </w:rPr>
      </w:pPr>
    </w:p>
    <w:p w14:paraId="4003ACA2" w14:textId="77777777" w:rsidR="00026F9F" w:rsidRDefault="00026F9F">
      <w:pPr>
        <w:pStyle w:val="BodyText"/>
        <w:rPr>
          <w:sz w:val="20"/>
        </w:rPr>
      </w:pPr>
    </w:p>
    <w:p w14:paraId="6802A83A" w14:textId="77777777" w:rsidR="00026F9F" w:rsidRDefault="00026F9F">
      <w:pPr>
        <w:pStyle w:val="BodyText"/>
        <w:rPr>
          <w:sz w:val="20"/>
        </w:rPr>
      </w:pPr>
    </w:p>
    <w:p w14:paraId="48FCB00E" w14:textId="77777777" w:rsidR="00026F9F" w:rsidRDefault="00026F9F">
      <w:pPr>
        <w:pStyle w:val="BodyText"/>
        <w:rPr>
          <w:sz w:val="20"/>
        </w:rPr>
      </w:pPr>
    </w:p>
    <w:p w14:paraId="20FAF403" w14:textId="77777777" w:rsidR="00026F9F" w:rsidRDefault="00026F9F">
      <w:pPr>
        <w:pStyle w:val="BodyText"/>
        <w:rPr>
          <w:sz w:val="20"/>
        </w:rPr>
      </w:pPr>
    </w:p>
    <w:p w14:paraId="566FD248" w14:textId="77777777" w:rsidR="00026F9F" w:rsidRDefault="00026F9F">
      <w:pPr>
        <w:pStyle w:val="BodyText"/>
        <w:rPr>
          <w:sz w:val="20"/>
        </w:rPr>
      </w:pPr>
    </w:p>
    <w:p w14:paraId="1AE30108" w14:textId="77777777" w:rsidR="00026F9F" w:rsidRDefault="00026F9F">
      <w:pPr>
        <w:pStyle w:val="BodyText"/>
        <w:rPr>
          <w:sz w:val="20"/>
        </w:rPr>
      </w:pPr>
    </w:p>
    <w:p w14:paraId="11AB4077" w14:textId="77777777" w:rsidR="00026F9F" w:rsidRDefault="00026F9F">
      <w:pPr>
        <w:pStyle w:val="BodyText"/>
        <w:rPr>
          <w:sz w:val="20"/>
        </w:rPr>
      </w:pPr>
    </w:p>
    <w:p w14:paraId="71D4BD50" w14:textId="77777777" w:rsidR="00026F9F" w:rsidRDefault="00026F9F">
      <w:pPr>
        <w:pStyle w:val="BodyText"/>
        <w:rPr>
          <w:sz w:val="20"/>
        </w:rPr>
      </w:pPr>
    </w:p>
    <w:p w14:paraId="096FAD16" w14:textId="77777777" w:rsidR="00026F9F" w:rsidRDefault="00026F9F">
      <w:pPr>
        <w:pStyle w:val="BodyText"/>
        <w:rPr>
          <w:sz w:val="20"/>
        </w:rPr>
      </w:pPr>
    </w:p>
    <w:p w14:paraId="1C4FE4C2" w14:textId="77777777" w:rsidR="00026F9F" w:rsidRDefault="00026F9F">
      <w:pPr>
        <w:pStyle w:val="BodyText"/>
        <w:rPr>
          <w:sz w:val="20"/>
        </w:rPr>
      </w:pPr>
    </w:p>
    <w:p w14:paraId="4007B00E" w14:textId="77777777" w:rsidR="00026F9F" w:rsidRDefault="00026F9F">
      <w:pPr>
        <w:pStyle w:val="BodyText"/>
        <w:rPr>
          <w:sz w:val="20"/>
        </w:rPr>
      </w:pPr>
    </w:p>
    <w:p w14:paraId="01F9F12A" w14:textId="77777777" w:rsidR="00026F9F" w:rsidRDefault="00026F9F">
      <w:pPr>
        <w:pStyle w:val="BodyText"/>
        <w:rPr>
          <w:sz w:val="20"/>
        </w:rPr>
      </w:pPr>
    </w:p>
    <w:p w14:paraId="6CA59732" w14:textId="77777777" w:rsidR="00026F9F" w:rsidRDefault="00026F9F">
      <w:pPr>
        <w:pStyle w:val="BodyText"/>
        <w:rPr>
          <w:sz w:val="20"/>
        </w:rPr>
      </w:pPr>
    </w:p>
    <w:p w14:paraId="27A64930" w14:textId="77777777" w:rsidR="00026F9F" w:rsidRDefault="00026F9F">
      <w:pPr>
        <w:pStyle w:val="BodyText"/>
        <w:rPr>
          <w:sz w:val="20"/>
        </w:rPr>
      </w:pPr>
    </w:p>
    <w:p w14:paraId="31526FC2" w14:textId="77777777" w:rsidR="00026F9F" w:rsidRDefault="00026F9F">
      <w:pPr>
        <w:pStyle w:val="BodyText"/>
        <w:rPr>
          <w:sz w:val="20"/>
        </w:rPr>
      </w:pPr>
    </w:p>
    <w:p w14:paraId="42963D98" w14:textId="77777777" w:rsidR="00026F9F" w:rsidRDefault="00026F9F">
      <w:pPr>
        <w:pStyle w:val="BodyText"/>
        <w:rPr>
          <w:sz w:val="20"/>
        </w:rPr>
      </w:pPr>
    </w:p>
    <w:p w14:paraId="18C5BB13" w14:textId="77777777" w:rsidR="00026F9F" w:rsidRDefault="00026F9F">
      <w:pPr>
        <w:pStyle w:val="BodyText"/>
        <w:rPr>
          <w:sz w:val="20"/>
        </w:rPr>
      </w:pPr>
    </w:p>
    <w:p w14:paraId="74A68CFC" w14:textId="77777777" w:rsidR="00026F9F" w:rsidRDefault="00026F9F">
      <w:pPr>
        <w:pStyle w:val="BodyText"/>
        <w:rPr>
          <w:sz w:val="20"/>
        </w:rPr>
      </w:pPr>
    </w:p>
    <w:p w14:paraId="347B8B85" w14:textId="77777777" w:rsidR="00026F9F" w:rsidRDefault="00026F9F">
      <w:pPr>
        <w:pStyle w:val="BodyText"/>
        <w:rPr>
          <w:sz w:val="20"/>
        </w:rPr>
      </w:pPr>
    </w:p>
    <w:p w14:paraId="02A43D6B" w14:textId="77777777" w:rsidR="00026F9F" w:rsidRDefault="00026F9F">
      <w:pPr>
        <w:pStyle w:val="BodyText"/>
        <w:rPr>
          <w:sz w:val="20"/>
        </w:rPr>
      </w:pPr>
    </w:p>
    <w:p w14:paraId="71D4EC03" w14:textId="77777777" w:rsidR="00026F9F" w:rsidRDefault="00026F9F">
      <w:pPr>
        <w:pStyle w:val="BodyText"/>
        <w:rPr>
          <w:sz w:val="20"/>
        </w:rPr>
      </w:pPr>
    </w:p>
    <w:p w14:paraId="106F2D80" w14:textId="77777777" w:rsidR="00026F9F" w:rsidRDefault="00026F9F">
      <w:pPr>
        <w:pStyle w:val="BodyText"/>
        <w:rPr>
          <w:sz w:val="20"/>
        </w:rPr>
      </w:pPr>
    </w:p>
    <w:p w14:paraId="14313C07" w14:textId="77777777" w:rsidR="00026F9F" w:rsidRDefault="00026F9F">
      <w:pPr>
        <w:pStyle w:val="BodyText"/>
        <w:rPr>
          <w:sz w:val="20"/>
        </w:rPr>
      </w:pPr>
    </w:p>
    <w:p w14:paraId="3FD898AF" w14:textId="77777777" w:rsidR="00026F9F" w:rsidRDefault="00026F9F">
      <w:pPr>
        <w:pStyle w:val="BodyText"/>
        <w:rPr>
          <w:sz w:val="20"/>
        </w:rPr>
      </w:pPr>
    </w:p>
    <w:p w14:paraId="736637A1" w14:textId="77777777" w:rsidR="00026F9F" w:rsidRDefault="00026F9F">
      <w:pPr>
        <w:pStyle w:val="BodyText"/>
        <w:rPr>
          <w:sz w:val="20"/>
        </w:rPr>
      </w:pPr>
    </w:p>
    <w:p w14:paraId="33711553" w14:textId="77777777" w:rsidR="00026F9F" w:rsidRDefault="00026F9F">
      <w:pPr>
        <w:pStyle w:val="BodyText"/>
        <w:rPr>
          <w:sz w:val="20"/>
        </w:rPr>
      </w:pPr>
    </w:p>
    <w:p w14:paraId="144BD21E" w14:textId="77777777" w:rsidR="00026F9F" w:rsidRDefault="00026F9F">
      <w:pPr>
        <w:pStyle w:val="BodyText"/>
        <w:rPr>
          <w:sz w:val="20"/>
        </w:rPr>
      </w:pPr>
    </w:p>
    <w:p w14:paraId="3BC88EE2" w14:textId="77777777" w:rsidR="00026F9F" w:rsidRDefault="00026F9F">
      <w:pPr>
        <w:pStyle w:val="BodyText"/>
        <w:rPr>
          <w:sz w:val="20"/>
        </w:rPr>
      </w:pPr>
    </w:p>
    <w:p w14:paraId="181E409B" w14:textId="77777777" w:rsidR="00026F9F" w:rsidRDefault="00026F9F">
      <w:pPr>
        <w:pStyle w:val="BodyText"/>
        <w:rPr>
          <w:sz w:val="20"/>
        </w:rPr>
      </w:pPr>
    </w:p>
    <w:p w14:paraId="5BA13F3E" w14:textId="77777777" w:rsidR="00026F9F" w:rsidRDefault="00026F9F">
      <w:pPr>
        <w:pStyle w:val="BodyText"/>
        <w:rPr>
          <w:sz w:val="20"/>
        </w:rPr>
      </w:pPr>
    </w:p>
    <w:p w14:paraId="54040B8F" w14:textId="77777777" w:rsidR="00026F9F" w:rsidRDefault="00026F9F">
      <w:pPr>
        <w:pStyle w:val="BodyText"/>
        <w:rPr>
          <w:sz w:val="20"/>
        </w:rPr>
      </w:pPr>
    </w:p>
    <w:p w14:paraId="3A3C4537" w14:textId="77777777" w:rsidR="00026F9F" w:rsidRDefault="00026F9F">
      <w:pPr>
        <w:pStyle w:val="BodyText"/>
        <w:spacing w:before="6"/>
        <w:rPr>
          <w:sz w:val="21"/>
        </w:rPr>
      </w:pPr>
    </w:p>
    <w:p w14:paraId="353827C5" w14:textId="77777777" w:rsidR="00026F9F" w:rsidRDefault="007E2B35">
      <w:pPr>
        <w:spacing w:before="76"/>
        <w:ind w:left="720"/>
        <w:rPr>
          <w:rFonts w:ascii="Calibri" w:hAnsi="Calibri"/>
          <w:sz w:val="12"/>
        </w:rPr>
      </w:pPr>
      <w:r>
        <w:rPr>
          <w:rFonts w:ascii="Calibri" w:hAnsi="Calibri"/>
          <w:color w:val="4E3629"/>
          <w:sz w:val="12"/>
        </w:rPr>
        <w:t>Copyright © 2020, Oracle and/or its affiliates. All rights reserved. Oracle and Java are registered trademarks of Oracle and/or its affiliates. Other names may be trademarks of their respective owners.</w:t>
      </w:r>
    </w:p>
    <w:sectPr w:rsidR="00026F9F">
      <w:footerReference w:type="default" r:id="rId11"/>
      <w:pgSz w:w="12240" w:h="15840"/>
      <w:pgMar w:top="660" w:right="0" w:bottom="920" w:left="0" w:header="0" w:footer="73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4F7A9" w14:textId="77777777" w:rsidR="007E2B35" w:rsidRDefault="007E2B35">
      <w:r>
        <w:separator/>
      </w:r>
    </w:p>
  </w:endnote>
  <w:endnote w:type="continuationSeparator" w:id="0">
    <w:p w14:paraId="0DBD8DA5" w14:textId="77777777" w:rsidR="007E2B35" w:rsidRDefault="007E2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1EF52" w14:textId="4C463D0D" w:rsidR="00026F9F" w:rsidRDefault="00524458">
    <w:pPr>
      <w:pStyle w:val="BodyText"/>
      <w:spacing w:line="14" w:lineRule="auto"/>
      <w:rPr>
        <w:sz w:val="20"/>
      </w:rPr>
    </w:pPr>
    <w:r>
      <w:rPr>
        <w:noProof/>
      </w:rPr>
      <mc:AlternateContent>
        <mc:Choice Requires="wps">
          <w:drawing>
            <wp:anchor distT="0" distB="0" distL="114300" distR="114300" simplePos="0" relativeHeight="251497472" behindDoc="1" locked="0" layoutInCell="1" allowOverlap="1" wp14:anchorId="5B127C18" wp14:editId="528826D3">
              <wp:simplePos x="0" y="0"/>
              <wp:positionH relativeFrom="page">
                <wp:posOffset>444500</wp:posOffset>
              </wp:positionH>
              <wp:positionV relativeFrom="page">
                <wp:posOffset>9486265</wp:posOffset>
              </wp:positionV>
              <wp:extent cx="6698615" cy="1111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61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D0BD5" w14:textId="77777777" w:rsidR="00026F9F" w:rsidRDefault="007E2B35">
                          <w:pPr>
                            <w:spacing w:before="16"/>
                            <w:ind w:left="20"/>
                            <w:rPr>
                              <w:sz w:val="12"/>
                            </w:rPr>
                          </w:pPr>
                          <w:r>
                            <w:rPr>
                              <w:color w:val="4E3629"/>
                              <w:sz w:val="12"/>
                            </w:rPr>
                            <w:t>Copyright © 2020, Oracle and/or its affiliates. All rights reserved. Oracle and Java are registered trademarks of Oracle and/or its affiliates. Other names may be trademarks of their respective owners.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27C18" id="_x0000_t202" coordsize="21600,21600" o:spt="202" path="m,l,21600r21600,l21600,xe">
              <v:stroke joinstyle="miter"/>
              <v:path gradientshapeok="t" o:connecttype="rect"/>
            </v:shapetype>
            <v:shape id="Text Box 2" o:spid="_x0000_s1026" type="#_x0000_t202" style="position:absolute;margin-left:35pt;margin-top:746.95pt;width:527.45pt;height:8.75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" filled="f" stroked="f">
              <v:textbox inset="0,0,0,0">
                <w:txbxContent>
                  <w:p w14:paraId="0B8D0BD5" w14:textId="77777777" w:rsidR="00026F9F" w:rsidRDefault="007E2B35">
                    <w:pPr>
                      <w:spacing w:before="16"/>
                      <w:ind w:left="20"/>
                      <w:rPr>
                        <w:sz w:val="12"/>
                      </w:rPr>
                    </w:pPr>
                    <w:r>
                      <w:rPr>
                        <w:color w:val="4E3629"/>
                        <w:sz w:val="12"/>
                      </w:rPr>
                      <w:t>Copyright © 2020, Oracle and/or its affiliates. All rights reserved. Oracle and Java are registered trademarks of Oracle and/or its affiliates. Other names may be trademarks of their respective owners.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D6F0" w14:textId="40CBDE52" w:rsidR="00026F9F" w:rsidRDefault="00524458">
    <w:pPr>
      <w:pStyle w:val="BodyText"/>
      <w:spacing w:line="14" w:lineRule="auto"/>
      <w:rPr>
        <w:sz w:val="20"/>
      </w:rPr>
    </w:pPr>
    <w:r>
      <w:rPr>
        <w:noProof/>
      </w:rPr>
      <mc:AlternateContent>
        <mc:Choice Requires="wps">
          <w:drawing>
            <wp:anchor distT="0" distB="0" distL="114300" distR="114300" simplePos="0" relativeHeight="251498496" behindDoc="1" locked="0" layoutInCell="1" allowOverlap="1" wp14:anchorId="6F2F7AF5" wp14:editId="13FBDFF8">
              <wp:simplePos x="0" y="0"/>
              <wp:positionH relativeFrom="page">
                <wp:posOffset>7225030</wp:posOffset>
              </wp:positionH>
              <wp:positionV relativeFrom="page">
                <wp:posOffset>9432925</wp:posOffset>
              </wp:positionV>
              <wp:extent cx="102870"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E2268" w14:textId="77777777" w:rsidR="00026F9F" w:rsidRDefault="007E2B35">
                          <w:pPr>
                            <w:pStyle w:val="BodyText"/>
                            <w:spacing w:line="264" w:lineRule="exact"/>
                            <w:ind w:left="20"/>
                            <w:rPr>
                              <w:rFonts w:ascii="Calibri"/>
                            </w:rPr>
                          </w:pPr>
                          <w:r>
                            <w:rPr>
                              <w:rFonts w:ascii="Calibri"/>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F7AF5" id="_x0000_t202" coordsize="21600,21600" o:spt="202" path="m,l,21600r21600,l21600,xe">
              <v:stroke joinstyle="miter"/>
              <v:path gradientshapeok="t" o:connecttype="rect"/>
            </v:shapetype>
            <v:shape id="Text Box 1" o:spid="_x0000_s1027" type="#_x0000_t202" style="position:absolute;margin-left:568.9pt;margin-top:742.75pt;width:8.1pt;height:14pt;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" filled="f" stroked="f">
              <v:textbox inset="0,0,0,0">
                <w:txbxContent>
                  <w:p w14:paraId="028E2268" w14:textId="77777777" w:rsidR="00026F9F" w:rsidRDefault="007E2B35">
                    <w:pPr>
                      <w:pStyle w:val="BodyText"/>
                      <w:spacing w:line="264" w:lineRule="exact"/>
                      <w:ind w:left="20"/>
                      <w:rPr>
                        <w:rFonts w:ascii="Calibri"/>
                      </w:rPr>
                    </w:pPr>
                    <w:r>
                      <w:rPr>
                        <w:rFonts w:ascii="Calibri"/>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DBB6E" w14:textId="77777777" w:rsidR="007E2B35" w:rsidRDefault="007E2B35">
      <w:r>
        <w:separator/>
      </w:r>
    </w:p>
  </w:footnote>
  <w:footnote w:type="continuationSeparator" w:id="0">
    <w:p w14:paraId="7404EC4B" w14:textId="77777777" w:rsidR="007E2B35" w:rsidRDefault="007E2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659D6"/>
    <w:multiLevelType w:val="hybridMultilevel"/>
    <w:tmpl w:val="667632B0"/>
    <w:lvl w:ilvl="0" w:tplc="01D6EB06">
      <w:start w:val="1"/>
      <w:numFmt w:val="decimal"/>
      <w:lvlText w:val="%1."/>
      <w:lvlJc w:val="left"/>
      <w:pPr>
        <w:ind w:left="1080" w:hanging="360"/>
        <w:jc w:val="left"/>
      </w:pPr>
      <w:rPr>
        <w:rFonts w:hint="default"/>
        <w:spacing w:val="-5"/>
        <w:w w:val="100"/>
        <w:lang w:val="en-US" w:eastAsia="en-US" w:bidi="en-US"/>
      </w:rPr>
    </w:lvl>
    <w:lvl w:ilvl="1" w:tplc="E10AE290">
      <w:numFmt w:val="bullet"/>
      <w:lvlText w:val="•"/>
      <w:lvlJc w:val="left"/>
      <w:pPr>
        <w:ind w:left="2196" w:hanging="360"/>
      </w:pPr>
      <w:rPr>
        <w:rFonts w:hint="default"/>
        <w:lang w:val="en-US" w:eastAsia="en-US" w:bidi="en-US"/>
      </w:rPr>
    </w:lvl>
    <w:lvl w:ilvl="2" w:tplc="51FC8D1A">
      <w:numFmt w:val="bullet"/>
      <w:lvlText w:val="•"/>
      <w:lvlJc w:val="left"/>
      <w:pPr>
        <w:ind w:left="3312" w:hanging="360"/>
      </w:pPr>
      <w:rPr>
        <w:rFonts w:hint="default"/>
        <w:lang w:val="en-US" w:eastAsia="en-US" w:bidi="en-US"/>
      </w:rPr>
    </w:lvl>
    <w:lvl w:ilvl="3" w:tplc="C100A580">
      <w:numFmt w:val="bullet"/>
      <w:lvlText w:val="•"/>
      <w:lvlJc w:val="left"/>
      <w:pPr>
        <w:ind w:left="4428" w:hanging="360"/>
      </w:pPr>
      <w:rPr>
        <w:rFonts w:hint="default"/>
        <w:lang w:val="en-US" w:eastAsia="en-US" w:bidi="en-US"/>
      </w:rPr>
    </w:lvl>
    <w:lvl w:ilvl="4" w:tplc="BE7C2BBC">
      <w:numFmt w:val="bullet"/>
      <w:lvlText w:val="•"/>
      <w:lvlJc w:val="left"/>
      <w:pPr>
        <w:ind w:left="5544" w:hanging="360"/>
      </w:pPr>
      <w:rPr>
        <w:rFonts w:hint="default"/>
        <w:lang w:val="en-US" w:eastAsia="en-US" w:bidi="en-US"/>
      </w:rPr>
    </w:lvl>
    <w:lvl w:ilvl="5" w:tplc="38163772">
      <w:numFmt w:val="bullet"/>
      <w:lvlText w:val="•"/>
      <w:lvlJc w:val="left"/>
      <w:pPr>
        <w:ind w:left="6660" w:hanging="360"/>
      </w:pPr>
      <w:rPr>
        <w:rFonts w:hint="default"/>
        <w:lang w:val="en-US" w:eastAsia="en-US" w:bidi="en-US"/>
      </w:rPr>
    </w:lvl>
    <w:lvl w:ilvl="6" w:tplc="8D2402AC">
      <w:numFmt w:val="bullet"/>
      <w:lvlText w:val="•"/>
      <w:lvlJc w:val="left"/>
      <w:pPr>
        <w:ind w:left="7776" w:hanging="360"/>
      </w:pPr>
      <w:rPr>
        <w:rFonts w:hint="default"/>
        <w:lang w:val="en-US" w:eastAsia="en-US" w:bidi="en-US"/>
      </w:rPr>
    </w:lvl>
    <w:lvl w:ilvl="7" w:tplc="EBD854BC">
      <w:numFmt w:val="bullet"/>
      <w:lvlText w:val="•"/>
      <w:lvlJc w:val="left"/>
      <w:pPr>
        <w:ind w:left="8892" w:hanging="360"/>
      </w:pPr>
      <w:rPr>
        <w:rFonts w:hint="default"/>
        <w:lang w:val="en-US" w:eastAsia="en-US" w:bidi="en-US"/>
      </w:rPr>
    </w:lvl>
    <w:lvl w:ilvl="8" w:tplc="41D8500E">
      <w:numFmt w:val="bullet"/>
      <w:lvlText w:val="•"/>
      <w:lvlJc w:val="left"/>
      <w:pPr>
        <w:ind w:left="1000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9F"/>
    <w:rsid w:val="00026F9F"/>
    <w:rsid w:val="00524458"/>
    <w:rsid w:val="007E2B35"/>
    <w:rsid w:val="00B533A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24216"/>
  <w15:docId w15:val="{F823AC75-446E-476E-9240-A563C116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3"/>
      <w:ind w:left="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right="78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344</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PLSQL_5_2_Practice.docx</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PLSQL_5_2_Practice.docx</dc:title>
  <dc:creator>Denise</dc:creator>
  <cp:lastModifiedBy>OVI</cp:lastModifiedBy>
  <cp:revision>2</cp:revision>
  <dcterms:created xsi:type="dcterms:W3CDTF">2020-11-16T09:06:00Z</dcterms:created>
  <dcterms:modified xsi:type="dcterms:W3CDTF">2020-11-16T09:06:00Z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2020-09-10T00:00:00Z</vt:filetime>
  </property>
  <property fmtid="{D5CDD505-2E9C-101B-9397-08002B2CF9AE}" pid="3" name="Creator">
    <vt:lpwstr>Acrobat PDFMaker 20 for Word</vt:lpwstr>
  </property>
  <property fmtid="{D5CDD505-2E9C-101B-9397-08002B2CF9AE}" pid="4" name="LastSaved">
    <vt:filetime>2020-11-16T00:00:00Z</vt:filetime>
  </property>
</Properties>
</file>