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F51D084" w14:paraId="086833CD" wp14:textId="77777777">
      <w:pPr>
        <w:spacing w:after="100"/>
        <w:jc w:val="both"/>
        <w:rPr>
          <w:rFonts w:ascii="Arial" w:hAnsi="Arial" w:eastAsia="Arial" w:cs="Arial"/>
          <w:b w:val="1"/>
          <w:bCs w:val="1"/>
          <w:sz w:val="40"/>
          <w:szCs w:val="40"/>
        </w:rPr>
      </w:pPr>
      <w:r w:rsidRPr="1F51D084" w:rsidR="282C8243">
        <w:rPr>
          <w:rFonts w:ascii="Arial" w:hAnsi="Arial" w:eastAsia="Arial" w:cs="Arial"/>
          <w:b w:val="1"/>
          <w:bCs w:val="1"/>
          <w:sz w:val="40"/>
          <w:szCs w:val="40"/>
        </w:rPr>
        <w:t>API Security Risk Analysis Report</w:t>
      </w:r>
    </w:p>
    <w:p xmlns:wp14="http://schemas.microsoft.com/office/word/2010/wordml" w:rsidP="1F51D084" w14:paraId="54D5CD6E" wp14:textId="2C435AC2">
      <w:pPr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</w:pPr>
      <w:r w:rsidRPr="1F51D084" w:rsidR="282C8243"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  <w:t>Target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  <w:t>:</w:t>
      </w:r>
      <w:r w:rsidRPr="1F51D084" w:rsidR="7CC3F367"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  <w:t xml:space="preserve"> https://jsonplaceholder.typicode.com/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  <w:t xml:space="preserve">users </w:t>
      </w:r>
      <w:r w:rsidRPr="1F51D084" w:rsidR="7E951B34">
        <w:rPr>
          <w:rFonts w:ascii="Arial" w:hAnsi="Arial" w:eastAsia="Arial" w:cs="Arial"/>
          <w:i w:val="1"/>
          <w:iCs w:val="1"/>
          <w:color w:val="555555"/>
          <w:sz w:val="28"/>
          <w:szCs w:val="28"/>
          <w:lang w:val="en-US"/>
        </w:rPr>
        <w:t xml:space="preserve">  </w:t>
      </w:r>
    </w:p>
    <w:p xmlns:wp14="http://schemas.microsoft.com/office/word/2010/wordml" w:rsidP="1F51D084" w14:paraId="672A6659" wp14:textId="77777777">
      <w:pPr>
        <w:pBdr>
          <w:bottom w:val="single" w:color="AAAAAA" w:sz="6" w:space="1"/>
        </w:pBdr>
        <w:spacing w:after="200"/>
        <w:jc w:val="both"/>
        <w:rPr>
          <w:rFonts w:ascii="Arial" w:hAnsi="Arial" w:eastAsia="Arial" w:cs="Arial"/>
        </w:rPr>
      </w:pPr>
    </w:p>
    <w:p xmlns:wp14="http://schemas.microsoft.com/office/word/2010/wordml" w:rsidP="1F51D084" w14:paraId="33DA7766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1. Scope &amp; Methodology</w:t>
      </w:r>
    </w:p>
    <w:p xmlns:wp14="http://schemas.microsoft.com/office/word/2010/wordml" w:rsidP="1F51D084" w14:paraId="1CFE0876" wp14:textId="4600A1E9">
      <w:pPr>
        <w:spacing w:after="16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This assessment reviewed one public, unauthenticated demo API endpoint using Postman, cross-checked against Chrome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DevTools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' Network panel. The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objective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was to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identify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risk patterns</w:t>
      </w:r>
      <w:r w:rsidRPr="1F51D084" w:rsidR="3CE64699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not to exploit or extract data beyond what the API voluntarily returns to any caller. All findings below are framed as they would apply if this request/response pattern were reused against a production system handling real user data.</w:t>
      </w:r>
    </w:p>
    <w:tbl>
      <w:tblPr>
        <w:tblW w:w="10664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64"/>
      </w:tblGrid>
      <w:tr xmlns:wp14="http://schemas.microsoft.com/office/word/2010/wordml" w:rsidTr="1F51D084" w14:paraId="182EAFAF" wp14:textId="77777777">
        <w:tc>
          <w:tcPr>
            <w:tcW w:w="2600" w:type="dxa"/>
            <w:shd w:val="clear" w:color="auto" w:fill="F2F2F2"/>
            <w:tcMar/>
            <w:vAlign w:val="center"/>
          </w:tcPr>
          <w:p w:rsidP="1F51D084" w14:paraId="24D401B5" wp14:textId="7FDD9CB2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1F51D084" w:rsidR="4D60BC52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Base URL</w:t>
            </w:r>
          </w:p>
        </w:tc>
        <w:tc>
          <w:tcPr>
            <w:tcW w:w="8064" w:type="dxa"/>
            <w:tcMar/>
            <w:vAlign w:val="center"/>
          </w:tcPr>
          <w:p w:rsidP="1F51D084" w14:paraId="6080B19A" wp14:textId="18B7FA48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52E5CBD1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https://jsonplaceholder.typicode.com — public REST demo/mock API</w:t>
            </w:r>
          </w:p>
        </w:tc>
      </w:tr>
      <w:tr xmlns:wp14="http://schemas.microsoft.com/office/word/2010/wordml" w:rsidTr="1F51D084" w14:paraId="439A75CC" wp14:textId="77777777">
        <w:tc>
          <w:tcPr>
            <w:tcW w:w="2600" w:type="dxa"/>
            <w:shd w:val="clear" w:color="auto" w:fill="F2F2F2"/>
            <w:tcMar/>
            <w:vAlign w:val="center"/>
          </w:tcPr>
          <w:p w:rsidP="1F51D084" w14:paraId="687BC520" wp14:textId="7D53EA2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52E5CBD1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API </w:t>
            </w: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Endpoint</w:t>
            </w:r>
            <w:r w:rsidRPr="1F51D084" w:rsidR="2E98483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 Tested</w:t>
            </w:r>
          </w:p>
        </w:tc>
        <w:tc>
          <w:tcPr>
            <w:tcW w:w="8064" w:type="dxa"/>
            <w:tcMar/>
            <w:vAlign w:val="center"/>
          </w:tcPr>
          <w:p w:rsidP="1F51D084" w14:paraId="35CEF14C" wp14:textId="6E091739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GET /users</w:t>
            </w:r>
          </w:p>
        </w:tc>
      </w:tr>
      <w:tr xmlns:wp14="http://schemas.microsoft.com/office/word/2010/wordml" w:rsidTr="1F51D084" w14:paraId="7DD73DF5" wp14:textId="77777777">
        <w:tc>
          <w:tcPr>
            <w:tcW w:w="2600" w:type="dxa"/>
            <w:shd w:val="clear" w:color="auto" w:fill="F2F2F2"/>
            <w:tcMar/>
            <w:vAlign w:val="center"/>
          </w:tcPr>
          <w:p w:rsidR="09592271" w:rsidP="1F51D084" w:rsidRDefault="09592271" w14:paraId="64D52E54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Tooling</w:t>
            </w:r>
          </w:p>
        </w:tc>
        <w:tc>
          <w:tcPr>
            <w:tcW w:w="8064" w:type="dxa"/>
            <w:tcMar/>
            <w:vAlign w:val="center"/>
          </w:tcPr>
          <w:p w:rsidR="09592271" w:rsidP="1F51D084" w:rsidRDefault="09592271" w14:paraId="076246EA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Postman (Postman Web / Chrome DevTools Network panel used to cross-check headers)</w:t>
            </w:r>
          </w:p>
        </w:tc>
      </w:tr>
      <w:tr w:rsidR="09592271" w:rsidTr="1F51D084" w14:paraId="3FEDDCF7">
        <w:trPr>
          <w:trHeight w:val="300"/>
        </w:trPr>
        <w:tc>
          <w:tcPr>
            <w:tcW w:w="2600" w:type="dxa"/>
            <w:shd w:val="clear" w:color="auto" w:fill="F2F2F2"/>
            <w:tcMar/>
            <w:vAlign w:val="center"/>
          </w:tcPr>
          <w:p w:rsidR="09592271" w:rsidP="1F51D084" w:rsidRDefault="09592271" w14:paraId="2D16B445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Response Status</w:t>
            </w:r>
          </w:p>
        </w:tc>
        <w:tc>
          <w:tcPr>
            <w:tcW w:w="8064" w:type="dxa"/>
            <w:tcMar/>
            <w:vAlign w:val="center"/>
          </w:tcPr>
          <w:p w:rsidR="09592271" w:rsidP="1F51D084" w:rsidRDefault="09592271" w14:paraId="38911346" w14:textId="46F3DF0B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200 </w:t>
            </w:r>
            <w:r w:rsidRPr="1F51D084" w:rsidR="55A080D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OK, 10</w:t>
            </w: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user records returned</w:t>
            </w:r>
          </w:p>
        </w:tc>
      </w:tr>
      <w:tr w:rsidR="09592271" w:rsidTr="1F51D084" w14:paraId="500AD70A">
        <w:trPr>
          <w:trHeight w:val="750"/>
        </w:trPr>
        <w:tc>
          <w:tcPr>
            <w:tcW w:w="2600" w:type="dxa"/>
            <w:shd w:val="clear" w:color="auto" w:fill="F2F2F2"/>
            <w:tcMar/>
            <w:vAlign w:val="center"/>
          </w:tcPr>
          <w:p w:rsidR="09592271" w:rsidP="1F51D084" w:rsidRDefault="09592271" w14:paraId="7F2DF018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Auth Configured</w:t>
            </w:r>
          </w:p>
        </w:tc>
        <w:tc>
          <w:tcPr>
            <w:tcW w:w="8064" w:type="dxa"/>
            <w:tcMar/>
            <w:vAlign w:val="center"/>
          </w:tcPr>
          <w:p w:rsidR="09592271" w:rsidP="1F51D084" w:rsidRDefault="09592271" w14:paraId="2C479401" w14:textId="6DB7CD3C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1FEF419B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No authorization</w:t>
            </w: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tab left unset</w:t>
            </w:r>
            <w:r w:rsidRPr="1F51D084" w:rsidR="002B6D05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,</w:t>
            </w: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request still succeeded</w:t>
            </w:r>
          </w:p>
        </w:tc>
      </w:tr>
    </w:tbl>
    <w:p xmlns:wp14="http://schemas.microsoft.com/office/word/2010/wordml" w:rsidP="1F51D084" w14:paraId="7A0F83DA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2. Summary of Findings</w:t>
      </w:r>
    </w:p>
    <w:p xmlns:wp14="http://schemas.microsoft.com/office/word/2010/wordml" w:rsidP="1F51D084" w14:paraId="4B747FBC" wp14:textId="3F87B633">
      <w:pPr>
        <w:spacing w:after="16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The endpoint requires no authentication and returns complete records including PII and internal company metadata</w:t>
      </w:r>
      <w:r w:rsidRPr="1F51D084" w:rsidR="00D88096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for every user in the dataset, in a single unfiltered call. Response headers additionally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disclose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backend framework and hosting details. Rate limiting exists but is not </w:t>
      </w:r>
      <w:r w:rsidRPr="1F51D084" w:rsidR="21685C8C">
        <w:rPr>
          <w:rFonts w:ascii="Arial" w:hAnsi="Arial" w:eastAsia="Arial" w:cs="Arial"/>
          <w:sz w:val="24"/>
          <w:szCs w:val="24"/>
          <w:lang w:val="en-US"/>
        </w:rPr>
        <w:t>identity aware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. These are the exact conditions that, on a real production API, lead to bulk PII exfiltration and object-level authorization failures (OWASP API Security Top 10: API</w:t>
      </w:r>
      <w:r w:rsidRPr="1F51D084" w:rsidR="53236B99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1 Broken Object Level Authorization, API</w:t>
      </w:r>
      <w:r w:rsidRPr="1F51D084" w:rsidR="15E6B898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2 Broken Authentication, API</w:t>
      </w:r>
      <w:r w:rsidRPr="1F51D084" w:rsidR="30BE5271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3 Broken Object Property Level Authorization / Excessive Data Exposure).</w:t>
      </w:r>
    </w:p>
    <w:p xmlns:wp14="http://schemas.microsoft.com/office/word/2010/wordml" w:rsidP="1F51D084" w14:paraId="6A71BFB1" wp14:textId="77777777">
      <w:pPr>
        <w:pStyle w:val="Heading1"/>
        <w:spacing w:before="300" w:after="150"/>
        <w:jc w:val="both"/>
        <w:rPr>
          <w:rFonts w:ascii="Arial" w:hAnsi="Arial" w:eastAsia="Arial" w:cs="Arial"/>
          <w:lang w:val="en-US"/>
        </w:rPr>
      </w:pPr>
      <w:r w:rsidRPr="1F51D084" w:rsidR="282C8243">
        <w:rPr>
          <w:rFonts w:ascii="Arial" w:hAnsi="Arial" w:eastAsia="Arial" w:cs="Arial"/>
          <w:lang w:val="en-US"/>
        </w:rPr>
        <w:t>3. Identified Risks</w:t>
      </w:r>
    </w:p>
    <w:tbl>
      <w:tblPr>
        <w:tblW w:w="107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400"/>
        <w:gridCol w:w="2200"/>
        <w:gridCol w:w="2160"/>
      </w:tblGrid>
      <w:tr xmlns:wp14="http://schemas.microsoft.com/office/word/2010/wordml" w:rsidTr="1F51D084" w14:paraId="3BFFF44D" wp14:textId="77777777">
        <w:tc>
          <w:tcPr>
            <w:tcW w:w="1600" w:type="dxa"/>
            <w:shd w:val="clear" w:color="auto" w:fill="D9D9D9"/>
            <w:tcMar/>
            <w:vAlign w:val="center"/>
          </w:tcPr>
          <w:p w:rsidP="1F51D084" w14:paraId="0A970367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3400" w:type="dxa"/>
            <w:shd w:val="clear" w:color="auto" w:fill="D9D9D9"/>
            <w:tcMar/>
            <w:vAlign w:val="center"/>
          </w:tcPr>
          <w:p w:rsidP="1F51D084" w14:paraId="0B436CD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400" w:type="dxa"/>
            <w:shd w:val="clear" w:color="auto" w:fill="D9D9D9"/>
            <w:tcMar/>
            <w:vAlign w:val="center"/>
          </w:tcPr>
          <w:p w:rsidP="1F51D084" w14:paraId="1E75B44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Severity</w:t>
            </w:r>
          </w:p>
        </w:tc>
        <w:tc>
          <w:tcPr>
            <w:tcW w:w="2200" w:type="dxa"/>
            <w:shd w:val="clear" w:color="auto" w:fill="D9D9D9"/>
            <w:tcMar/>
            <w:vAlign w:val="center"/>
          </w:tcPr>
          <w:p w:rsidP="1F51D084" w14:paraId="6C52499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Business Impact</w:t>
            </w:r>
          </w:p>
        </w:tc>
        <w:tc>
          <w:tcPr>
            <w:tcW w:w="2160" w:type="dxa"/>
            <w:shd w:val="clear" w:color="auto" w:fill="D9D9D9"/>
            <w:tcMar/>
            <w:vAlign w:val="center"/>
          </w:tcPr>
          <w:p w:rsidP="1F51D084" w14:paraId="3850BB16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Remediation</w:t>
            </w:r>
          </w:p>
        </w:tc>
      </w:tr>
      <w:tr xmlns:wp14="http://schemas.microsoft.com/office/word/2010/wordml" w:rsidTr="1F51D084" w14:paraId="120F9A62" wp14:textId="77777777">
        <w:tc>
          <w:tcPr>
            <w:tcW w:w="1600" w:type="dxa"/>
            <w:tcMar/>
            <w:vAlign w:val="center"/>
          </w:tcPr>
          <w:p w:rsidP="1F51D084" w14:paraId="0AF0D572" wp14:textId="38C42FC0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400" w:type="dxa"/>
            <w:tcMar/>
            <w:vAlign w:val="center"/>
          </w:tcPr>
          <w:p w:rsidP="1F51D084" w14:paraId="3E81395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Unauthenticated access to full user records. The Authorization tab was left unconfigured and no token/key was sent, yet the API returned 200 OK with complete data for all 10 users.</w:t>
            </w:r>
          </w:p>
        </w:tc>
        <w:tc>
          <w:tcPr>
            <w:tcW w:w="1400" w:type="dxa"/>
            <w:shd w:val="clear" w:color="auto" w:fill="F8CBCB"/>
            <w:tcMar/>
            <w:vAlign w:val="center"/>
          </w:tcPr>
          <w:p w:rsidP="1F51D084" w14:paraId="7E177962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High</w:t>
            </w:r>
          </w:p>
        </w:tc>
        <w:tc>
          <w:tcPr>
            <w:tcW w:w="2200" w:type="dxa"/>
            <w:tcMar/>
            <w:vAlign w:val="center"/>
          </w:tcPr>
          <w:p w:rsidP="1F51D084" w14:paraId="3758A24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Any anonymous party can pull the entire user table. In a production system this is a direct data breach vector with no attacker skill required.</w:t>
            </w:r>
          </w:p>
        </w:tc>
        <w:tc>
          <w:tcPr>
            <w:tcW w:w="2160" w:type="dxa"/>
            <w:tcMar/>
            <w:vAlign w:val="center"/>
          </w:tcPr>
          <w:p w:rsidP="1F51D084" w14:paraId="69CA51B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Require a token (OAuth2/JWT/API key) on every endpoint that returns user data; reject unauthenticated requests with 401.</w:t>
            </w:r>
          </w:p>
        </w:tc>
      </w:tr>
      <w:tr xmlns:wp14="http://schemas.microsoft.com/office/word/2010/wordml" w:rsidTr="1F51D084" w14:paraId="2CD401CE" wp14:textId="77777777">
        <w:tc>
          <w:tcPr>
            <w:tcW w:w="1600" w:type="dxa"/>
            <w:tcMar/>
            <w:vAlign w:val="center"/>
          </w:tcPr>
          <w:p w:rsidP="1F51D084" w14:paraId="50EE4D93" wp14:textId="5F7A39B5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400" w:type="dxa"/>
            <w:tcMar/>
            <w:vAlign w:val="center"/>
          </w:tcPr>
          <w:p w:rsidP="1F51D084" w14:paraId="4558BF4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Excessive data exposure. Each record includes name, username, email, phone, website, full postal address, precise geo-coordinates (lat/lng), and internal company fields (name, catchPhrase, "bs").</w:t>
            </w:r>
          </w:p>
        </w:tc>
        <w:tc>
          <w:tcPr>
            <w:tcW w:w="1400" w:type="dxa"/>
            <w:shd w:val="clear" w:color="auto" w:fill="F8CBCB"/>
            <w:tcMar/>
            <w:vAlign w:val="center"/>
          </w:tcPr>
          <w:p w:rsidP="1F51D084" w14:paraId="05FAD91F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High</w:t>
            </w:r>
          </w:p>
        </w:tc>
        <w:tc>
          <w:tcPr>
            <w:tcW w:w="2200" w:type="dxa"/>
            <w:tcMar/>
            <w:vAlign w:val="center"/>
          </w:tcPr>
          <w:p w:rsidP="1F51D084" w14:paraId="445929DF" wp14:textId="588D6F46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Far more PII is returned than any client use case requires, increasing blast radius of any leak and enabling </w:t>
            </w:r>
            <w:r w:rsidRPr="1F51D084" w:rsidR="27D47AC2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profiling, targeted</w:t>
            </w: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phishing/social engineering.</w:t>
            </w:r>
          </w:p>
        </w:tc>
        <w:tc>
          <w:tcPr>
            <w:tcW w:w="2160" w:type="dxa"/>
            <w:tcMar/>
            <w:vAlign w:val="center"/>
          </w:tcPr>
          <w:p w:rsidP="1F51D084" w14:paraId="1BCD84D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Apply response filtering / field-level allow-lists per client role. Drop geo-coordinates and internal company fields from default responses; expose them only to authorized, need-to-know callers.</w:t>
            </w:r>
          </w:p>
        </w:tc>
      </w:tr>
      <w:tr xmlns:wp14="http://schemas.microsoft.com/office/word/2010/wordml" w:rsidTr="1F51D084" w14:paraId="5B8F116F" wp14:textId="77777777">
        <w:trPr>
          <w:trHeight w:val="1965"/>
        </w:trPr>
        <w:tc>
          <w:tcPr>
            <w:tcW w:w="1600" w:type="dxa"/>
            <w:tcMar/>
            <w:vAlign w:val="center"/>
          </w:tcPr>
          <w:p w:rsidP="1F51D084" w14:paraId="4F49E6D8" wp14:textId="2654621E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400" w:type="dxa"/>
            <w:tcMar/>
            <w:vAlign w:val="center"/>
          </w:tcPr>
          <w:p w:rsidP="1F51D084" w14:paraId="286EBE4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No object-level authorization. The endpoint has no concept of "whose data am I allowed to see" — /users returns every user's record in a single unscoped call, with no per-record ownership check.</w:t>
            </w:r>
          </w:p>
        </w:tc>
        <w:tc>
          <w:tcPr>
            <w:tcW w:w="1400" w:type="dxa"/>
            <w:shd w:val="clear" w:color="auto" w:fill="D9EAD3"/>
            <w:tcMar/>
            <w:vAlign w:val="center"/>
          </w:tcPr>
          <w:p w:rsidP="1F51D084" w14:paraId="3D5C175F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Medium-High</w:t>
            </w:r>
          </w:p>
        </w:tc>
        <w:tc>
          <w:tcPr>
            <w:tcW w:w="2200" w:type="dxa"/>
            <w:tcMar/>
            <w:vAlign w:val="center"/>
          </w:tcPr>
          <w:p w:rsidP="1F51D084" w14:paraId="56F20C0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Mirrors a classic BOLA/IDOR pattern: if this shape were reused for account, order, or billing data, one caller could read every other user's records.</w:t>
            </w:r>
          </w:p>
        </w:tc>
        <w:tc>
          <w:tcPr>
            <w:tcW w:w="2160" w:type="dxa"/>
            <w:tcMar/>
            <w:vAlign w:val="center"/>
          </w:tcPr>
          <w:p w:rsidP="1F51D084" w14:paraId="60162D0B" wp14:textId="77777777">
            <w:pPr>
              <w:ind w:right="810"/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Scope collection endpoints to the caller's role (self, admin, tenant). Enforce object-level checks server-side on every record returned, not just at the route level.</w:t>
            </w:r>
          </w:p>
        </w:tc>
      </w:tr>
      <w:tr xmlns:wp14="http://schemas.microsoft.com/office/word/2010/wordml" w:rsidTr="1F51D084" w14:paraId="321090CE" wp14:textId="77777777">
        <w:tc>
          <w:tcPr>
            <w:tcW w:w="1600" w:type="dxa"/>
            <w:tcMar/>
            <w:vAlign w:val="center"/>
          </w:tcPr>
          <w:p w:rsidP="1F51D084" w14:paraId="785DCB5A" wp14:textId="70FE8706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400" w:type="dxa"/>
            <w:tcMar/>
            <w:vAlign w:val="center"/>
          </w:tcPr>
          <w:p w:rsidP="1F51D084" w14:paraId="4353838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Server/stack fingerprinting via response headers: X-Powered-By: Express, Server: cloudflare, and NEL/Report-To headers disclosing the Heroku reporting endpoint and internal routing ("2.0 heroku-router").</w:t>
            </w:r>
          </w:p>
        </w:tc>
        <w:tc>
          <w:tcPr>
            <w:tcW w:w="1400" w:type="dxa"/>
            <w:shd w:val="clear" w:color="auto" w:fill="D9EAD3"/>
            <w:tcMar/>
            <w:vAlign w:val="center"/>
          </w:tcPr>
          <w:p w:rsidP="1F51D084" w14:paraId="56142880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Low-Medium</w:t>
            </w:r>
          </w:p>
        </w:tc>
        <w:tc>
          <w:tcPr>
            <w:tcW w:w="2200" w:type="dxa"/>
            <w:tcMar/>
            <w:vAlign w:val="center"/>
          </w:tcPr>
          <w:p w:rsidP="1F51D084" w14:paraId="7F80BF8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Reveals backend framework and hosting provider, narrowing the attack surface an adversary needs to research before targeting known Express/Heroku vulnerabilities.</w:t>
            </w:r>
          </w:p>
        </w:tc>
        <w:tc>
          <w:tcPr>
            <w:tcW w:w="2160" w:type="dxa"/>
            <w:tcMar/>
            <w:vAlign w:val="center"/>
          </w:tcPr>
          <w:p w:rsidP="1F51D084" w14:paraId="7D2D932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Strip or override X-Powered-By and unnecessary infrastructure headers at the gateway/reverse proxy. Avoid leaking internal routing details in NEL/Report-To.</w:t>
            </w:r>
          </w:p>
        </w:tc>
      </w:tr>
      <w:tr xmlns:wp14="http://schemas.microsoft.com/office/word/2010/wordml" w:rsidTr="1F51D084" w14:paraId="2A959346" wp14:textId="77777777">
        <w:tc>
          <w:tcPr>
            <w:tcW w:w="1600" w:type="dxa"/>
            <w:tcMar/>
            <w:vAlign w:val="center"/>
          </w:tcPr>
          <w:p w:rsidP="1F51D084" w14:paraId="17C90654" wp14:textId="7632ACBB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400" w:type="dxa"/>
            <w:tcMar/>
            <w:vAlign w:val="center"/>
          </w:tcPr>
          <w:p w:rsidP="1F51D084" w14:paraId="1AD04C4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Coarse, IP/global-style rate limiting only. Headers show X-Ratelimit-Limit: 1000, X-Ratelimit-Remaining: 999 — a single request only decremented the counter by one, with no visible per-identity throttling since no auth is required.</w:t>
            </w:r>
          </w:p>
        </w:tc>
        <w:tc>
          <w:tcPr>
            <w:tcW w:w="1400" w:type="dxa"/>
            <w:shd w:val="clear" w:color="auto" w:fill="D9EAD3"/>
            <w:tcMar/>
            <w:vAlign w:val="center"/>
          </w:tcPr>
          <w:p w:rsidP="1F51D084" w14:paraId="1E16C85B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Low</w:t>
            </w:r>
          </w:p>
        </w:tc>
        <w:tc>
          <w:tcPr>
            <w:tcW w:w="2200" w:type="dxa"/>
            <w:tcMar/>
            <w:vAlign w:val="center"/>
          </w:tcPr>
          <w:p w:rsidP="1F51D084" w14:paraId="20387F4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A generous, non-identity-based limit does little to stop scripted scraping of the full dataset, especially from multiple IPs.</w:t>
            </w:r>
          </w:p>
        </w:tc>
        <w:tc>
          <w:tcPr>
            <w:tcW w:w="2160" w:type="dxa"/>
            <w:tcMar/>
            <w:vAlign w:val="center"/>
          </w:tcPr>
          <w:p w:rsidP="1F51D084" w14:paraId="6234408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Tie rate limits to authenticated principal + IP; lower default thresholds for unauthenticated traffic; add anomaly detection for bulk enumeration.</w:t>
            </w:r>
          </w:p>
        </w:tc>
      </w:tr>
      <w:tr xmlns:wp14="http://schemas.microsoft.com/office/word/2010/wordml" w:rsidTr="1F51D084" w14:paraId="138CA9DA" wp14:textId="77777777">
        <w:tc>
          <w:tcPr>
            <w:tcW w:w="1600" w:type="dxa"/>
            <w:tcMar/>
            <w:vAlign w:val="center"/>
          </w:tcPr>
          <w:p w:rsidP="1F51D084" w14:paraId="211EB735" wp14:textId="645A88E1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3400" w:type="dxa"/>
            <w:tcMar/>
            <w:vAlign w:val="center"/>
          </w:tcPr>
          <w:p w:rsidP="1F51D084" w14:paraId="71A378E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Access-Control-Allow-Credentials: true is set on responses. The corresponding Access-Control-Allow-Origin value was not captured in this test and needs follow-up verification.</w:t>
            </w:r>
          </w:p>
        </w:tc>
        <w:tc>
          <w:tcPr>
            <w:tcW w:w="1400" w:type="dxa"/>
            <w:shd w:val="clear" w:color="auto" w:fill="FCE8B2"/>
            <w:tcMar/>
            <w:vAlign w:val="center"/>
          </w:tcPr>
          <w:p w:rsidP="1F51D084" w14:paraId="19497B9C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Medium</w:t>
            </w:r>
          </w:p>
        </w:tc>
        <w:tc>
          <w:tcPr>
            <w:tcW w:w="2200" w:type="dxa"/>
            <w:tcMar/>
            <w:vAlign w:val="center"/>
          </w:tcPr>
          <w:p w:rsidP="1F51D084" w14:paraId="3B608CD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If paired with a wildcard or overly broad Allow-Origin in a real deployment, this combination permits credentialed cross-origin reads of user data from any web page.</w:t>
            </w:r>
          </w:p>
        </w:tc>
        <w:tc>
          <w:tcPr>
            <w:tcW w:w="2160" w:type="dxa"/>
            <w:tcMar/>
            <w:vAlign w:val="center"/>
          </w:tcPr>
          <w:p w:rsidP="1F51D084" w14:paraId="7C08EC6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</w:pPr>
            <w:r w:rsidRPr="1F51D084" w:rsidR="282C8243">
              <w:rPr>
                <w:rFonts w:ascii="Arial" w:hAnsi="Arial" w:eastAsia="Arial" w:cs="Arial"/>
                <w:b w:val="0"/>
                <w:bCs w:val="0"/>
                <w:sz w:val="24"/>
                <w:szCs w:val="24"/>
              </w:rPr>
              <w:t>Confirm CORS origin allow-list is explicit (never "*") whenever Allow-Credentials is true; test from an untrusted origin to verify the browser blocks the request.</w:t>
            </w:r>
          </w:p>
        </w:tc>
      </w:tr>
    </w:tbl>
    <w:p w:rsidR="1F51D084" w:rsidRDefault="1F51D084" w14:paraId="63E5172D" w14:textId="2DABC072"/>
    <w:p w:rsidR="1F51D084" w:rsidP="1F51D084" w:rsidRDefault="1F51D084" w14:paraId="75B4F0CC" w14:textId="36524E9A">
      <w:pPr>
        <w:pStyle w:val="Heading1"/>
        <w:spacing w:before="300" w:after="150"/>
        <w:jc w:val="both"/>
        <w:rPr>
          <w:rFonts w:ascii="Arial" w:hAnsi="Arial" w:eastAsia="Arial" w:cs="Arial"/>
        </w:rPr>
      </w:pPr>
    </w:p>
    <w:p xmlns:wp14="http://schemas.microsoft.com/office/word/2010/wordml" w:rsidP="1F51D084" w14:paraId="5C64A1CC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4. Risk Severity Key</w:t>
      </w:r>
    </w:p>
    <w:p xmlns:wp14="http://schemas.microsoft.com/office/word/2010/wordml" w:rsidP="1F51D084" w14:paraId="3AA81E9B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High — exploitable with no special access, directly exposes sensitive data or enables full data compromise.</w:t>
      </w:r>
    </w:p>
    <w:p xmlns:wp14="http://schemas.microsoft.com/office/word/2010/wordml" w:rsidP="1F51D084" w14:paraId="7D944038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Medium — requires a plausible secondary condition (e.g., a permissive CORS origin) to become directly exploitable, or affects a subset of data/functionality.</w:t>
      </w:r>
    </w:p>
    <w:p xmlns:wp14="http://schemas.microsoft.com/office/word/2010/wordml" w:rsidP="1F51D084" w14:paraId="5AB94CAD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Low — narrows attacker reconnaissance or reduces defense-in-depth, but is not independently exploitable.</w:t>
      </w:r>
    </w:p>
    <w:p xmlns:wp14="http://schemas.microsoft.com/office/word/2010/wordml" w:rsidP="1F51D084" w14:paraId="0D760011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5. Business Impact Overview</w:t>
      </w:r>
    </w:p>
    <w:p xmlns:wp14="http://schemas.microsoft.com/office/word/2010/wordml" w:rsidP="1F51D084" w14:paraId="74BF2879" wp14:textId="4B491A85">
      <w:pPr>
        <w:spacing w:after="16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Taken together, </w:t>
      </w:r>
      <w:r w:rsidRPr="1F51D084" w:rsidR="77C81D77">
        <w:rPr>
          <w:rFonts w:ascii="Arial" w:hAnsi="Arial" w:eastAsia="Arial" w:cs="Arial"/>
          <w:sz w:val="24"/>
          <w:szCs w:val="24"/>
          <w:lang w:val="en-US"/>
        </w:rPr>
        <w:t>id</w:t>
      </w:r>
      <w:r w:rsidRPr="1F51D084" w:rsidR="144B9F9A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77C81D77">
        <w:rPr>
          <w:rFonts w:ascii="Arial" w:hAnsi="Arial" w:eastAsia="Arial" w:cs="Arial"/>
          <w:sz w:val="24"/>
          <w:szCs w:val="24"/>
          <w:lang w:val="en-US"/>
        </w:rPr>
        <w:t>(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1–3</w:t>
      </w:r>
      <w:r w:rsidRPr="1F51D084" w:rsidR="2A7E79E5">
        <w:rPr>
          <w:rFonts w:ascii="Arial" w:hAnsi="Arial" w:eastAsia="Arial" w:cs="Arial"/>
          <w:sz w:val="24"/>
          <w:szCs w:val="24"/>
          <w:lang w:val="en-US"/>
        </w:rPr>
        <w:t>)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1F51D084" w:rsidR="35E65D75">
        <w:rPr>
          <w:rFonts w:ascii="Arial" w:hAnsi="Arial" w:eastAsia="Arial" w:cs="Arial"/>
          <w:sz w:val="24"/>
          <w:szCs w:val="24"/>
          <w:lang w:val="en-US"/>
        </w:rPr>
        <w:t>describes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a data model where any anonymous caller can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enumerate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the full user base in one request, with no throttling tied to identity. For an organization 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operating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a comparable production API, this translates to:</w:t>
      </w:r>
    </w:p>
    <w:p xmlns:wp14="http://schemas.microsoft.com/office/word/2010/wordml" w:rsidP="1F51D084" w14:paraId="787BFCB3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Regulatory exposure under data protection regimes (e.g., NDPR, GDPR) for processing/exposing PII without access controls.</w:t>
      </w:r>
    </w:p>
    <w:p xmlns:wp14="http://schemas.microsoft.com/office/word/2010/wordml" w:rsidP="1F51D084" w14:paraId="12746E99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Reputational damage and customer trust loss if bulk user data were scraped and published or sold.</w:t>
      </w:r>
    </w:p>
    <w:p xmlns:wp14="http://schemas.microsoft.com/office/word/2010/wordml" w:rsidP="1F51D084" w14:paraId="4DF4AC0A" wp14:textId="4ADC269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Downstream fraud risk</w:t>
      </w:r>
      <w:r w:rsidRPr="1F51D084" w:rsidR="4FB30DF3">
        <w:rPr>
          <w:rFonts w:ascii="Arial" w:hAnsi="Arial" w:eastAsia="Arial" w:cs="Arial"/>
          <w:sz w:val="24"/>
          <w:szCs w:val="24"/>
        </w:rPr>
        <w:t>,</w:t>
      </w:r>
      <w:r w:rsidRPr="1F51D084" w:rsidR="282C8243">
        <w:rPr>
          <w:rFonts w:ascii="Arial" w:hAnsi="Arial" w:eastAsia="Arial" w:cs="Arial"/>
          <w:sz w:val="24"/>
          <w:szCs w:val="24"/>
        </w:rPr>
        <w:t xml:space="preserve"> exposed emails, phone numbers, and addresses are directly reusable for phishing, SIM-swap, and social-engineering attacks.</w:t>
      </w:r>
    </w:p>
    <w:p xmlns:wp14="http://schemas.microsoft.com/office/word/2010/wordml" w:rsidP="1F51D084" w14:paraId="39E8C5D5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Competitive/business intelligence leakage via exposed company metadata fields.</w:t>
      </w:r>
    </w:p>
    <w:p xmlns:wp14="http://schemas.microsoft.com/office/word/2010/wordml" w:rsidP="1F51D084" w14:paraId="57465DAF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6. Prioritized Remediation Roadmap</w:t>
      </w:r>
    </w:p>
    <w:p xmlns:wp14="http://schemas.microsoft.com/office/word/2010/wordml" w:rsidP="1F51D084" w14:paraId="356E8CEB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Immediate: Enforce authentication on all endpoints returning user data; default-deny unauthenticated requests.</w:t>
      </w:r>
    </w:p>
    <w:p xmlns:wp14="http://schemas.microsoft.com/office/word/2010/wordml" w:rsidP="1F51D084" w14:paraId="1BC06665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Immediate: Reduce response payloads to only the fields the calling context needs (remove geo-coordinates and internal company data from general-purpose responses).</w:t>
      </w:r>
    </w:p>
    <w:p xmlns:wp14="http://schemas.microsoft.com/office/word/2010/wordml" w:rsidP="1F51D084" w14:paraId="4CB6B2FC" wp14:textId="2A0F71F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Short-term: Add object-level authorization </w:t>
      </w:r>
      <w:r w:rsidRPr="1F51D084" w:rsidR="3B87C310">
        <w:rPr>
          <w:rFonts w:ascii="Arial" w:hAnsi="Arial" w:eastAsia="Arial" w:cs="Arial"/>
          <w:sz w:val="24"/>
          <w:szCs w:val="24"/>
          <w:lang w:val="en-US"/>
        </w:rPr>
        <w:t>checks,</w:t>
      </w: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 xml:space="preserve"> so a caller only receives records they are entitled to see.</w:t>
      </w:r>
    </w:p>
    <w:p xmlns:wp14="http://schemas.microsoft.com/office/word/2010/wordml" w:rsidP="1F51D084" w14:paraId="2699FD98" wp14:textId="174E8862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Short-term: Verify and lock down CORS configuration</w:t>
      </w:r>
      <w:r w:rsidRPr="1F51D084" w:rsidR="20470DA7">
        <w:rPr>
          <w:rFonts w:ascii="Arial" w:hAnsi="Arial" w:eastAsia="Arial" w:cs="Arial"/>
          <w:sz w:val="24"/>
          <w:szCs w:val="24"/>
        </w:rPr>
        <w:t>,</w:t>
      </w:r>
      <w:r w:rsidRPr="1F51D084" w:rsidR="282C8243">
        <w:rPr>
          <w:rFonts w:ascii="Arial" w:hAnsi="Arial" w:eastAsia="Arial" w:cs="Arial"/>
          <w:sz w:val="24"/>
          <w:szCs w:val="24"/>
        </w:rPr>
        <w:t xml:space="preserve"> confirm Allow-Origin is never "*" alongside Allow-Credentials: true.</w:t>
      </w:r>
    </w:p>
    <w:p xmlns:wp14="http://schemas.microsoft.com/office/word/2010/wordml" w:rsidP="1F51D084" w14:paraId="792760C5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Short-term: Strip identifying infrastructure headers (X-Powered-By, verbose Server/NEL data) at the gateway.</w:t>
      </w:r>
    </w:p>
    <w:p xmlns:wp14="http://schemas.microsoft.com/office/word/2010/wordml" w:rsidP="1F51D084" w14:paraId="31625708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Ongoing: Move rate limiting to be per-authenticated-principal in addition to per-IP, with alerting on bulk enumeration patterns.</w:t>
      </w:r>
    </w:p>
    <w:p xmlns:wp14="http://schemas.microsoft.com/office/word/2010/wordml" w:rsidP="1F51D084" w14:paraId="0E9A8301" wp14:textId="77777777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1F51D084" w:rsidR="282C8243">
        <w:rPr>
          <w:rFonts w:ascii="Arial" w:hAnsi="Arial" w:eastAsia="Arial" w:cs="Arial"/>
          <w:sz w:val="24"/>
          <w:szCs w:val="24"/>
          <w:lang w:val="en-US"/>
        </w:rPr>
        <w:t>Follow-up: Run parameter fuzzing/injection testing once filterable or path-based parameters are identified.</w:t>
      </w:r>
    </w:p>
    <w:p xmlns:wp14="http://schemas.microsoft.com/office/word/2010/wordml" w:rsidP="1F51D084" w14:paraId="36E0C157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7. Appendix A: Screenshot Evidence</w:t>
      </w:r>
    </w:p>
    <w:p xmlns:wp14="http://schemas.microsoft.com/office/word/2010/wordml" w:rsidP="1F51D084" w14:paraId="1D308921" wp14:textId="23C1866A">
      <w:pPr>
        <w:spacing w:after="16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 xml:space="preserve">The figures below stand in for the corresponding screenshots captured during testing. </w:t>
      </w:r>
    </w:p>
    <w:p xmlns:wp14="http://schemas.microsoft.com/office/word/2010/wordml" w:rsidP="1F51D084" w14:paraId="087B5653" wp14:textId="6DAFDAE9">
      <w:pPr>
        <w:pStyle w:val="Normal"/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w:rsidR="46158643" w:rsidP="1F51D084" w:rsidRDefault="46158643" w14:paraId="3EF8FD56" w14:textId="2205F7C5">
      <w:pPr>
        <w:pStyle w:val="Normal"/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="46158643">
        <w:drawing>
          <wp:inline wp14:editId="4A3556CB" wp14:anchorId="7DD99CCC">
            <wp:extent cx="6805176" cy="3077252"/>
            <wp:effectExtent l="0" t="0" r="0" b="0"/>
            <wp:docPr id="1032288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288651" name="Picture 1032288651"/>
                    <pic:cNvPicPr/>
                  </pic:nvPicPr>
                  <pic:blipFill>
                    <a:blip xmlns:r="http://schemas.openxmlformats.org/officeDocument/2006/relationships" r:embed="rId712388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5176" cy="30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51D084" w:rsidR="75E4D27E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1: </w:t>
      </w:r>
      <w:r w:rsidRPr="1F51D084" w:rsidR="75E4D27E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Postman — </w:t>
      </w:r>
      <w:r w:rsidRPr="1F51D084" w:rsidR="75E4D27E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Headers</w:t>
      </w:r>
      <w:r w:rsidRPr="1F51D084" w:rsidR="75E4D27E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tab (scrolled further), showing Date, Content-Type, Content-Length, Connection, Access-Control-Allow-Credentials: true, Cache-Control, Content-Encoding, </w:t>
      </w:r>
      <w:r w:rsidRPr="1F51D084" w:rsidR="75E4D27E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Etag</w:t>
      </w:r>
      <w:r w:rsidRPr="1F51D084" w:rsidR="75E4D27E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, Expires, Nel, and Pragma.</w:t>
      </w:r>
    </w:p>
    <w:p w:rsidR="1F51D084" w:rsidP="1F51D084" w:rsidRDefault="1F51D084" w14:paraId="61D5C7C9" w14:textId="3FDAE29C">
      <w:pPr>
        <w:pStyle w:val="Normal"/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w:rsidR="09592271" w:rsidP="1F51D084" w:rsidRDefault="09592271" w14:paraId="3B6B668F" w14:textId="76EC2EE1">
      <w:pPr>
        <w:pStyle w:val="Normal"/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0261E1BA" w:rsidP="09592271" w:rsidRDefault="0261E1BA" w14:paraId="3C6C97CC" w14:textId="1F9ACA73">
      <w:pPr>
        <w:pStyle w:val="Normal"/>
        <w:spacing w:after="300"/>
        <w:jc w:val="both"/>
      </w:pPr>
      <w:r w:rsidR="1A9C2833">
        <w:drawing>
          <wp:inline wp14:editId="33C1FA1D" wp14:anchorId="2B604FFE">
            <wp:extent cx="6715125" cy="3424826"/>
            <wp:effectExtent l="0" t="0" r="0" b="0"/>
            <wp:docPr id="86195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955470" name="Picture 861955470"/>
                    <pic:cNvPicPr/>
                  </pic:nvPicPr>
                  <pic:blipFill>
                    <a:blip xmlns:r="http://schemas.openxmlformats.org/officeDocument/2006/relationships" r:embed="rId84343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5125" cy="34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51D084" w:rsidR="3AF808F0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2: </w:t>
      </w:r>
      <w:r w:rsidRPr="1F51D084" w:rsidR="3AF808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Postman — </w:t>
      </w:r>
      <w:r w:rsidRPr="1F51D084" w:rsidR="3AF808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Headers</w:t>
      </w:r>
      <w:r w:rsidRPr="1F51D084" w:rsidR="3AF808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tab (scrolled), showing Vary, Via, X-Content-Type-Options, X-Powered-By, X-</w:t>
      </w:r>
      <w:r w:rsidRPr="1F51D084" w:rsidR="3AF808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Ratelimit</w:t>
      </w:r>
      <w:r w:rsidRPr="1F51D084" w:rsidR="3AF808F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-Limit/Remaining/Reset, and Age.</w:t>
      </w:r>
    </w:p>
    <w:p w:rsidR="1F51D084" w:rsidP="1F51D084" w:rsidRDefault="1F51D084" w14:paraId="1DF2A11B" w14:textId="3A01F3A0">
      <w:pPr>
        <w:pStyle w:val="Normal"/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7CB61EEA" w:rsidP="1F51D084" w:rsidRDefault="7CB61EEA" w14:paraId="062482D3" w14:textId="21612D77">
      <w:pPr>
        <w:pStyle w:val="Normal"/>
        <w:spacing w:after="300"/>
        <w:jc w:val="both"/>
        <w:rPr>
          <w:rFonts w:ascii="Arial" w:hAnsi="Arial" w:eastAsia="Arial" w:cs="Arial"/>
        </w:rPr>
      </w:pPr>
      <w:r w:rsidR="33D9D62B">
        <w:drawing>
          <wp:inline wp14:editId="1DEFEF1F" wp14:anchorId="50E8A856">
            <wp:extent cx="6686550" cy="3109392"/>
            <wp:effectExtent l="0" t="0" r="0" b="0"/>
            <wp:docPr id="1224433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433337" name="Picture 1224433337"/>
                    <pic:cNvPicPr/>
                  </pic:nvPicPr>
                  <pic:blipFill>
                    <a:blip xmlns:r="http://schemas.openxmlformats.org/officeDocument/2006/relationships" r:embed="rId177117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31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92271" w:rsidP="1F51D084" w:rsidRDefault="09592271" w14:paraId="04B5A00C" w14:textId="12D812E9">
      <w:pPr>
        <w:pStyle w:val="Normal"/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1F51D084" w:rsidR="2B356900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</w:t>
      </w:r>
      <w:r w:rsidRPr="1F51D084" w:rsidR="1157C259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3</w:t>
      </w:r>
      <w:r w:rsidRPr="1F51D084" w:rsidR="2B356900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: </w:t>
      </w:r>
      <w:r w:rsidRPr="1F51D084" w:rsidR="2B35690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Postman — </w:t>
      </w:r>
      <w:r w:rsidRPr="1F51D084" w:rsidR="2B35690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Headers</w:t>
      </w:r>
      <w:r w:rsidRPr="1F51D084" w:rsidR="2B35690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tab (scrolled), showing Vary, Via, X-Content-Type-Options, X-Powered-By, X-</w:t>
      </w:r>
      <w:r w:rsidRPr="1F51D084" w:rsidR="2B35690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Ratelimit</w:t>
      </w:r>
      <w:r w:rsidRPr="1F51D084" w:rsidR="2B356900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-Limit/Remaining/Reset, and Age.</w:t>
      </w:r>
    </w:p>
    <w:p w:rsidR="2AF10FEE" w:rsidP="1F51D084" w:rsidRDefault="2AF10FEE" w14:paraId="71B31B5B" w14:textId="68888B5A">
      <w:pPr>
        <w:pStyle w:val="Normal"/>
        <w:spacing w:after="300"/>
        <w:jc w:val="both"/>
        <w:rPr>
          <w:rFonts w:ascii="Arial" w:hAnsi="Arial" w:eastAsia="Arial" w:cs="Arial"/>
        </w:rPr>
      </w:pPr>
      <w:r w:rsidR="39869BE6">
        <w:drawing>
          <wp:inline wp14:editId="33886AB7" wp14:anchorId="08D20BA6">
            <wp:extent cx="6715125" cy="3118455"/>
            <wp:effectExtent l="0" t="0" r="0" b="0"/>
            <wp:docPr id="3448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80287" name="Picture 34480287"/>
                    <pic:cNvPicPr/>
                  </pic:nvPicPr>
                  <pic:blipFill>
                    <a:blip xmlns:r="http://schemas.openxmlformats.org/officeDocument/2006/relationships" r:embed="rId1593420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5125" cy="31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51D084" w14:paraId="2DF41596" wp14:textId="77777777">
      <w:pPr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</w:rPr>
      </w:pP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</w:rPr>
        <w:t xml:space="preserve">Figure 4: 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0"/>
          <w:szCs w:val="20"/>
        </w:rPr>
        <w:t>Postman — Params tab showing no Query Params configured, alongside the Body/Response panel returning the first user record (id, name, username, email, address).</w:t>
      </w:r>
    </w:p>
    <w:p w:rsidR="09592271" w:rsidP="1F51D084" w:rsidRDefault="09592271" w14:paraId="437379B4" w14:textId="6E731E25">
      <w:pPr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30562730" w:rsidP="1F51D084" w:rsidRDefault="30562730" w14:paraId="729C40B5" w14:textId="3B3F3762">
      <w:pPr>
        <w:pStyle w:val="Normal"/>
        <w:spacing w:after="300"/>
        <w:jc w:val="both"/>
        <w:rPr>
          <w:rFonts w:ascii="Arial" w:hAnsi="Arial" w:eastAsia="Arial" w:cs="Arial"/>
        </w:rPr>
      </w:pPr>
      <w:r w:rsidR="05CD2D87">
        <w:drawing>
          <wp:inline wp14:editId="2027C6D2" wp14:anchorId="4C808541">
            <wp:extent cx="6762750" cy="3066712"/>
            <wp:effectExtent l="0" t="0" r="0" b="0"/>
            <wp:docPr id="72978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78068" name="Picture 72978068"/>
                    <pic:cNvPicPr/>
                  </pic:nvPicPr>
                  <pic:blipFill>
                    <a:blip xmlns:r="http://schemas.openxmlformats.org/officeDocument/2006/relationships" r:embed="rId1990769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2750" cy="30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51D084" w14:paraId="30F9BAD6" wp14:textId="77777777">
      <w:pPr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5: 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Postman — Response body (Pretty/JSON view) showing user id 1 with nested address and geo (lat/lng) fields fully expanded.</w:t>
      </w:r>
    </w:p>
    <w:p w:rsidR="09592271" w:rsidP="1F51D084" w:rsidRDefault="09592271" w14:paraId="636B2E28" w14:textId="5BB1998B">
      <w:pPr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w:rsidR="1572D6A3" w:rsidP="1F51D084" w:rsidRDefault="1572D6A3" w14:paraId="0C67ACEF" w14:textId="5987F79E">
      <w:pPr>
        <w:pStyle w:val="Normal"/>
        <w:spacing w:after="300"/>
        <w:jc w:val="both"/>
        <w:rPr>
          <w:rFonts w:ascii="Arial" w:hAnsi="Arial" w:eastAsia="Arial" w:cs="Arial"/>
        </w:rPr>
      </w:pPr>
      <w:r w:rsidR="143BA985">
        <w:drawing>
          <wp:inline wp14:editId="630CE074" wp14:anchorId="54C7C7DD">
            <wp:extent cx="6724650" cy="3372123"/>
            <wp:effectExtent l="0" t="0" r="0" b="0"/>
            <wp:docPr id="51246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68265" name="Picture 512468265"/>
                    <pic:cNvPicPr/>
                  </pic:nvPicPr>
                  <pic:blipFill>
                    <a:blip xmlns:r="http://schemas.openxmlformats.org/officeDocument/2006/relationships" r:embed="rId2353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4650" cy="33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51D084" w14:paraId="5D513131" wp14:textId="7DD248E6">
      <w:pPr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6: </w:t>
      </w:r>
      <w:r w:rsidRPr="1F51D084" w:rsidR="51DBD7AE">
        <w:rPr>
          <w:rFonts w:ascii="Arial" w:hAnsi="Arial" w:eastAsia="Arial" w:cs="Arial"/>
          <w:b w:val="0"/>
          <w:bCs w:val="0"/>
          <w:i w:val="1"/>
          <w:iCs w:val="1"/>
          <w:color w:val="595959"/>
          <w:sz w:val="20"/>
          <w:szCs w:val="20"/>
          <w:lang w:val="en-US"/>
        </w:rPr>
        <w:t>Browser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DevTools — Network panel, Headers sub-tab, Response headers for the /users request: Access-Control-Allow-Credentials, Age, Alt-Svc, Cache-Control, Cf-Cache-Status, Cf-Ray, Date, Etag, Expires, Nel, Pragma, Priority, Report-To.</w:t>
      </w:r>
    </w:p>
    <w:p w:rsidR="09592271" w:rsidP="1F51D084" w:rsidRDefault="09592271" w14:paraId="7D24BA6D" w14:textId="7BEC7752">
      <w:pPr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61C388DC" w:rsidP="1F51D084" w:rsidRDefault="61C388DC" w14:paraId="1D8A05D0" w14:textId="3D36E998">
      <w:pPr>
        <w:pStyle w:val="Normal"/>
        <w:spacing w:after="300"/>
        <w:jc w:val="both"/>
        <w:rPr>
          <w:rFonts w:ascii="Arial" w:hAnsi="Arial" w:eastAsia="Arial" w:cs="Arial"/>
        </w:rPr>
      </w:pPr>
      <w:r w:rsidR="4090E015">
        <w:drawing>
          <wp:inline wp14:editId="070BFCCD" wp14:anchorId="157CFD80">
            <wp:extent cx="7043983" cy="3840249"/>
            <wp:effectExtent l="0" t="0" r="0" b="0"/>
            <wp:docPr id="116896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963877" name="Picture 1168963877"/>
                    <pic:cNvPicPr/>
                  </pic:nvPicPr>
                  <pic:blipFill>
                    <a:blip xmlns:r="http://schemas.openxmlformats.org/officeDocument/2006/relationships" r:embed="rId1650638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3983" cy="384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51D084" w14:paraId="4D7393B7" wp14:textId="77777777">
      <w:pPr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Figure 7: 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Chrome DevTools — Network panel (scrolled), showing Reporting-Endpoints, Server: cloudflare, Server-Timing entries, Vary, Via: 2.0 heroku-router, X-Content-Type-Options, X-Powered-By, X-Ratelimit-*, and Request Headers (:authority, :method).</w:t>
      </w:r>
    </w:p>
    <w:p w:rsidR="09592271" w:rsidP="1F51D084" w:rsidRDefault="09592271" w14:paraId="6A32B3D5" w14:textId="350C601A">
      <w:pPr>
        <w:spacing w:after="30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</w:p>
    <w:p xmlns:wp14="http://schemas.microsoft.com/office/word/2010/wordml" w:rsidP="1F51D084" w14:paraId="069F4E4C" wp14:textId="68B9CD1A">
      <w:pPr>
        <w:pStyle w:val="Normal"/>
        <w:spacing w:after="300"/>
        <w:jc w:val="both"/>
      </w:pPr>
      <w:r w:rsidR="2EDF5196">
        <w:drawing>
          <wp:inline xmlns:wp14="http://schemas.microsoft.com/office/word/2010/wordprocessingDrawing" wp14:editId="75BAC974" wp14:anchorId="41D8D870">
            <wp:extent cx="6886575" cy="3800840"/>
            <wp:effectExtent l="0" t="0" r="0" b="0"/>
            <wp:docPr id="1473270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270113" name="Picture 1473270113"/>
                    <pic:cNvPicPr/>
                  </pic:nvPicPr>
                  <pic:blipFill>
                    <a:blip xmlns:r="http://schemas.openxmlformats.org/officeDocument/2006/relationships" r:embed="rId703805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6575" cy="380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</w:rPr>
        <w:t xml:space="preserve">Figure </w:t>
      </w:r>
      <w:r w:rsidRPr="1F51D084" w:rsidR="5175807E">
        <w:rPr>
          <w:rFonts w:ascii="Arial" w:hAnsi="Arial" w:eastAsia="Arial" w:cs="Arial"/>
          <w:b w:val="1"/>
          <w:bCs w:val="1"/>
          <w:sz w:val="20"/>
          <w:szCs w:val="20"/>
        </w:rPr>
        <w:t>8</w:t>
      </w:r>
      <w:r w:rsidRPr="1F51D084" w:rsidR="282C8243">
        <w:rPr>
          <w:rFonts w:ascii="Arial" w:hAnsi="Arial" w:eastAsia="Arial" w:cs="Arial"/>
          <w:b w:val="1"/>
          <w:bCs w:val="1"/>
          <w:sz w:val="20"/>
          <w:szCs w:val="20"/>
        </w:rPr>
        <w:t xml:space="preserve">: </w:t>
      </w:r>
      <w:r w:rsidRPr="1F51D084" w:rsidR="282C8243">
        <w:rPr>
          <w:rFonts w:ascii="Arial" w:hAnsi="Arial" w:eastAsia="Arial" w:cs="Arial"/>
          <w:i w:val="1"/>
          <w:iCs w:val="1"/>
          <w:color w:val="555555"/>
          <w:sz w:val="20"/>
          <w:szCs w:val="20"/>
        </w:rPr>
        <w:t>Postman — Response body (Pretty/JSON view) showing user id 3's full record, including address, geo, phone, website, and company fields.</w:t>
      </w:r>
    </w:p>
    <w:p w:rsidR="1F51D084" w:rsidP="1F51D084" w:rsidRDefault="1F51D084" w14:paraId="5DB680E7" w14:textId="2492CFAF">
      <w:pPr>
        <w:pStyle w:val="Normal"/>
        <w:spacing w:after="300"/>
        <w:jc w:val="both"/>
        <w:rPr>
          <w:rFonts w:ascii="Arial" w:hAnsi="Arial" w:eastAsia="Arial" w:cs="Arial"/>
          <w:i w:val="1"/>
          <w:iCs w:val="1"/>
          <w:color w:val="555555"/>
          <w:sz w:val="20"/>
          <w:szCs w:val="20"/>
        </w:rPr>
      </w:pPr>
    </w:p>
    <w:p xmlns:wp14="http://schemas.microsoft.com/office/word/2010/wordml" w:rsidP="1F51D084" w14:paraId="7AC4769B" wp14:textId="77777777">
      <w:pPr>
        <w:pStyle w:val="Heading1"/>
        <w:spacing w:before="300" w:after="150"/>
        <w:jc w:val="both"/>
        <w:rPr>
          <w:rFonts w:ascii="Arial" w:hAnsi="Arial" w:eastAsia="Arial" w:cs="Arial"/>
        </w:rPr>
      </w:pPr>
      <w:r w:rsidRPr="1F51D084" w:rsidR="282C8243">
        <w:rPr>
          <w:rFonts w:ascii="Arial" w:hAnsi="Arial" w:eastAsia="Arial" w:cs="Arial"/>
        </w:rPr>
        <w:t>8. Notes &amp; Limitations</w:t>
      </w:r>
    </w:p>
    <w:p xmlns:wp14="http://schemas.microsoft.com/office/word/2010/wordml" w:rsidP="1F51D084" w14:paraId="6D850FAE" wp14:textId="77777777">
      <w:pPr>
        <w:spacing w:after="160"/>
        <w:jc w:val="both"/>
        <w:rPr>
          <w:rFonts w:ascii="Arial" w:hAnsi="Arial" w:eastAsia="Arial" w:cs="Arial"/>
          <w:sz w:val="24"/>
          <w:szCs w:val="24"/>
        </w:rPr>
      </w:pPr>
      <w:r w:rsidRPr="1F51D084" w:rsidR="282C8243">
        <w:rPr>
          <w:rFonts w:ascii="Arial" w:hAnsi="Arial" w:eastAsia="Arial" w:cs="Arial"/>
          <w:sz w:val="24"/>
          <w:szCs w:val="24"/>
        </w:rPr>
        <w:t>JSONPlaceholder is an intentionally open, publicly-documented mock API meant for front-end testing — it does not host real user data and is not expected to implement production-grade access controls. The findings above describe the risk pattern illustrated by its request/response behavior, framed as they would apply if this exact behavior were found in a live system handling genuine PII. No destructive, high-volume, or intrusive testing was performed.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1e315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77124A"/>
    <w:rsid w:val="002B6D05"/>
    <w:rsid w:val="0077124A"/>
    <w:rsid w:val="00D88096"/>
    <w:rsid w:val="017904A6"/>
    <w:rsid w:val="0261E1BA"/>
    <w:rsid w:val="03085658"/>
    <w:rsid w:val="033B7D3E"/>
    <w:rsid w:val="03EEFB00"/>
    <w:rsid w:val="05CD2D87"/>
    <w:rsid w:val="06011996"/>
    <w:rsid w:val="0823E22F"/>
    <w:rsid w:val="09592271"/>
    <w:rsid w:val="0DBEA2DB"/>
    <w:rsid w:val="0DD0CB67"/>
    <w:rsid w:val="0DEC6958"/>
    <w:rsid w:val="1157C259"/>
    <w:rsid w:val="119F8729"/>
    <w:rsid w:val="123C982E"/>
    <w:rsid w:val="143BA985"/>
    <w:rsid w:val="144B9F9A"/>
    <w:rsid w:val="146C2C36"/>
    <w:rsid w:val="1572D6A3"/>
    <w:rsid w:val="15E6B898"/>
    <w:rsid w:val="18A3F85B"/>
    <w:rsid w:val="1A9C2833"/>
    <w:rsid w:val="1C4EC778"/>
    <w:rsid w:val="1F51D084"/>
    <w:rsid w:val="1FEF419B"/>
    <w:rsid w:val="20470DA7"/>
    <w:rsid w:val="21685C8C"/>
    <w:rsid w:val="2212C99F"/>
    <w:rsid w:val="252F038A"/>
    <w:rsid w:val="25CD90B0"/>
    <w:rsid w:val="27D47AC2"/>
    <w:rsid w:val="28033B33"/>
    <w:rsid w:val="282C8243"/>
    <w:rsid w:val="2892A925"/>
    <w:rsid w:val="295B4D73"/>
    <w:rsid w:val="29F184D1"/>
    <w:rsid w:val="29F184D1"/>
    <w:rsid w:val="2A7E79E5"/>
    <w:rsid w:val="2AF10FEE"/>
    <w:rsid w:val="2B356900"/>
    <w:rsid w:val="2B7B9865"/>
    <w:rsid w:val="2BA860A0"/>
    <w:rsid w:val="2E10F591"/>
    <w:rsid w:val="2E2215D0"/>
    <w:rsid w:val="2E984835"/>
    <w:rsid w:val="2EDF5196"/>
    <w:rsid w:val="30562730"/>
    <w:rsid w:val="30BE5271"/>
    <w:rsid w:val="31EC0C4C"/>
    <w:rsid w:val="32B609C4"/>
    <w:rsid w:val="33073EF2"/>
    <w:rsid w:val="33073EF2"/>
    <w:rsid w:val="33D9D62B"/>
    <w:rsid w:val="357A5C28"/>
    <w:rsid w:val="35E65D75"/>
    <w:rsid w:val="361159E0"/>
    <w:rsid w:val="3667ECE5"/>
    <w:rsid w:val="3777D44E"/>
    <w:rsid w:val="39869BE6"/>
    <w:rsid w:val="3A0E9B19"/>
    <w:rsid w:val="3A52E610"/>
    <w:rsid w:val="3AF3DD27"/>
    <w:rsid w:val="3AF808F0"/>
    <w:rsid w:val="3B71EEF8"/>
    <w:rsid w:val="3B87C310"/>
    <w:rsid w:val="3CE64699"/>
    <w:rsid w:val="3D0BF395"/>
    <w:rsid w:val="3FED0BA5"/>
    <w:rsid w:val="4090E015"/>
    <w:rsid w:val="419DF1BE"/>
    <w:rsid w:val="4284BFCB"/>
    <w:rsid w:val="45FDB121"/>
    <w:rsid w:val="46158643"/>
    <w:rsid w:val="498774BD"/>
    <w:rsid w:val="49F00989"/>
    <w:rsid w:val="4C15CCA7"/>
    <w:rsid w:val="4D60BC52"/>
    <w:rsid w:val="4E4D6D98"/>
    <w:rsid w:val="4FB30DF3"/>
    <w:rsid w:val="5175807E"/>
    <w:rsid w:val="51DBD7AE"/>
    <w:rsid w:val="520C4D72"/>
    <w:rsid w:val="528F5EF2"/>
    <w:rsid w:val="52E5CBD1"/>
    <w:rsid w:val="531319E7"/>
    <w:rsid w:val="53236B99"/>
    <w:rsid w:val="542F9D88"/>
    <w:rsid w:val="542F9D88"/>
    <w:rsid w:val="55A080D3"/>
    <w:rsid w:val="58FDE745"/>
    <w:rsid w:val="599E3171"/>
    <w:rsid w:val="5A8FD4B2"/>
    <w:rsid w:val="5AEBB752"/>
    <w:rsid w:val="5BC3D79A"/>
    <w:rsid w:val="5D41CCE9"/>
    <w:rsid w:val="5F23DEC4"/>
    <w:rsid w:val="5F23DEC4"/>
    <w:rsid w:val="6038DCF0"/>
    <w:rsid w:val="608F2ADD"/>
    <w:rsid w:val="609D4FC7"/>
    <w:rsid w:val="60A3F9CA"/>
    <w:rsid w:val="61C388DC"/>
    <w:rsid w:val="640BCCA7"/>
    <w:rsid w:val="64448672"/>
    <w:rsid w:val="64448672"/>
    <w:rsid w:val="6472A421"/>
    <w:rsid w:val="6479A760"/>
    <w:rsid w:val="67FBA53D"/>
    <w:rsid w:val="69C8AF9F"/>
    <w:rsid w:val="6AF1A212"/>
    <w:rsid w:val="6B1E0B28"/>
    <w:rsid w:val="6B1E0B28"/>
    <w:rsid w:val="6B5BF9E7"/>
    <w:rsid w:val="6BCCCA68"/>
    <w:rsid w:val="6C94053B"/>
    <w:rsid w:val="6CBEA9B8"/>
    <w:rsid w:val="70B3F8F1"/>
    <w:rsid w:val="719AAA50"/>
    <w:rsid w:val="7404026E"/>
    <w:rsid w:val="7404026E"/>
    <w:rsid w:val="75E4D27E"/>
    <w:rsid w:val="76D23D82"/>
    <w:rsid w:val="77C81D77"/>
    <w:rsid w:val="782A3A49"/>
    <w:rsid w:val="7893BD72"/>
    <w:rsid w:val="78D5DF7E"/>
    <w:rsid w:val="7A1CAFF8"/>
    <w:rsid w:val="7BC12ECF"/>
    <w:rsid w:val="7BE09012"/>
    <w:rsid w:val="7CB61EEA"/>
    <w:rsid w:val="7CC3F367"/>
    <w:rsid w:val="7DBEC59F"/>
    <w:rsid w:val="7E951B34"/>
  </w:rsids>
  <w14:docId w14:val="7521FE86"/>
  <w15:docId w15:val="{6946E203-6163-4BC9-9B1B-9E252B930D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712388040" /><Relationship Type="http://schemas.openxmlformats.org/officeDocument/2006/relationships/image" Target="/media/image2.png" Id="rId843438462" /><Relationship Type="http://schemas.openxmlformats.org/officeDocument/2006/relationships/image" Target="/media/image3.png" Id="rId1771173918" /><Relationship Type="http://schemas.openxmlformats.org/officeDocument/2006/relationships/image" Target="/media/image4.png" Id="rId1593420412" /><Relationship Type="http://schemas.openxmlformats.org/officeDocument/2006/relationships/image" Target="/media/image5.png" Id="rId1990769574" /><Relationship Type="http://schemas.openxmlformats.org/officeDocument/2006/relationships/image" Target="/media/image6.png" Id="rId23535807" /><Relationship Type="http://schemas.openxmlformats.org/officeDocument/2006/relationships/image" Target="/media/image7.png" Id="rId1650638699" /><Relationship Type="http://schemas.openxmlformats.org/officeDocument/2006/relationships/image" Target="/media/image8.png" Id="rId70380548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Ovosi Mustapha</lastModifiedBy>
  <revision>3</revision>
  <dcterms:created xsi:type="dcterms:W3CDTF">2026-07-06T15:49:34.3900000Z</dcterms:created>
  <dcterms:modified xsi:type="dcterms:W3CDTF">2026-07-08T11:22:51.2267591Z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