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22BE8" w14:textId="77777777" w:rsidR="00F444E4" w:rsidRDefault="00000000">
      <w:pPr>
        <w:jc w:val="center"/>
      </w:pPr>
      <w:r>
        <w:rPr>
          <w:b/>
          <w:color w:val="2F5D7C"/>
          <w:sz w:val="30"/>
        </w:rPr>
        <w:t>Task 2</w:t>
      </w:r>
    </w:p>
    <w:p w14:paraId="10BB44C4" w14:textId="01CDC62F" w:rsidR="00F444E4" w:rsidRDefault="00000000">
      <w:pPr>
        <w:pStyle w:val="Title"/>
        <w:jc w:val="center"/>
      </w:pPr>
      <w:r>
        <w:t>Comparative Explainability Benchmark</w:t>
      </w:r>
    </w:p>
    <w:p w14:paraId="7B49D2BD" w14:textId="77777777" w:rsidR="00F444E4" w:rsidRDefault="00000000">
      <w:pPr>
        <w:jc w:val="center"/>
      </w:pPr>
      <w:r>
        <w:rPr>
          <w:b/>
          <w:color w:val="464646"/>
          <w:sz w:val="26"/>
        </w:rPr>
        <w:t>for Multilingual Multi-label Easy-to-Read Strategy Classifiers</w:t>
      </w:r>
    </w:p>
    <w:p w14:paraId="5A269E0F" w14:textId="70CD1D0C" w:rsidR="00F444E4" w:rsidRDefault="00000000">
      <w:pPr>
        <w:jc w:val="center"/>
      </w:pPr>
      <w:r>
        <w:rPr>
          <w:i/>
        </w:rPr>
        <w:t xml:space="preserve"> Raw Attention, Integrated Gradients, GradientSHAP, and AttnLRP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444E4" w14:paraId="5E415D83" w14:textId="77777777">
        <w:trPr>
          <w:jc w:val="center"/>
        </w:trPr>
        <w:tc>
          <w:tcPr>
            <w:tcW w:w="10166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68A99F7" w14:textId="77777777" w:rsidR="00F444E4" w:rsidRDefault="00000000">
            <w:pPr>
              <w:spacing w:after="50"/>
              <w:jc w:val="center"/>
            </w:pPr>
            <w:r>
              <w:rPr>
                <w:b/>
                <w:color w:val="1F4E79"/>
                <w:sz w:val="17"/>
              </w:rPr>
              <w:t>One-sentence summary</w:t>
            </w:r>
            <w:r>
              <w:rPr>
                <w:sz w:val="17"/>
              </w:rPr>
              <w:br/>
              <w:t>The intern will use four clearly specified explanation methods to test whether the selected best-seed classifiers highlight the human-annotated Easy-to-Read edits that support each predicted strategy.</w:t>
            </w:r>
          </w:p>
        </w:tc>
      </w:tr>
    </w:tbl>
    <w:p w14:paraId="76887F79" w14:textId="77777777" w:rsidR="00F444E4" w:rsidRDefault="00000000">
      <w:r>
        <w:br w:type="page"/>
      </w:r>
    </w:p>
    <w:p w14:paraId="6D8F2F47" w14:textId="77777777" w:rsidR="00F444E4" w:rsidRDefault="00000000">
      <w:pPr>
        <w:pStyle w:val="Heading1"/>
      </w:pPr>
      <w:r>
        <w:lastRenderedPageBreak/>
        <w:t>1. Aim</w:t>
      </w:r>
    </w:p>
    <w:p w14:paraId="2915AD68" w14:textId="77777777" w:rsidR="00F444E4" w:rsidRDefault="00000000">
      <w:r>
        <w:t>The aim is to compare four explanation methods for ready multilingual multi-label classifiers. No new classifier will be trained. The benchmark asks whether the evidence highlighted by each method overlaps with the real edited words and spans in the aligned corpus.</w:t>
      </w:r>
    </w:p>
    <w:p w14:paraId="3FAA36F0" w14:textId="77777777" w:rsidR="00F444E4" w:rsidRDefault="00000000">
      <w:r>
        <w:t>The central question is not only whether a model predicts the correct strategy, but whether it predicts that strategy for the right linguistic reason.</w:t>
      </w:r>
    </w:p>
    <w:p w14:paraId="000A6BF5" w14:textId="77777777" w:rsidR="00F444E4" w:rsidRDefault="00000000">
      <w:pPr>
        <w:pStyle w:val="Heading1"/>
      </w:pPr>
      <w:r>
        <w:t>2. Models and taxonomy</w:t>
      </w:r>
    </w:p>
    <w:p w14:paraId="2ADC5685" w14:textId="77777777" w:rsidR="00F444E4" w:rsidRDefault="00000000">
      <w:r>
        <w:t>Use the selected best-seed merged seven-label classifiers: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444E4" w14:paraId="1BFE736D" w14:textId="77777777">
        <w:trPr>
          <w:tblHeader/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61EFEEDA" w14:textId="77777777" w:rsidR="00F444E4" w:rsidRDefault="00000000">
            <w:pPr>
              <w:spacing w:after="50"/>
            </w:pPr>
            <w:r>
              <w:rPr>
                <w:sz w:val="17"/>
              </w:rPr>
              <w:t>Model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CAB140F" w14:textId="77777777" w:rsidR="00F444E4" w:rsidRDefault="00000000">
            <w:pPr>
              <w:spacing w:after="50"/>
            </w:pPr>
            <w:r>
              <w:rPr>
                <w:sz w:val="17"/>
              </w:rPr>
              <w:t>Hugging Face repository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5A2D6EBF" w14:textId="77777777" w:rsidR="00F444E4" w:rsidRDefault="00000000">
            <w:pPr>
              <w:spacing w:after="50"/>
            </w:pPr>
            <w:r>
              <w:rPr>
                <w:sz w:val="17"/>
              </w:rPr>
              <w:t>Selected seed</w:t>
            </w:r>
          </w:p>
        </w:tc>
      </w:tr>
      <w:tr w:rsidR="00F444E4" w14:paraId="413C8FB7" w14:textId="77777777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ECE81" w14:textId="77777777" w:rsidR="00F444E4" w:rsidRDefault="00000000">
            <w:pPr>
              <w:spacing w:after="50"/>
            </w:pPr>
            <w:r>
              <w:rPr>
                <w:sz w:val="17"/>
              </w:rPr>
              <w:t>mBERT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4DD4A" w14:textId="77777777" w:rsidR="00F444E4" w:rsidRDefault="00000000">
            <w:pPr>
              <w:spacing w:after="50"/>
            </w:pPr>
            <w:r>
              <w:rPr>
                <w:sz w:val="17"/>
              </w:rPr>
              <w:t>hannah-khallaf/e2r-mbert-merged7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A4316" w14:textId="77777777" w:rsidR="00F444E4" w:rsidRDefault="00000000">
            <w:pPr>
              <w:spacing w:after="50"/>
            </w:pPr>
            <w:r>
              <w:rPr>
                <w:sz w:val="17"/>
              </w:rPr>
              <w:t>13</w:t>
            </w:r>
          </w:p>
        </w:tc>
      </w:tr>
      <w:tr w:rsidR="00F444E4" w14:paraId="3C63EC94" w14:textId="77777777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22876" w14:textId="77777777" w:rsidR="00F444E4" w:rsidRDefault="00000000">
            <w:pPr>
              <w:spacing w:after="50"/>
            </w:pPr>
            <w:r>
              <w:rPr>
                <w:sz w:val="17"/>
              </w:rPr>
              <w:t>DeepSeek-R1-Distill-Qwen-7B QLoRA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70D90" w14:textId="77777777" w:rsidR="00F444E4" w:rsidRDefault="00000000">
            <w:pPr>
              <w:spacing w:after="50"/>
            </w:pPr>
            <w:r>
              <w:rPr>
                <w:sz w:val="17"/>
              </w:rPr>
              <w:t>hannah-khallaf/e2r-deepseek-r1-qwen-7b-qlora-merged7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006DB" w14:textId="77777777" w:rsidR="00F444E4" w:rsidRDefault="00000000">
            <w:pPr>
              <w:spacing w:after="50"/>
            </w:pPr>
            <w:r>
              <w:rPr>
                <w:sz w:val="17"/>
              </w:rPr>
              <w:t>13</w:t>
            </w:r>
          </w:p>
        </w:tc>
      </w:tr>
      <w:tr w:rsidR="00F444E4" w14:paraId="2E3483B7" w14:textId="77777777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7CEB1" w14:textId="77777777" w:rsidR="00F444E4" w:rsidRDefault="00000000">
            <w:pPr>
              <w:spacing w:after="50"/>
            </w:pPr>
            <w:r>
              <w:rPr>
                <w:sz w:val="17"/>
              </w:rPr>
              <w:t>Mistral-7B QLoRA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14FD6" w14:textId="77777777" w:rsidR="00F444E4" w:rsidRDefault="00000000">
            <w:pPr>
              <w:spacing w:after="50"/>
            </w:pPr>
            <w:r>
              <w:rPr>
                <w:sz w:val="17"/>
              </w:rPr>
              <w:t>hannah-khallaf/e2r-mistral-7b-qlora-merged7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0C864" w14:textId="77777777" w:rsidR="00F444E4" w:rsidRDefault="00000000">
            <w:pPr>
              <w:spacing w:after="50"/>
            </w:pPr>
            <w:r>
              <w:rPr>
                <w:sz w:val="17"/>
              </w:rPr>
              <w:t>42</w:t>
            </w:r>
          </w:p>
        </w:tc>
      </w:tr>
    </w:tbl>
    <w:p w14:paraId="2FADBFB9" w14:textId="77777777" w:rsidR="00F444E4" w:rsidRDefault="00000000">
      <w:r>
        <w:t>Use the following seven strategy labels:</w:t>
      </w:r>
    </w:p>
    <w:p w14:paraId="37A0F78C" w14:textId="77777777" w:rsidR="00F444E4" w:rsidRDefault="00000000">
      <w:r>
        <w:rPr>
          <w:b/>
        </w:rPr>
        <w:t>Synonymy, Modulation, Compression, Explanation, Syntactic Change, Illocutionary Change, Omission.</w:t>
      </w:r>
    </w:p>
    <w:p w14:paraId="4A65ADE4" w14:textId="77777777" w:rsidR="00F444E4" w:rsidRDefault="00000000">
      <w:pPr>
        <w:pStyle w:val="Heading1"/>
      </w:pPr>
      <w:r>
        <w:t>3. Data to use</w:t>
      </w:r>
    </w:p>
    <w:p w14:paraId="39CCD5E0" w14:textId="77777777" w:rsidR="00F444E4" w:rsidRDefault="00000000">
      <w:r>
        <w:t>Use the aligned corpus from Task 1, restricted to the fixed test set. The same examples and the same model predictions must be used for every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444E4" w14:paraId="654B92DA" w14:textId="77777777">
        <w:trPr>
          <w:tblHeader/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0235C83F" w14:textId="77777777" w:rsidR="00F444E4" w:rsidRDefault="00000000">
            <w:pPr>
              <w:spacing w:after="50"/>
            </w:pPr>
            <w:r>
              <w:rPr>
                <w:sz w:val="17"/>
              </w:rPr>
              <w:t>Required field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644FD281" w14:textId="77777777" w:rsidR="00F444E4" w:rsidRDefault="00000000">
            <w:pPr>
              <w:spacing w:after="50"/>
            </w:pPr>
            <w:r>
              <w:rPr>
                <w:sz w:val="17"/>
              </w:rPr>
              <w:t>Purpose</w:t>
            </w:r>
          </w:p>
        </w:tc>
      </w:tr>
      <w:tr w:rsidR="00F444E4" w14:paraId="70C98A50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DACEF" w14:textId="77777777" w:rsidR="00F444E4" w:rsidRDefault="00000000">
            <w:pPr>
              <w:spacing w:after="50"/>
            </w:pPr>
            <w:r>
              <w:rPr>
                <w:sz w:val="17"/>
              </w:rPr>
              <w:t>pair_id or sentence_id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00A58" w14:textId="77777777" w:rsidR="00F444E4" w:rsidRDefault="00000000">
            <w:pPr>
              <w:spacing w:after="50"/>
            </w:pPr>
            <w:r>
              <w:rPr>
                <w:sz w:val="17"/>
              </w:rPr>
              <w:t>Links predictions, explanations, and annotations.</w:t>
            </w:r>
          </w:p>
        </w:tc>
      </w:tr>
      <w:tr w:rsidR="00F444E4" w14:paraId="2926BC6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C0FAE" w14:textId="77777777" w:rsidR="00F444E4" w:rsidRDefault="00000000">
            <w:pPr>
              <w:spacing w:after="50"/>
            </w:pPr>
            <w:r>
              <w:rPr>
                <w:sz w:val="17"/>
              </w:rPr>
              <w:t>language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27746" w14:textId="77777777" w:rsidR="00F444E4" w:rsidRDefault="00000000">
            <w:pPr>
              <w:spacing w:after="50"/>
            </w:pPr>
            <w:r>
              <w:rPr>
                <w:sz w:val="17"/>
              </w:rPr>
              <w:t>Supports language-level comparison.</w:t>
            </w:r>
          </w:p>
        </w:tc>
      </w:tr>
      <w:tr w:rsidR="00F444E4" w14:paraId="3CE17AC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5AA22" w14:textId="77777777" w:rsidR="00F444E4" w:rsidRDefault="00000000">
            <w:pPr>
              <w:spacing w:after="50"/>
            </w:pPr>
            <w:r>
              <w:rPr>
                <w:sz w:val="17"/>
              </w:rPr>
              <w:t>source_text or complex_sentence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CAC79" w14:textId="77777777" w:rsidR="00F444E4" w:rsidRDefault="00000000">
            <w:pPr>
              <w:spacing w:after="50"/>
            </w:pPr>
            <w:r>
              <w:rPr>
                <w:sz w:val="17"/>
              </w:rPr>
              <w:t>Original sentence.</w:t>
            </w:r>
          </w:p>
        </w:tc>
      </w:tr>
      <w:tr w:rsidR="00F444E4" w14:paraId="7D3C7AB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0999C" w14:textId="77777777" w:rsidR="00F444E4" w:rsidRDefault="00000000">
            <w:pPr>
              <w:spacing w:after="50"/>
            </w:pPr>
            <w:r>
              <w:rPr>
                <w:sz w:val="17"/>
              </w:rPr>
              <w:t>simplified_text or simplified_sentence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1C3AC" w14:textId="77777777" w:rsidR="00F444E4" w:rsidRDefault="00000000">
            <w:pPr>
              <w:spacing w:after="50"/>
            </w:pPr>
            <w:r>
              <w:rPr>
                <w:sz w:val="17"/>
              </w:rPr>
              <w:t>Easy-to-Read rewrite.</w:t>
            </w:r>
          </w:p>
        </w:tc>
      </w:tr>
      <w:tr w:rsidR="00F444E4" w14:paraId="576A6137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D702" w14:textId="77777777" w:rsidR="00F444E4" w:rsidRDefault="00000000">
            <w:pPr>
              <w:spacing w:after="50"/>
            </w:pPr>
            <w:r>
              <w:rPr>
                <w:sz w:val="17"/>
              </w:rPr>
              <w:t>gold_strategy_labels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42132" w14:textId="77777777" w:rsidR="00F444E4" w:rsidRDefault="00000000">
            <w:pPr>
              <w:spacing w:after="50"/>
            </w:pPr>
            <w:r>
              <w:rPr>
                <w:sz w:val="17"/>
              </w:rPr>
              <w:t>Gold strategy set.</w:t>
            </w:r>
          </w:p>
        </w:tc>
      </w:tr>
      <w:tr w:rsidR="00F444E4" w14:paraId="5313BDA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063F5" w14:textId="77777777" w:rsidR="00F444E4" w:rsidRDefault="00000000">
            <w:pPr>
              <w:spacing w:after="50"/>
            </w:pPr>
            <w:r>
              <w:rPr>
                <w:sz w:val="17"/>
              </w:rPr>
              <w:t>predicted_strategy_labels and scores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773D7" w14:textId="77777777" w:rsidR="00F444E4" w:rsidRDefault="00000000">
            <w:pPr>
              <w:spacing w:after="50"/>
            </w:pPr>
            <w:r>
              <w:rPr>
                <w:sz w:val="17"/>
              </w:rPr>
              <w:t>Target labels and model confidence.</w:t>
            </w:r>
          </w:p>
        </w:tc>
      </w:tr>
      <w:tr w:rsidR="00F444E4" w14:paraId="6E017E84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03CA9" w14:textId="77777777" w:rsidR="00F444E4" w:rsidRDefault="00000000">
            <w:pPr>
              <w:spacing w:after="50"/>
            </w:pPr>
            <w:r>
              <w:rPr>
                <w:sz w:val="17"/>
              </w:rPr>
              <w:t>word_alignments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3FCAF" w14:textId="77777777" w:rsidR="00F444E4" w:rsidRDefault="00000000">
            <w:pPr>
              <w:spacing w:after="50"/>
            </w:pPr>
            <w:r>
              <w:rPr>
                <w:sz w:val="17"/>
              </w:rPr>
              <w:t>Maps original and rewritten words.</w:t>
            </w:r>
          </w:p>
        </w:tc>
      </w:tr>
      <w:tr w:rsidR="00F444E4" w14:paraId="78B317F3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F8FF5" w14:textId="77777777" w:rsidR="00F444E4" w:rsidRDefault="00000000">
            <w:pPr>
              <w:spacing w:after="50"/>
            </w:pPr>
            <w:r>
              <w:rPr>
                <w:sz w:val="17"/>
              </w:rPr>
              <w:t>edit_type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27A1A" w14:textId="77777777" w:rsidR="00F444E4" w:rsidRDefault="00000000">
            <w:pPr>
              <w:spacing w:after="50"/>
            </w:pPr>
            <w:r>
              <w:rPr>
                <w:sz w:val="17"/>
              </w:rPr>
              <w:t>Identifies the linguistic edit.</w:t>
            </w:r>
          </w:p>
        </w:tc>
      </w:tr>
      <w:tr w:rsidR="00F444E4" w14:paraId="67E35BF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2E408" w14:textId="77777777" w:rsidR="00F444E4" w:rsidRDefault="00000000">
            <w:pPr>
              <w:spacing w:after="50"/>
              <w:rPr>
                <w:sz w:val="17"/>
              </w:rPr>
            </w:pPr>
            <w:proofErr w:type="spellStart"/>
            <w:r>
              <w:rPr>
                <w:sz w:val="17"/>
              </w:rPr>
              <w:t>edited_tokens_or_spans</w:t>
            </w:r>
            <w:proofErr w:type="spellEnd"/>
          </w:p>
          <w:p w14:paraId="0E24D110" w14:textId="77777777" w:rsidR="00F510F5" w:rsidRPr="00F510F5" w:rsidRDefault="00F510F5" w:rsidP="00F510F5"/>
          <w:p w14:paraId="656DD754" w14:textId="77777777" w:rsidR="00F510F5" w:rsidRPr="00F510F5" w:rsidRDefault="00F510F5" w:rsidP="00F510F5"/>
          <w:p w14:paraId="619449D4" w14:textId="77777777" w:rsidR="00F510F5" w:rsidRPr="00F510F5" w:rsidRDefault="00F510F5" w:rsidP="00F510F5"/>
          <w:p w14:paraId="29378E13" w14:textId="77777777" w:rsidR="00F510F5" w:rsidRPr="00F510F5" w:rsidRDefault="00F510F5" w:rsidP="00F510F5"/>
          <w:p w14:paraId="161C79F1" w14:textId="77777777" w:rsidR="00F510F5" w:rsidRDefault="00F510F5" w:rsidP="00F510F5">
            <w:pPr>
              <w:rPr>
                <w:sz w:val="17"/>
              </w:rPr>
            </w:pPr>
          </w:p>
          <w:p w14:paraId="46BA3224" w14:textId="77777777" w:rsidR="00F510F5" w:rsidRPr="00F510F5" w:rsidRDefault="00F510F5" w:rsidP="00F510F5">
            <w:pPr>
              <w:rPr>
                <w:sz w:val="17"/>
              </w:rPr>
            </w:pPr>
          </w:p>
          <w:p w14:paraId="63858BF4" w14:textId="77777777" w:rsidR="00F510F5" w:rsidRPr="00F510F5" w:rsidRDefault="00F510F5" w:rsidP="00F510F5"/>
          <w:p w14:paraId="09AAC3AF" w14:textId="77777777" w:rsidR="00F510F5" w:rsidRPr="00F510F5" w:rsidRDefault="00F510F5" w:rsidP="00F510F5"/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1D488" w14:textId="77777777" w:rsidR="00F444E4" w:rsidRDefault="00000000">
            <w:pPr>
              <w:spacing w:after="50"/>
            </w:pPr>
            <w:r>
              <w:rPr>
                <w:sz w:val="17"/>
              </w:rPr>
              <w:lastRenderedPageBreak/>
              <w:t>Gold evidence used for explanation evaluation.</w:t>
            </w:r>
          </w:p>
        </w:tc>
      </w:tr>
    </w:tbl>
    <w:p w14:paraId="184B1408" w14:textId="2B4AFE2B" w:rsidR="00F444E4" w:rsidRDefault="00000000">
      <w:pPr>
        <w:pStyle w:val="Heading1"/>
      </w:pPr>
      <w:r>
        <w:t xml:space="preserve">4. </w:t>
      </w:r>
      <w:r w:rsidR="00F510F5">
        <w:t>W</w:t>
      </w:r>
      <w:r>
        <w:t>orkflow</w:t>
      </w:r>
    </w:p>
    <w:p w14:paraId="134C2477" w14:textId="77777777" w:rsidR="00F444E4" w:rsidRDefault="00000000">
      <w:pPr>
        <w:jc w:val="center"/>
      </w:pPr>
      <w:r>
        <w:rPr>
          <w:noProof/>
        </w:rPr>
        <w:drawing>
          <wp:inline distT="0" distB="0" distL="0" distR="0" wp14:anchorId="4457AA99" wp14:editId="72388453">
            <wp:extent cx="6446520" cy="1958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ined_explainability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5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AD7D" w14:textId="77777777" w:rsidR="00F444E4" w:rsidRDefault="00000000">
      <w:pPr>
        <w:jc w:val="center"/>
      </w:pPr>
      <w:r>
        <w:rPr>
          <w:i/>
        </w:rPr>
        <w:t>Figure 1. Focused workflow for the four-method explainability benchmark.</w:t>
      </w:r>
    </w:p>
    <w:p w14:paraId="394F8075" w14:textId="77777777" w:rsidR="00F444E4" w:rsidRDefault="00000000">
      <w:pPr>
        <w:pStyle w:val="Heading1"/>
      </w:pPr>
      <w:r>
        <w:t>5. Example for understanding the task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444E4" w14:paraId="030C842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FDF7F" w14:textId="77777777" w:rsidR="00F444E4" w:rsidRDefault="00000000">
            <w:pPr>
              <w:spacing w:after="50"/>
            </w:pPr>
            <w:r>
              <w:rPr>
                <w:sz w:val="17"/>
              </w:rPr>
              <w:t>Item</w:t>
            </w:r>
          </w:p>
        </w:tc>
        <w:tc>
          <w:tcPr>
            <w:tcW w:w="50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DE08F" w14:textId="77777777" w:rsidR="00F444E4" w:rsidRDefault="00000000">
            <w:pPr>
              <w:spacing w:after="50"/>
            </w:pPr>
            <w:r>
              <w:rPr>
                <w:sz w:val="17"/>
              </w:rPr>
              <w:t>Text</w:t>
            </w:r>
          </w:p>
        </w:tc>
      </w:tr>
      <w:tr w:rsidR="00F444E4" w14:paraId="6A1B4908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57F9E" w14:textId="77777777" w:rsidR="00F444E4" w:rsidRDefault="00000000">
            <w:pPr>
              <w:spacing w:after="50"/>
            </w:pPr>
            <w:r>
              <w:rPr>
                <w:sz w:val="17"/>
              </w:rPr>
              <w:t>Original sentence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D8886" w14:textId="77777777" w:rsidR="00F444E4" w:rsidRDefault="00000000">
            <w:pPr>
              <w:spacing w:after="50"/>
            </w:pPr>
            <w:r>
              <w:rPr>
                <w:sz w:val="17"/>
              </w:rPr>
              <w:t>The committee commenced the evaluation of the proposal.</w:t>
            </w:r>
          </w:p>
        </w:tc>
      </w:tr>
      <w:tr w:rsidR="00F444E4" w14:paraId="7E446FB2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D9545" w14:textId="77777777" w:rsidR="00F444E4" w:rsidRDefault="00000000">
            <w:pPr>
              <w:spacing w:after="50"/>
            </w:pPr>
            <w:r>
              <w:rPr>
                <w:sz w:val="17"/>
              </w:rPr>
              <w:t>Easy-to-Read rewrite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437FA" w14:textId="77777777" w:rsidR="00F444E4" w:rsidRDefault="00000000">
            <w:pPr>
              <w:spacing w:after="50"/>
            </w:pPr>
            <w:r>
              <w:rPr>
                <w:sz w:val="17"/>
              </w:rPr>
              <w:t>The committee started checking the proposal.</w:t>
            </w:r>
          </w:p>
        </w:tc>
      </w:tr>
      <w:tr w:rsidR="00F444E4" w14:paraId="234F4F4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E05DD" w14:textId="77777777" w:rsidR="00F444E4" w:rsidRDefault="00000000">
            <w:pPr>
              <w:spacing w:after="50"/>
            </w:pPr>
            <w:r>
              <w:rPr>
                <w:sz w:val="17"/>
              </w:rPr>
              <w:t>Gold evidence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3AF0C" w14:textId="77777777" w:rsidR="00F444E4" w:rsidRDefault="00000000">
            <w:pPr>
              <w:spacing w:after="50"/>
            </w:pPr>
            <w:r>
              <w:rPr>
                <w:sz w:val="17"/>
              </w:rPr>
              <w:t>Synonymy: commenced → started. Compression: the evaluation of → checking.</w:t>
            </w:r>
          </w:p>
        </w:tc>
      </w:tr>
    </w:tbl>
    <w:p w14:paraId="34A2250D" w14:textId="77777777" w:rsidR="00F444E4" w:rsidRDefault="00000000">
      <w:r>
        <w:t>A good explanation should assign high scores to commenced, started, the evaluation of, and checking. A weak explanation may concentrate on unrelated tokens such as committee or proposal.</w:t>
      </w:r>
    </w:p>
    <w:p w14:paraId="4B7422A9" w14:textId="77777777" w:rsidR="00F444E4" w:rsidRDefault="00000000">
      <w:pPr>
        <w:pStyle w:val="Heading1"/>
      </w:pPr>
      <w:r>
        <w:t>6. Explanation methods to compare</w:t>
      </w:r>
    </w:p>
    <w:p w14:paraId="41629D6A" w14:textId="77777777" w:rsidR="00F444E4" w:rsidRDefault="00000000">
      <w:r>
        <w:t>Generate a separate label-specific explanation for each predicted strategy, except for Raw Attention, which must be reported as a non-label-specific diagnostic baseline.</w:t>
      </w:r>
    </w:p>
    <w:p w14:paraId="7F3DB42F" w14:textId="77777777" w:rsidR="00F444E4" w:rsidRDefault="00000000">
      <w:pPr>
        <w:pStyle w:val="Heading2"/>
      </w:pPr>
      <w:r>
        <w:t>6.1 Raw Attention</w:t>
      </w:r>
    </w:p>
    <w:p w14:paraId="7D36769E" w14:textId="77777777" w:rsidR="00F444E4" w:rsidRDefault="00000000">
      <w:r>
        <w:rPr>
          <w:b/>
        </w:rPr>
        <w:t xml:space="preserve">Definition: </w:t>
      </w:r>
      <w:r>
        <w:t>Use the attention matrices returned by the transformer to show where attention mass is placed.</w:t>
      </w:r>
    </w:p>
    <w:p w14:paraId="2D717BDE" w14:textId="77777777" w:rsidR="00F444E4" w:rsidRDefault="00000000">
      <w:r>
        <w:rPr>
          <w:b/>
        </w:rPr>
        <w:t xml:space="preserve">Exact implementation libraries: </w:t>
      </w:r>
      <w:r>
        <w:t>Hugging Face transformers and PyTorch (torch). Use peft to load QLoRA adapters; use accelerate and bitsandbytes only for device mapping and 4-bit model loading.</w:t>
      </w:r>
    </w:p>
    <w:p w14:paraId="75A9BFD9" w14:textId="77777777" w:rsidR="00F444E4" w:rsidRDefault="00000000">
      <w:r>
        <w:rPr>
          <w:b/>
        </w:rPr>
        <w:t xml:space="preserve">Exact API: </w:t>
      </w:r>
      <w:r>
        <w:t>Call the classifier with output_attentions=True and return_dict=True, then read outputs.attentions. Aggregate heads and select the attention row associated with the classification position.</w:t>
      </w:r>
    </w:p>
    <w:p w14:paraId="0C31DD9F" w14:textId="77777777" w:rsidR="00F444E4" w:rsidRDefault="00000000">
      <w:pPr>
        <w:pStyle w:val="CodeBlock"/>
        <w:rPr>
          <w:rFonts w:hint="eastAsia"/>
        </w:rPr>
      </w:pPr>
      <w:r>
        <w:t>from transformers import AutoModelForSequenceClassification, AutoTokenizer</w:t>
      </w:r>
      <w:r>
        <w:br/>
        <w:t>import torch</w:t>
      </w:r>
      <w:r>
        <w:br/>
      </w:r>
      <w:r>
        <w:br/>
        <w:t>outputs = model(**inputs, output_attentions=True, return_dict=True)</w:t>
      </w:r>
      <w:r>
        <w:br/>
        <w:t>attentions = outputs.attentions</w:t>
      </w:r>
    </w:p>
    <w:p w14:paraId="700FE4EA" w14:textId="77777777" w:rsidR="00F444E4" w:rsidRDefault="00000000">
      <w:r>
        <w:rPr>
          <w:b/>
        </w:rPr>
        <w:lastRenderedPageBreak/>
        <w:t xml:space="preserve">Aggregation rule: </w:t>
      </w:r>
      <w:r>
        <w:t>Pre-register one rule and use it for every example: final-layer mean across heads. For mBERT, use attention from [CLS] to all input tokens. For decoder classifiers, use attention from the final non-padding classification position to all earlier input tokens.</w:t>
      </w:r>
    </w:p>
    <w:p w14:paraId="2CCDE224" w14:textId="77777777" w:rsidR="00F444E4" w:rsidRDefault="00000000">
      <w:r>
        <w:rPr>
          <w:b/>
        </w:rPr>
        <w:t xml:space="preserve">Interpretation: </w:t>
      </w:r>
      <w:r>
        <w:t>This is a fast diagnostic baseline, not a class-specific causal explanation. The same raw attention map must not be presented as if it were different for Synonymy, Compression, or another predicted label.</w:t>
      </w:r>
    </w:p>
    <w:p w14:paraId="71693F97" w14:textId="77777777" w:rsidR="00F444E4" w:rsidRDefault="00000000">
      <w:pPr>
        <w:pStyle w:val="Heading2"/>
      </w:pPr>
      <w:r>
        <w:t>6.2 Integrated Gradients</w:t>
      </w:r>
    </w:p>
    <w:p w14:paraId="6DB96CC1" w14:textId="77777777" w:rsidR="00F444E4" w:rsidRDefault="00000000">
      <w:r>
        <w:rPr>
          <w:b/>
        </w:rPr>
        <w:t xml:space="preserve">Definition: </w:t>
      </w:r>
      <w:r>
        <w:t>Estimate how much each token embedding contributes to a selected strategy logit by integrating gradients from a baseline to the real input.</w:t>
      </w:r>
    </w:p>
    <w:p w14:paraId="7D8E0D57" w14:textId="77777777" w:rsidR="00F444E4" w:rsidRDefault="00000000">
      <w:r>
        <w:rPr>
          <w:b/>
        </w:rPr>
        <w:t xml:space="preserve">Exact implementation library: </w:t>
      </w:r>
      <w:r>
        <w:t>Captum for PyTorch.</w:t>
      </w:r>
    </w:p>
    <w:p w14:paraId="4DA2ABBB" w14:textId="77777777" w:rsidR="00F444E4" w:rsidRDefault="00000000">
      <w:r>
        <w:rPr>
          <w:b/>
        </w:rPr>
        <w:t xml:space="preserve">Exact class: </w:t>
      </w:r>
      <w:r>
        <w:t>captum.attr.LayerIntegratedGradients, applied to model.get_input_embeddings().</w:t>
      </w:r>
    </w:p>
    <w:p w14:paraId="74A2F8C7" w14:textId="77777777" w:rsidR="00F444E4" w:rsidRDefault="00000000">
      <w:pPr>
        <w:pStyle w:val="CodeBlock"/>
        <w:rPr>
          <w:rFonts w:hint="eastAsia"/>
        </w:rPr>
      </w:pPr>
      <w:r>
        <w:t>from captum.attr import LayerIntegratedGradients</w:t>
      </w:r>
      <w:r>
        <w:br/>
      </w:r>
      <w:r>
        <w:br/>
        <w:t>lig = LayerIntegratedGradients(forward_for_label, model.get_input_embeddings())</w:t>
      </w:r>
      <w:r>
        <w:br/>
        <w:t>attributions, delta = lig.attribute(</w:t>
      </w:r>
      <w:r>
        <w:br/>
        <w:t xml:space="preserve">    inputs=input_ids,</w:t>
      </w:r>
      <w:r>
        <w:br/>
        <w:t xml:space="preserve">    baselines=baseline_ids,</w:t>
      </w:r>
      <w:r>
        <w:br/>
        <w:t xml:space="preserve">    target=target_label_index,</w:t>
      </w:r>
      <w:r>
        <w:br/>
        <w:t xml:space="preserve">    additional_forward_args=(attention_mask,),</w:t>
      </w:r>
      <w:r>
        <w:br/>
        <w:t xml:space="preserve">    n_steps=50,</w:t>
      </w:r>
      <w:r>
        <w:br/>
        <w:t xml:space="preserve">    return_convergence_delta=True,</w:t>
      </w:r>
      <w:r>
        <w:br/>
        <w:t>)</w:t>
      </w:r>
    </w:p>
    <w:p w14:paraId="2B2ECDF3" w14:textId="77777777" w:rsidR="00F444E4" w:rsidRDefault="00000000">
      <w:r>
        <w:rPr>
          <w:b/>
        </w:rPr>
        <w:t xml:space="preserve">Baseline rule: </w:t>
      </w:r>
      <w:r>
        <w:t>Keep required special tokens and replace content-token positions with the model pad token. When a decoder has no native pad token, use the configured pad/eos token consistently and document the choice.</w:t>
      </w:r>
    </w:p>
    <w:p w14:paraId="3D9FAD15" w14:textId="77777777" w:rsidR="00F444E4" w:rsidRDefault="00000000">
      <w:r>
        <w:rPr>
          <w:b/>
        </w:rPr>
        <w:t xml:space="preserve">Token score: </w:t>
      </w:r>
      <w:r>
        <w:t>Sum or L2-normalise attribution across the embedding dimension, then merge subword scores back to the word or gold-span level. Use one aggregation rule for all models.</w:t>
      </w:r>
    </w:p>
    <w:p w14:paraId="31BFD53F" w14:textId="77777777" w:rsidR="00F444E4" w:rsidRDefault="00000000">
      <w:r>
        <w:rPr>
          <w:b/>
        </w:rPr>
        <w:t xml:space="preserve">Required quality check: </w:t>
      </w:r>
      <w:r>
        <w:t>Save the convergence delta and flag examples with poor completeness approximation.</w:t>
      </w:r>
    </w:p>
    <w:p w14:paraId="2764AAD4" w14:textId="77777777" w:rsidR="00F444E4" w:rsidRDefault="00000000">
      <w:pPr>
        <w:pStyle w:val="Heading2"/>
      </w:pPr>
      <w:r>
        <w:t>6.3 GradientSHAP</w:t>
      </w:r>
    </w:p>
    <w:p w14:paraId="5BFA51CB" w14:textId="77777777" w:rsidR="00F444E4" w:rsidRDefault="00000000">
      <w:r>
        <w:rPr>
          <w:b/>
        </w:rPr>
        <w:t xml:space="preserve">Definition: </w:t>
      </w:r>
      <w:r>
        <w:t>Approximate SHAP-style token contributions by averaging gradients over sampled baselines and points between each baseline and the input.</w:t>
      </w:r>
    </w:p>
    <w:p w14:paraId="2D20BD3A" w14:textId="77777777" w:rsidR="00F444E4" w:rsidRDefault="00000000">
      <w:r>
        <w:rPr>
          <w:b/>
        </w:rPr>
        <w:t xml:space="preserve">Exact implementation library: </w:t>
      </w:r>
      <w:r>
        <w:t>Captum for PyTorch. Do not use the separate shap package for this method.</w:t>
      </w:r>
    </w:p>
    <w:p w14:paraId="5C0823CC" w14:textId="77777777" w:rsidR="00F444E4" w:rsidRDefault="00000000">
      <w:r>
        <w:rPr>
          <w:b/>
        </w:rPr>
        <w:t xml:space="preserve">Exact class: </w:t>
      </w:r>
      <w:r>
        <w:t>captum.attr.GradientShap, applied to continuous inputs_embeds rather than discrete token IDs.</w:t>
      </w:r>
    </w:p>
    <w:p w14:paraId="3F523F1F" w14:textId="77777777" w:rsidR="00F444E4" w:rsidRDefault="00000000">
      <w:pPr>
        <w:pStyle w:val="CodeBlock"/>
        <w:rPr>
          <w:rFonts w:hint="eastAsia"/>
        </w:rPr>
      </w:pPr>
      <w:r>
        <w:t>from captum.attr import GradientShap</w:t>
      </w:r>
      <w:r>
        <w:br/>
      </w:r>
      <w:r>
        <w:br/>
        <w:t>gs = GradientShap(forward_from_embeddings)</w:t>
      </w:r>
      <w:r>
        <w:br/>
        <w:t>attributions = gs.attribute(</w:t>
      </w:r>
      <w:r>
        <w:br/>
        <w:t xml:space="preserve">    inputs=input_embeddings,</w:t>
      </w:r>
      <w:r>
        <w:br/>
        <w:t xml:space="preserve">    baselines=baseline_embedding_distribution,</w:t>
      </w:r>
      <w:r>
        <w:br/>
        <w:t xml:space="preserve">    target=target_label_index,</w:t>
      </w:r>
      <w:r>
        <w:br/>
        <w:t xml:space="preserve">    additional_forward_args=(attention_mask,),</w:t>
      </w:r>
      <w:r>
        <w:br/>
        <w:t xml:space="preserve">    n_samples=25,</w:t>
      </w:r>
      <w:r>
        <w:br/>
        <w:t xml:space="preserve">    stdevs=0.01,</w:t>
      </w:r>
      <w:r>
        <w:br/>
        <w:t>)</w:t>
      </w:r>
    </w:p>
    <w:p w14:paraId="514C6552" w14:textId="77777777" w:rsidR="00F444E4" w:rsidRDefault="00000000">
      <w:r>
        <w:rPr>
          <w:b/>
        </w:rPr>
        <w:t xml:space="preserve">Baseline distribution: </w:t>
      </w:r>
      <w:r>
        <w:t>Use at least two explicitly defined embedding references, for example zero embeddings and pad/eos embeddings with the same sequence length. Fix the random seed and report n_samples and stdevs.</w:t>
      </w:r>
    </w:p>
    <w:p w14:paraId="7AD7EB8E" w14:textId="77777777" w:rsidR="00F444E4" w:rsidRDefault="00000000">
      <w:r>
        <w:rPr>
          <w:b/>
        </w:rPr>
        <w:t xml:space="preserve">Stability requirement: </w:t>
      </w:r>
      <w:r>
        <w:t>Repeat the attribution with at least three random seeds or report the rank correlation between repeated runs, because the method samples baselines and noise.</w:t>
      </w:r>
    </w:p>
    <w:p w14:paraId="48748E96" w14:textId="77777777" w:rsidR="00F444E4" w:rsidRDefault="00000000">
      <w:pPr>
        <w:pStyle w:val="Heading2"/>
      </w:pPr>
      <w:r>
        <w:lastRenderedPageBreak/>
        <w:t>6.4 AttnLRP</w:t>
      </w:r>
    </w:p>
    <w:p w14:paraId="3A8EEED4" w14:textId="77777777" w:rsidR="00F444E4" w:rsidRDefault="00000000">
      <w:r>
        <w:rPr>
          <w:b/>
        </w:rPr>
        <w:t xml:space="preserve">Definition: </w:t>
      </w:r>
      <w:r>
        <w:t>Propagate relevance through transformer attention and other model components to obtain token-level relevance for a selected strategy logit.</w:t>
      </w:r>
    </w:p>
    <w:p w14:paraId="186D08CB" w14:textId="77777777" w:rsidR="00F444E4" w:rsidRDefault="00000000">
      <w:r>
        <w:rPr>
          <w:b/>
        </w:rPr>
        <w:t xml:space="preserve">Exact implementation library: </w:t>
      </w:r>
      <w:r>
        <w:t>LXT, installed with pip install lxt. LXT is the implementation distributed with the LRP-eXplains-Transformers project.</w:t>
      </w:r>
    </w:p>
    <w:p w14:paraId="29F71C0E" w14:textId="77777777" w:rsidR="00F444E4" w:rsidRDefault="00000000">
      <w:r>
        <w:rPr>
          <w:b/>
        </w:rPr>
        <w:t xml:space="preserve">Exact recommended API: </w:t>
      </w:r>
      <w:r>
        <w:t>Use lxt.efficient.monkey_patch on the relevant transformer module, run a forward pass from differentiable input embeddings, backpropagate the selected label logit, and calculate relevance as activation × modified gradient.</w:t>
      </w:r>
    </w:p>
    <w:p w14:paraId="07FC036E" w14:textId="77777777" w:rsidR="00F444E4" w:rsidRDefault="00000000">
      <w:pPr>
        <w:pStyle w:val="CodeBlock"/>
        <w:rPr>
          <w:rFonts w:hint="eastAsia"/>
        </w:rPr>
      </w:pPr>
      <w:r>
        <w:t>from lxt.efficient import monkey_patch</w:t>
      </w:r>
      <w:r>
        <w:br/>
      </w:r>
      <w:r>
        <w:br/>
        <w:t>monkey_patch(model_module)</w:t>
      </w:r>
      <w:r>
        <w:br/>
        <w:t>input_embeds = model.get_input_embeddings()(input_ids).detach().requires_grad_()</w:t>
      </w:r>
      <w:r>
        <w:br/>
        <w:t>logits = model(inputs_embeds=input_embeds, attention_mask=attention_mask).logits</w:t>
      </w:r>
      <w:r>
        <w:br/>
        <w:t>logits[0, target_label_index].backward()</w:t>
      </w:r>
      <w:r>
        <w:br/>
        <w:t>relevance = (input_embeds * input_embeds.grad).sum(-1)</w:t>
      </w:r>
    </w:p>
    <w:p w14:paraId="6A1C4B3B" w14:textId="77777777" w:rsidR="00F444E4" w:rsidRDefault="00000000">
      <w:r>
        <w:rPr>
          <w:b/>
        </w:rPr>
        <w:t xml:space="preserve">Environment: </w:t>
      </w:r>
      <w:r>
        <w:t>Use a separate environment for AttnLRP. The LXT repository reports testing with Python 3.11, torch 2.6.0, and transformers 4.52.4.</w:t>
      </w:r>
    </w:p>
    <w:p w14:paraId="5A7F0015" w14:textId="77777777" w:rsidR="00F444E4" w:rsidRDefault="00000000">
      <w:r>
        <w:rPr>
          <w:b/>
        </w:rPr>
        <w:t xml:space="preserve">Compatibility rule: </w:t>
      </w:r>
      <w:r>
        <w:t>The official LXT support list includes BERT and Qwen2. Therefore, mBERT is supported, and the DeepSeek distillation backbone is Qwen2-based but must still pass a forward-equivalence test with the sequence-classification and PEFT wrapper. Mistral is not listed as supported; report AttnLRP as not available for Mistral unless a tested custom patch is implemented.</w:t>
      </w:r>
    </w:p>
    <w:p w14:paraId="553303D0" w14:textId="77777777" w:rsidR="00F444E4" w:rsidRDefault="00000000">
      <w:r>
        <w:rPr>
          <w:b/>
        </w:rPr>
        <w:t xml:space="preserve">QLoRA caution: </w:t>
      </w:r>
      <w:r>
        <w:t>If the PEFT or 4-bit wrapper cannot be patched reliably, create a non-quantised merged model copy for explanation only. Do not report AttnLRP results until the patched and unpatched models produce matching logits within a declared tolerance.</w:t>
      </w:r>
    </w:p>
    <w:p w14:paraId="212628C4" w14:textId="77777777" w:rsidR="00F444E4" w:rsidRDefault="00000000">
      <w:pPr>
        <w:pStyle w:val="Heading1"/>
      </w:pPr>
      <w:r>
        <w:t>7. Exact software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5000"/>
        <w:gridCol w:w="2300"/>
      </w:tblGrid>
      <w:tr w:rsidR="00F444E4" w14:paraId="33E9BFAC" w14:textId="77777777">
        <w:trPr>
          <w:jc w:val="center"/>
        </w:trPr>
        <w:tc>
          <w:tcPr>
            <w:tcW w:w="1500" w:type="dxa"/>
            <w:shd w:val="clear" w:color="auto" w:fill="D9EAF7"/>
          </w:tcPr>
          <w:p w14:paraId="4FF6B7C0" w14:textId="77777777" w:rsidR="00F444E4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5000" w:type="dxa"/>
            <w:shd w:val="clear" w:color="auto" w:fill="D9EAF7"/>
          </w:tcPr>
          <w:p w14:paraId="46F424B4" w14:textId="77777777" w:rsidR="00F444E4" w:rsidRDefault="00000000">
            <w:r>
              <w:rPr>
                <w:b/>
                <w:sz w:val="17"/>
              </w:rPr>
              <w:t>Exact library and API</w:t>
            </w:r>
          </w:p>
        </w:tc>
        <w:tc>
          <w:tcPr>
            <w:tcW w:w="2300" w:type="dxa"/>
            <w:shd w:val="clear" w:color="auto" w:fill="D9EAF7"/>
          </w:tcPr>
          <w:p w14:paraId="1F30F312" w14:textId="77777777" w:rsidR="00F444E4" w:rsidRDefault="00000000">
            <w:r>
              <w:rPr>
                <w:b/>
                <w:sz w:val="17"/>
              </w:rPr>
              <w:t>Installation</w:t>
            </w:r>
          </w:p>
        </w:tc>
      </w:tr>
      <w:tr w:rsidR="00F444E4" w14:paraId="7BA8A5D7" w14:textId="77777777">
        <w:trPr>
          <w:jc w:val="center"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B03ED" w14:textId="77777777" w:rsidR="00F444E4" w:rsidRDefault="00000000">
            <w:pPr>
              <w:spacing w:after="20"/>
            </w:pPr>
            <w:r>
              <w:rPr>
                <w:sz w:val="16"/>
              </w:rPr>
              <w:t>Raw Attention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257CB" w14:textId="77777777" w:rsidR="00F444E4" w:rsidRDefault="00000000">
            <w:pPr>
              <w:spacing w:after="20"/>
            </w:pPr>
            <w:r>
              <w:rPr>
                <w:sz w:val="16"/>
              </w:rPr>
              <w:t>transformers: model(..., output_attentions=True); torch for aggregation. For QLoRA loading: peft, accelerate, bitsandbytes.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EBF2A" w14:textId="77777777" w:rsidR="00F444E4" w:rsidRDefault="00000000">
            <w:pPr>
              <w:spacing w:after="20"/>
            </w:pPr>
            <w:r>
              <w:rPr>
                <w:sz w:val="16"/>
              </w:rPr>
              <w:t>pip install torch transformers peft accelerate bitsandbytes</w:t>
            </w:r>
          </w:p>
        </w:tc>
      </w:tr>
      <w:tr w:rsidR="00F444E4" w14:paraId="0101E17E" w14:textId="77777777">
        <w:trPr>
          <w:jc w:val="center"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F256A" w14:textId="77777777" w:rsidR="00F444E4" w:rsidRDefault="00000000">
            <w:pPr>
              <w:spacing w:after="20"/>
            </w:pPr>
            <w:r>
              <w:rPr>
                <w:sz w:val="16"/>
              </w:rPr>
              <w:t>Integrated Gradients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B142B" w14:textId="77777777" w:rsidR="00F444E4" w:rsidRDefault="00000000">
            <w:pPr>
              <w:spacing w:after="20"/>
            </w:pPr>
            <w:r>
              <w:rPr>
                <w:sz w:val="16"/>
              </w:rPr>
              <w:t>captum.attr.LayerIntegratedGradients with torch and transformers; peft for adapter loading.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1AC75" w14:textId="77777777" w:rsidR="00F444E4" w:rsidRDefault="00000000">
            <w:pPr>
              <w:spacing w:after="20"/>
            </w:pPr>
            <w:r>
              <w:rPr>
                <w:sz w:val="16"/>
              </w:rPr>
              <w:t>pip install captum torch transformers peft</w:t>
            </w:r>
          </w:p>
        </w:tc>
      </w:tr>
      <w:tr w:rsidR="00F444E4" w14:paraId="026B5E42" w14:textId="77777777">
        <w:trPr>
          <w:jc w:val="center"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46236" w14:textId="77777777" w:rsidR="00F444E4" w:rsidRDefault="00000000">
            <w:pPr>
              <w:spacing w:after="20"/>
            </w:pPr>
            <w:r>
              <w:rPr>
                <w:sz w:val="16"/>
              </w:rPr>
              <w:t>GradientSHAP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87761" w14:textId="77777777" w:rsidR="00F444E4" w:rsidRDefault="00000000">
            <w:pPr>
              <w:spacing w:after="20"/>
            </w:pPr>
            <w:r>
              <w:rPr>
                <w:sz w:val="16"/>
              </w:rPr>
              <w:t>captum.attr.GradientShap on inputs_embeds with torch and transformers; peft for adapter loading.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8874D" w14:textId="77777777" w:rsidR="00F444E4" w:rsidRDefault="00000000">
            <w:pPr>
              <w:spacing w:after="20"/>
            </w:pPr>
            <w:r>
              <w:rPr>
                <w:sz w:val="16"/>
              </w:rPr>
              <w:t>pip install captum torch transformers peft</w:t>
            </w:r>
          </w:p>
        </w:tc>
      </w:tr>
      <w:tr w:rsidR="00F444E4" w14:paraId="60352263" w14:textId="77777777">
        <w:trPr>
          <w:jc w:val="center"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BAFD0" w14:textId="77777777" w:rsidR="00F444E4" w:rsidRDefault="00000000">
            <w:pPr>
              <w:spacing w:after="20"/>
            </w:pPr>
            <w:r>
              <w:rPr>
                <w:sz w:val="16"/>
              </w:rPr>
              <w:t>AttnLRP</w:t>
            </w:r>
          </w:p>
        </w:tc>
        <w:tc>
          <w:tcPr>
            <w:tcW w:w="5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4B45B" w14:textId="77777777" w:rsidR="00F444E4" w:rsidRDefault="00000000">
            <w:pPr>
              <w:spacing w:after="20"/>
            </w:pPr>
            <w:r>
              <w:rPr>
                <w:sz w:val="16"/>
              </w:rPr>
              <w:t>lxt.efficient.monkey_patch with torch and transformers; use peft only after compatibility testing.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7BFC8" w14:textId="77777777" w:rsidR="00F444E4" w:rsidRDefault="00000000">
            <w:pPr>
              <w:spacing w:after="20"/>
            </w:pPr>
            <w:r>
              <w:rPr>
                <w:sz w:val="16"/>
              </w:rPr>
              <w:t>pip install lxt</w:t>
            </w:r>
          </w:p>
        </w:tc>
      </w:tr>
    </w:tbl>
    <w:p w14:paraId="71751BC9" w14:textId="77777777" w:rsidR="00F444E4" w:rsidRDefault="00000000">
      <w:pPr>
        <w:pStyle w:val="Heading2"/>
      </w:pPr>
      <w:r>
        <w:t>7.1 Shared data and evaluation packages</w:t>
      </w:r>
    </w:p>
    <w:p w14:paraId="34B7D678" w14:textId="77777777" w:rsidR="00F444E4" w:rsidRDefault="00000000">
      <w:r>
        <w:t>Use pandas and numpy for data handling, scikit-learn for Precision–Recall curves and AUPRC, and matplotlib for token-attribution plots. Use huggingface_hub for downloading the public model repositories.</w:t>
      </w:r>
    </w:p>
    <w:p w14:paraId="0BAB9B61" w14:textId="77777777" w:rsidR="00F444E4" w:rsidRDefault="00000000">
      <w:pPr>
        <w:pStyle w:val="CodeBlock"/>
        <w:rPr>
          <w:rFonts w:hint="eastAsia"/>
        </w:rPr>
      </w:pPr>
      <w:r>
        <w:t>pip install pandas numpy scikit-learn matplotlib huggingface_hub</w:t>
      </w:r>
    </w:p>
    <w:p w14:paraId="44B49139" w14:textId="28E14D9D" w:rsidR="00F444E4" w:rsidRDefault="00F510F5">
      <w:pPr>
        <w:pStyle w:val="Heading1"/>
      </w:pPr>
      <w:r>
        <w:t>8</w:t>
      </w:r>
      <w:r w:rsidR="00000000">
        <w:t>. What the intern should do</w:t>
      </w:r>
    </w:p>
    <w:p w14:paraId="5E33FFB6" w14:textId="77777777" w:rsidR="00F444E4" w:rsidRDefault="00000000">
      <w:pPr>
        <w:pStyle w:val="ListNumber"/>
      </w:pPr>
      <w:r>
        <w:t>Validate the fixed test set, gold labels, word alignments, and edited spans.</w:t>
      </w:r>
    </w:p>
    <w:p w14:paraId="0BE5D850" w14:textId="77777777" w:rsidR="00F444E4" w:rsidRDefault="00000000">
      <w:pPr>
        <w:pStyle w:val="ListNumber"/>
      </w:pPr>
      <w:r>
        <w:t>Load the selected best-seed public models and reproduce their stored predictions before explaining them.</w:t>
      </w:r>
    </w:p>
    <w:p w14:paraId="0BA83DD2" w14:textId="77777777" w:rsidR="00F444E4" w:rsidRDefault="00000000">
      <w:pPr>
        <w:pStyle w:val="ListNumber"/>
      </w:pPr>
      <w:r>
        <w:t>For every predicted strategy, save the target label index and unthresholded logit used by the explanation method.</w:t>
      </w:r>
    </w:p>
    <w:p w14:paraId="50586313" w14:textId="77777777" w:rsidR="00F444E4" w:rsidRDefault="00000000">
      <w:pPr>
        <w:pStyle w:val="ListNumber"/>
      </w:pPr>
      <w:r>
        <w:lastRenderedPageBreak/>
        <w:t>Generate Raw Attention once per example and model; generate Integrated Gradients, GradientSHAP, and AttnLRP separately for each predicted label.</w:t>
      </w:r>
    </w:p>
    <w:p w14:paraId="69DDBC2C" w14:textId="77777777" w:rsidR="00F444E4" w:rsidRDefault="00000000">
      <w:pPr>
        <w:pStyle w:val="ListNumber"/>
      </w:pPr>
      <w:r>
        <w:t>Remove special tokens and padding from evaluation, merge subword attributions into words, and map both sentence sides back to gold edited spans.</w:t>
      </w:r>
    </w:p>
    <w:p w14:paraId="7A88CFE1" w14:textId="77777777" w:rsidR="00F444E4" w:rsidRDefault="00000000">
      <w:pPr>
        <w:pStyle w:val="ListNumber"/>
      </w:pPr>
      <w:r>
        <w:t>Calculate overlap and ranking metrics using exactly the same examples and tokenisation policy for all methods.</w:t>
      </w:r>
    </w:p>
    <w:p w14:paraId="6D9BDA27" w14:textId="77777777" w:rsidR="00F444E4" w:rsidRDefault="00000000">
      <w:pPr>
        <w:pStyle w:val="ListNumber"/>
      </w:pPr>
      <w:r>
        <w:t>Compare results by method, model, strategy, and language. Report missing AttnLRP model-method combinations explicitly rather than replacing them with another method.</w:t>
      </w:r>
    </w:p>
    <w:p w14:paraId="0F0D0E45" w14:textId="77777777" w:rsidR="00F444E4" w:rsidRDefault="00000000">
      <w:pPr>
        <w:pStyle w:val="ListNumber"/>
      </w:pPr>
      <w:r>
        <w:t>Save one CSV per model and method and write a short report with strong and weak examples.</w:t>
      </w:r>
    </w:p>
    <w:p w14:paraId="02E9298A" w14:textId="3D41909F" w:rsidR="00F444E4" w:rsidRDefault="00F510F5">
      <w:pPr>
        <w:pStyle w:val="Heading1"/>
      </w:pPr>
      <w:r>
        <w:t>9</w:t>
      </w:r>
      <w:r w:rsidR="00000000">
        <w:t>. Evaluation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444E4" w14:paraId="687E25A6" w14:textId="77777777">
        <w:trPr>
          <w:tblHeader/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45EB36A6" w14:textId="77777777" w:rsidR="00F444E4" w:rsidRDefault="00000000">
            <w:pPr>
              <w:spacing w:after="50"/>
            </w:pPr>
            <w:r>
              <w:rPr>
                <w:sz w:val="17"/>
              </w:rPr>
              <w:t>Measure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6B9C5BE4" w14:textId="77777777" w:rsidR="00F444E4" w:rsidRDefault="00000000">
            <w:pPr>
              <w:spacing w:after="50"/>
            </w:pPr>
            <w:r>
              <w:rPr>
                <w:sz w:val="17"/>
              </w:rPr>
              <w:t>What it calculates</w:t>
            </w:r>
          </w:p>
        </w:tc>
      </w:tr>
      <w:tr w:rsidR="00F444E4" w14:paraId="1FC3D07F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39D4" w14:textId="77777777" w:rsidR="00F444E4" w:rsidRDefault="00000000">
            <w:pPr>
              <w:spacing w:after="50"/>
            </w:pPr>
            <w:r>
              <w:rPr>
                <w:sz w:val="17"/>
              </w:rPr>
              <w:t>Precision@K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262C4" w14:textId="77777777" w:rsidR="00F444E4" w:rsidRDefault="00000000">
            <w:pPr>
              <w:spacing w:after="50"/>
            </w:pPr>
            <w:r>
              <w:rPr>
                <w:sz w:val="17"/>
              </w:rPr>
              <w:t>Of the top K highlighted words or spans, how many are gold edited items?</w:t>
            </w:r>
          </w:p>
        </w:tc>
      </w:tr>
      <w:tr w:rsidR="00F444E4" w14:paraId="77CF4BE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26311" w14:textId="77777777" w:rsidR="00F444E4" w:rsidRDefault="00000000">
            <w:pPr>
              <w:spacing w:after="50"/>
            </w:pPr>
            <w:r>
              <w:rPr>
                <w:sz w:val="17"/>
              </w:rPr>
              <w:t>Recall@K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F4F3A" w14:textId="77777777" w:rsidR="00F444E4" w:rsidRDefault="00000000">
            <w:pPr>
              <w:spacing w:after="50"/>
            </w:pPr>
            <w:r>
              <w:rPr>
                <w:sz w:val="17"/>
              </w:rPr>
              <w:t>Of the gold edited words or spans, how many appear in the top K explanation items?</w:t>
            </w:r>
          </w:p>
        </w:tc>
      </w:tr>
      <w:tr w:rsidR="00F444E4" w14:paraId="7163EEF0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06D21" w14:textId="77777777" w:rsidR="00F444E4" w:rsidRDefault="00000000">
            <w:pPr>
              <w:spacing w:after="50"/>
            </w:pPr>
            <w:r>
              <w:rPr>
                <w:sz w:val="17"/>
              </w:rPr>
              <w:t>F1 overlap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78772" w14:textId="77777777" w:rsidR="00F444E4" w:rsidRDefault="00000000">
            <w:pPr>
              <w:spacing w:after="50"/>
            </w:pPr>
            <w:r>
              <w:rPr>
                <w:sz w:val="17"/>
              </w:rPr>
              <w:t>Harmonic mean of overlap precision and recall.</w:t>
            </w:r>
          </w:p>
        </w:tc>
      </w:tr>
      <w:tr w:rsidR="00F444E4" w14:paraId="06367820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254D1" w14:textId="77777777" w:rsidR="00F444E4" w:rsidRDefault="00000000">
            <w:pPr>
              <w:spacing w:after="50"/>
            </w:pPr>
            <w:r>
              <w:rPr>
                <w:sz w:val="17"/>
              </w:rPr>
              <w:t>AUPRC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C917F" w14:textId="77777777" w:rsidR="00F444E4" w:rsidRDefault="00000000">
            <w:pPr>
              <w:spacing w:after="50"/>
            </w:pPr>
            <w:r>
              <w:rPr>
                <w:sz w:val="17"/>
              </w:rPr>
              <w:t>Area under the token-level precision–recall curve when attribution scores are comparable within a method.</w:t>
            </w:r>
          </w:p>
        </w:tc>
      </w:tr>
      <w:tr w:rsidR="00F444E4" w14:paraId="3713C8A4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B25EF" w14:textId="77777777" w:rsidR="00F444E4" w:rsidRDefault="00000000">
            <w:pPr>
              <w:spacing w:after="50"/>
            </w:pPr>
            <w:r>
              <w:rPr>
                <w:sz w:val="17"/>
              </w:rPr>
              <w:t>Stability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B3883" w14:textId="77777777" w:rsidR="00F444E4" w:rsidRDefault="00000000">
            <w:pPr>
              <w:spacing w:after="50"/>
            </w:pPr>
            <w:r>
              <w:rPr>
                <w:sz w:val="17"/>
              </w:rPr>
              <w:t>Agreement across GradientSHAP seeds or repeated runs; use rank correlation or top-K Jaccard overlap.</w:t>
            </w:r>
          </w:p>
        </w:tc>
      </w:tr>
      <w:tr w:rsidR="00F444E4" w14:paraId="777B2F8C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50742" w14:textId="77777777" w:rsidR="00F444E4" w:rsidRDefault="00000000">
            <w:pPr>
              <w:spacing w:after="50"/>
            </w:pPr>
            <w:r>
              <w:rPr>
                <w:sz w:val="17"/>
              </w:rPr>
              <w:t>Completeness delta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433FD" w14:textId="77777777" w:rsidR="00F444E4" w:rsidRDefault="00000000">
            <w:pPr>
              <w:spacing w:after="50"/>
            </w:pPr>
            <w:r>
              <w:rPr>
                <w:sz w:val="17"/>
              </w:rPr>
              <w:t>Integrated Gradients approximation quality, as returned by Captum.</w:t>
            </w:r>
          </w:p>
        </w:tc>
      </w:tr>
      <w:tr w:rsidR="00F444E4" w14:paraId="6D08D79D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C085E" w14:textId="77777777" w:rsidR="00F444E4" w:rsidRDefault="00000000">
            <w:pPr>
              <w:spacing w:after="50"/>
            </w:pPr>
            <w:r>
              <w:rPr>
                <w:sz w:val="17"/>
              </w:rPr>
              <w:t>Runtime and memory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9D763" w14:textId="77777777" w:rsidR="00F444E4" w:rsidRDefault="00000000">
            <w:pPr>
              <w:spacing w:after="50"/>
            </w:pPr>
            <w:r>
              <w:rPr>
                <w:sz w:val="17"/>
              </w:rPr>
              <w:t>Seconds per explanation and peak GPU memory, reported separately for each model and method.</w:t>
            </w:r>
          </w:p>
        </w:tc>
      </w:tr>
    </w:tbl>
    <w:p w14:paraId="07449C66" w14:textId="77777777" w:rsidR="00F444E4" w:rsidRDefault="00000000">
      <w:r>
        <w:t>Do not compare raw attribution magnitudes across different methods. Compare ranks, overlap metrics, and normalised within-example scores.</w:t>
      </w:r>
    </w:p>
    <w:p w14:paraId="6E3099FE" w14:textId="55797673" w:rsidR="00F444E4" w:rsidRDefault="00000000">
      <w:pPr>
        <w:pStyle w:val="Heading1"/>
      </w:pPr>
      <w:r>
        <w:t>1</w:t>
      </w:r>
      <w:r w:rsidR="00F510F5">
        <w:t>0</w:t>
      </w:r>
      <w:r>
        <w:t>. Output files</w:t>
      </w:r>
    </w:p>
    <w:p w14:paraId="5990942B" w14:textId="77777777" w:rsidR="00F444E4" w:rsidRDefault="00000000">
      <w:r>
        <w:t>Save one CSV file per model and method using the following common schema:</w:t>
      </w:r>
    </w:p>
    <w:p w14:paraId="1A9108DE" w14:textId="77777777" w:rsidR="00F444E4" w:rsidRDefault="00000000">
      <w:r>
        <w:rPr>
          <w:rFonts w:ascii="Liberation Mono" w:hAnsi="Liberation Mono"/>
          <w:sz w:val="16"/>
        </w:rPr>
        <w:t>sentence_id; language; model_name; model_seed; method_name; original_sentence; simplified_sentence; gold_labels; predicted_labels; target_strategy; target_label_index; target_logit; token_or_span; sentence_side; token_position; attribution_score; normalised_attribution_score; is_gold_edited_token_or_span; edit_type; runtime_seconds; method_status; library_versions.</w:t>
      </w:r>
    </w:p>
    <w:p w14:paraId="490DFEEB" w14:textId="3F190128" w:rsidR="00F444E4" w:rsidRDefault="00000000">
      <w:pPr>
        <w:pStyle w:val="Heading1"/>
      </w:pPr>
      <w:r>
        <w:t>1</w:t>
      </w:r>
      <w:r w:rsidR="00F510F5">
        <w:t>1</w:t>
      </w:r>
      <w:r>
        <w:t xml:space="preserve">. </w:t>
      </w:r>
      <w:proofErr w:type="gramStart"/>
      <w:r>
        <w:t>Final result</w:t>
      </w:r>
      <w:proofErr w:type="gramEnd"/>
      <w:r>
        <w:t xml:space="preserve"> tables</w:t>
      </w:r>
    </w:p>
    <w:p w14:paraId="38F96825" w14:textId="77777777" w:rsidR="00F444E4" w:rsidRDefault="00000000">
      <w:r>
        <w:t>Strategy-level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444E4" w14:paraId="1F386ADB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531D270F" w14:textId="77777777" w:rsidR="00F444E4" w:rsidRDefault="00000000">
            <w:pPr>
              <w:spacing w:after="50"/>
            </w:pPr>
            <w:r>
              <w:rPr>
                <w:sz w:val="17"/>
              </w:rPr>
              <w:t>Strategy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20705F90" w14:textId="77777777" w:rsidR="00F444E4" w:rsidRDefault="00000000">
            <w:pPr>
              <w:spacing w:after="50"/>
            </w:pPr>
            <w:r>
              <w:rPr>
                <w:sz w:val="17"/>
              </w:rPr>
              <w:t>Best method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20EED7C" w14:textId="77777777" w:rsidR="00F444E4" w:rsidRDefault="00000000">
            <w:pPr>
              <w:spacing w:after="50"/>
            </w:pPr>
            <w:r>
              <w:rPr>
                <w:sz w:val="17"/>
              </w:rPr>
              <w:t>Best model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1B95D2D" w14:textId="77777777" w:rsidR="00F444E4" w:rsidRDefault="00000000">
            <w:pPr>
              <w:spacing w:after="50"/>
            </w:pPr>
            <w:r>
              <w:rPr>
                <w:sz w:val="17"/>
              </w:rPr>
              <w:t>Main finding</w:t>
            </w:r>
          </w:p>
        </w:tc>
      </w:tr>
      <w:tr w:rsidR="00F444E4" w14:paraId="6617C53E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0F6D" w14:textId="77777777" w:rsidR="00F444E4" w:rsidRDefault="00000000">
            <w:pPr>
              <w:spacing w:after="50"/>
            </w:pPr>
            <w:r>
              <w:rPr>
                <w:sz w:val="17"/>
              </w:rPr>
              <w:t>Synonymy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4A774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90BB3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27D8F" w14:textId="77777777" w:rsidR="00F444E4" w:rsidRDefault="00F444E4">
            <w:pPr>
              <w:spacing w:after="50"/>
            </w:pPr>
          </w:p>
        </w:tc>
      </w:tr>
      <w:tr w:rsidR="00F444E4" w14:paraId="625A97C0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6DAC1" w14:textId="77777777" w:rsidR="00F444E4" w:rsidRDefault="00000000">
            <w:pPr>
              <w:spacing w:after="50"/>
            </w:pPr>
            <w:r>
              <w:rPr>
                <w:sz w:val="17"/>
              </w:rPr>
              <w:t>Modulation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2E1EC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20356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6C398" w14:textId="77777777" w:rsidR="00F444E4" w:rsidRDefault="00F444E4">
            <w:pPr>
              <w:spacing w:after="50"/>
            </w:pPr>
          </w:p>
        </w:tc>
      </w:tr>
      <w:tr w:rsidR="00F444E4" w14:paraId="65758C2F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C926B" w14:textId="77777777" w:rsidR="00F444E4" w:rsidRDefault="00000000">
            <w:pPr>
              <w:spacing w:after="50"/>
            </w:pPr>
            <w:r>
              <w:rPr>
                <w:sz w:val="17"/>
              </w:rPr>
              <w:t>Compression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9DB66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2D1AB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2391B" w14:textId="77777777" w:rsidR="00F444E4" w:rsidRDefault="00F444E4">
            <w:pPr>
              <w:spacing w:after="50"/>
            </w:pPr>
          </w:p>
        </w:tc>
      </w:tr>
      <w:tr w:rsidR="00F444E4" w14:paraId="568997BD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FDCEF" w14:textId="77777777" w:rsidR="00F444E4" w:rsidRDefault="00000000">
            <w:pPr>
              <w:spacing w:after="50"/>
            </w:pPr>
            <w:r>
              <w:rPr>
                <w:sz w:val="17"/>
              </w:rPr>
              <w:lastRenderedPageBreak/>
              <w:t>Explanation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BB250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479B5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DFC00" w14:textId="77777777" w:rsidR="00F444E4" w:rsidRDefault="00F444E4">
            <w:pPr>
              <w:spacing w:after="50"/>
            </w:pPr>
          </w:p>
        </w:tc>
      </w:tr>
      <w:tr w:rsidR="00F444E4" w14:paraId="1126081C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F24B8" w14:textId="77777777" w:rsidR="00F444E4" w:rsidRDefault="00000000">
            <w:pPr>
              <w:spacing w:after="50"/>
            </w:pPr>
            <w:r>
              <w:rPr>
                <w:sz w:val="17"/>
              </w:rPr>
              <w:t>Syntactic Change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098BC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041BB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6902E" w14:textId="77777777" w:rsidR="00F444E4" w:rsidRDefault="00F444E4">
            <w:pPr>
              <w:spacing w:after="50"/>
            </w:pPr>
          </w:p>
        </w:tc>
      </w:tr>
      <w:tr w:rsidR="00F444E4" w14:paraId="7D0BC958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1D403" w14:textId="77777777" w:rsidR="00F444E4" w:rsidRDefault="00000000">
            <w:pPr>
              <w:spacing w:after="50"/>
            </w:pPr>
            <w:r>
              <w:rPr>
                <w:sz w:val="17"/>
              </w:rPr>
              <w:t>Illocutionary Change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F7FFB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DBAFD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B7107" w14:textId="77777777" w:rsidR="00F444E4" w:rsidRDefault="00F444E4">
            <w:pPr>
              <w:spacing w:after="50"/>
            </w:pPr>
          </w:p>
        </w:tc>
      </w:tr>
      <w:tr w:rsidR="00F444E4" w14:paraId="11F7F06D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830D3" w14:textId="77777777" w:rsidR="00F444E4" w:rsidRDefault="00000000">
            <w:pPr>
              <w:spacing w:after="50"/>
            </w:pPr>
            <w:r>
              <w:rPr>
                <w:sz w:val="17"/>
              </w:rPr>
              <w:t>Omission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5F23C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AAAA3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E397" w14:textId="77777777" w:rsidR="00F444E4" w:rsidRDefault="00F444E4">
            <w:pPr>
              <w:spacing w:after="50"/>
            </w:pPr>
          </w:p>
        </w:tc>
      </w:tr>
    </w:tbl>
    <w:p w14:paraId="6FCF2D88" w14:textId="77777777" w:rsidR="00F444E4" w:rsidRDefault="00000000">
      <w:r>
        <w:t>Language-level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444E4" w14:paraId="0CC9E9E6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7A12B37D" w14:textId="77777777" w:rsidR="00F444E4" w:rsidRDefault="00000000">
            <w:pPr>
              <w:spacing w:after="50"/>
            </w:pPr>
            <w:r>
              <w:rPr>
                <w:sz w:val="17"/>
              </w:rPr>
              <w:t>Language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A7CB0A1" w14:textId="77777777" w:rsidR="00F444E4" w:rsidRDefault="00000000">
            <w:pPr>
              <w:spacing w:after="50"/>
            </w:pPr>
            <w:r>
              <w:rPr>
                <w:sz w:val="17"/>
              </w:rPr>
              <w:t>Best method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5C90F1D2" w14:textId="77777777" w:rsidR="00F444E4" w:rsidRDefault="00000000">
            <w:pPr>
              <w:spacing w:after="50"/>
            </w:pPr>
            <w:r>
              <w:rPr>
                <w:sz w:val="17"/>
              </w:rPr>
              <w:t>Best model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F99DD41" w14:textId="77777777" w:rsidR="00F444E4" w:rsidRDefault="00000000">
            <w:pPr>
              <w:spacing w:after="50"/>
            </w:pPr>
            <w:r>
              <w:rPr>
                <w:sz w:val="17"/>
              </w:rPr>
              <w:t>Main issue</w:t>
            </w:r>
          </w:p>
        </w:tc>
      </w:tr>
      <w:tr w:rsidR="00F444E4" w14:paraId="1A42DE9C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EC385" w14:textId="77777777" w:rsidR="00F444E4" w:rsidRDefault="00000000">
            <w:pPr>
              <w:spacing w:after="50"/>
            </w:pPr>
            <w:r>
              <w:rPr>
                <w:sz w:val="17"/>
              </w:rPr>
              <w:t>Arabic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F8A2C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4B76A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D39E5" w14:textId="77777777" w:rsidR="00F444E4" w:rsidRDefault="00F444E4">
            <w:pPr>
              <w:spacing w:after="50"/>
            </w:pPr>
          </w:p>
        </w:tc>
      </w:tr>
      <w:tr w:rsidR="00F444E4" w14:paraId="37A7250F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2C70A" w14:textId="77777777" w:rsidR="00F444E4" w:rsidRDefault="00000000">
            <w:pPr>
              <w:spacing w:after="50"/>
            </w:pPr>
            <w:r>
              <w:rPr>
                <w:sz w:val="17"/>
              </w:rPr>
              <w:t>Catalan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A7F3B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FE7E7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0714B" w14:textId="77777777" w:rsidR="00F444E4" w:rsidRDefault="00F444E4">
            <w:pPr>
              <w:spacing w:after="50"/>
            </w:pPr>
          </w:p>
        </w:tc>
      </w:tr>
      <w:tr w:rsidR="00F444E4" w14:paraId="6BBDEB27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58FFC" w14:textId="77777777" w:rsidR="00F444E4" w:rsidRDefault="00000000">
            <w:pPr>
              <w:spacing w:after="50"/>
            </w:pPr>
            <w:r>
              <w:rPr>
                <w:sz w:val="17"/>
              </w:rPr>
              <w:t>English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180B9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432AA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88E75" w14:textId="77777777" w:rsidR="00F444E4" w:rsidRDefault="00F444E4">
            <w:pPr>
              <w:spacing w:after="50"/>
            </w:pPr>
          </w:p>
        </w:tc>
      </w:tr>
      <w:tr w:rsidR="00F444E4" w14:paraId="6A63E8D4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33066" w14:textId="77777777" w:rsidR="00F444E4" w:rsidRDefault="00000000">
            <w:pPr>
              <w:spacing w:after="50"/>
            </w:pPr>
            <w:r>
              <w:rPr>
                <w:sz w:val="17"/>
              </w:rPr>
              <w:t>French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4B536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8B1B4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64577" w14:textId="77777777" w:rsidR="00F444E4" w:rsidRDefault="00F444E4">
            <w:pPr>
              <w:spacing w:after="50"/>
            </w:pPr>
          </w:p>
        </w:tc>
      </w:tr>
      <w:tr w:rsidR="00F444E4" w14:paraId="1AED0FEE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7FDEF" w14:textId="77777777" w:rsidR="00F444E4" w:rsidRDefault="00000000">
            <w:pPr>
              <w:spacing w:after="50"/>
            </w:pPr>
            <w:r>
              <w:rPr>
                <w:sz w:val="17"/>
              </w:rPr>
              <w:t>Italian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58967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4E425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15454" w14:textId="77777777" w:rsidR="00F444E4" w:rsidRDefault="00F444E4">
            <w:pPr>
              <w:spacing w:after="50"/>
            </w:pPr>
          </w:p>
        </w:tc>
      </w:tr>
      <w:tr w:rsidR="00F444E4" w14:paraId="18A80631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8E937" w14:textId="77777777" w:rsidR="00F444E4" w:rsidRDefault="00000000">
            <w:pPr>
              <w:spacing w:after="50"/>
            </w:pPr>
            <w:r>
              <w:rPr>
                <w:sz w:val="17"/>
              </w:rPr>
              <w:t>Spanish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7AEF6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FCDE3" w14:textId="77777777" w:rsidR="00F444E4" w:rsidRDefault="00F444E4">
            <w:pPr>
              <w:spacing w:after="50"/>
            </w:pP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A51FC" w14:textId="77777777" w:rsidR="00F444E4" w:rsidRDefault="00F444E4">
            <w:pPr>
              <w:spacing w:after="50"/>
            </w:pPr>
          </w:p>
        </w:tc>
      </w:tr>
    </w:tbl>
    <w:p w14:paraId="010250E2" w14:textId="7BD85563" w:rsidR="00F444E4" w:rsidRDefault="00000000">
      <w:pPr>
        <w:pStyle w:val="Heading1"/>
      </w:pPr>
      <w:r>
        <w:t>1</w:t>
      </w:r>
      <w:r w:rsidR="00F510F5">
        <w:t>2</w:t>
      </w:r>
      <w:r>
        <w:t>. Final report structure</w:t>
      </w:r>
    </w:p>
    <w:p w14:paraId="50E5A1BA" w14:textId="77777777" w:rsidR="00F444E4" w:rsidRDefault="00000000">
      <w:pPr>
        <w:spacing w:after="30"/>
      </w:pPr>
      <w:r>
        <w:t>1. Aim and focused scope</w:t>
      </w:r>
    </w:p>
    <w:p w14:paraId="147A3C2F" w14:textId="77777777" w:rsidR="00F444E4" w:rsidRDefault="00000000">
      <w:pPr>
        <w:spacing w:after="30"/>
      </w:pPr>
      <w:r>
        <w:t>2. Data and selected models</w:t>
      </w:r>
    </w:p>
    <w:p w14:paraId="30638D53" w14:textId="77777777" w:rsidR="00F444E4" w:rsidRDefault="00000000">
      <w:pPr>
        <w:spacing w:after="30"/>
      </w:pPr>
      <w:r>
        <w:t>3. Exact implementation libraries</w:t>
      </w:r>
    </w:p>
    <w:p w14:paraId="7631701B" w14:textId="77777777" w:rsidR="00F444E4" w:rsidRDefault="00000000">
      <w:pPr>
        <w:spacing w:after="30"/>
      </w:pPr>
      <w:r>
        <w:t>4. Results by method</w:t>
      </w:r>
    </w:p>
    <w:p w14:paraId="61A6BC89" w14:textId="77777777" w:rsidR="00F444E4" w:rsidRDefault="00000000">
      <w:pPr>
        <w:spacing w:after="30"/>
      </w:pPr>
      <w:r>
        <w:t>5. Results by model</w:t>
      </w:r>
    </w:p>
    <w:p w14:paraId="549BAFDB" w14:textId="77777777" w:rsidR="00F444E4" w:rsidRDefault="00000000">
      <w:pPr>
        <w:spacing w:after="30"/>
      </w:pPr>
      <w:r>
        <w:t>6. Results by strategy</w:t>
      </w:r>
    </w:p>
    <w:p w14:paraId="73B64776" w14:textId="77777777" w:rsidR="00F444E4" w:rsidRDefault="00000000">
      <w:pPr>
        <w:spacing w:after="30"/>
      </w:pPr>
      <w:r>
        <w:t>7. Results by language</w:t>
      </w:r>
    </w:p>
    <w:p w14:paraId="32E07114" w14:textId="77777777" w:rsidR="00F444E4" w:rsidRDefault="00000000">
      <w:pPr>
        <w:spacing w:after="30"/>
      </w:pPr>
      <w:r>
        <w:t>8. Good explanation examples</w:t>
      </w:r>
    </w:p>
    <w:p w14:paraId="675EE5CE" w14:textId="77777777" w:rsidR="00F444E4" w:rsidRDefault="00000000">
      <w:pPr>
        <w:spacing w:after="30"/>
      </w:pPr>
      <w:r>
        <w:t>9. Weak explanation examples</w:t>
      </w:r>
    </w:p>
    <w:p w14:paraId="3EA2EC00" w14:textId="77777777" w:rsidR="00F444E4" w:rsidRDefault="00000000">
      <w:pPr>
        <w:spacing w:after="30"/>
      </w:pPr>
      <w:r>
        <w:t>10. Compatibility limitations, runtime, and final recommendation</w:t>
      </w:r>
    </w:p>
    <w:p w14:paraId="0B447F84" w14:textId="756474CB" w:rsidR="00F444E4" w:rsidRDefault="00000000">
      <w:pPr>
        <w:pStyle w:val="Heading1"/>
      </w:pPr>
      <w:r>
        <w:t>1</w:t>
      </w:r>
      <w:r w:rsidR="00F510F5">
        <w:t>3</w:t>
      </w:r>
      <w:r>
        <w:t>. References and implementation sources</w:t>
      </w:r>
    </w:p>
    <w:p w14:paraId="5DDC9151" w14:textId="77777777" w:rsidR="00F444E4" w:rsidRDefault="00000000">
      <w:pPr>
        <w:spacing w:after="30" w:line="240" w:lineRule="auto"/>
      </w:pPr>
      <w:r>
        <w:rPr>
          <w:sz w:val="17"/>
        </w:rPr>
        <w:t xml:space="preserve">[1] Vaswani et al. (2017). Attention Is All You Need. </w:t>
      </w:r>
      <w:hyperlink r:id="rId9">
        <w:r>
          <w:rPr>
            <w:color w:val="0563C1"/>
            <w:u w:val="single"/>
          </w:rPr>
          <w:t>https://arxiv.org/abs/1706.03762</w:t>
        </w:r>
      </w:hyperlink>
    </w:p>
    <w:p w14:paraId="71BFAA43" w14:textId="77777777" w:rsidR="00F444E4" w:rsidRDefault="00000000">
      <w:pPr>
        <w:spacing w:after="30" w:line="240" w:lineRule="auto"/>
      </w:pPr>
      <w:r>
        <w:rPr>
          <w:sz w:val="17"/>
        </w:rPr>
        <w:t xml:space="preserve">[2] Jain and Wallace (2019). Attention is not Explanation. </w:t>
      </w:r>
      <w:hyperlink r:id="rId10">
        <w:r>
          <w:rPr>
            <w:color w:val="0563C1"/>
            <w:u w:val="single"/>
          </w:rPr>
          <w:t>https://aclanthology.org/N19-1357/</w:t>
        </w:r>
      </w:hyperlink>
    </w:p>
    <w:p w14:paraId="60F3C460" w14:textId="77777777" w:rsidR="00F444E4" w:rsidRDefault="00000000">
      <w:pPr>
        <w:spacing w:after="30" w:line="240" w:lineRule="auto"/>
      </w:pPr>
      <w:r>
        <w:rPr>
          <w:sz w:val="17"/>
        </w:rPr>
        <w:t xml:space="preserve">[3] Sundararajan, Taly, and Yan (2017). Axiomatic Attribution for Deep Networks. </w:t>
      </w:r>
      <w:hyperlink r:id="rId11">
        <w:r>
          <w:rPr>
            <w:color w:val="0563C1"/>
            <w:u w:val="single"/>
          </w:rPr>
          <w:t>https://arxiv.org/abs/1703.01365</w:t>
        </w:r>
      </w:hyperlink>
    </w:p>
    <w:p w14:paraId="02C17045" w14:textId="77777777" w:rsidR="00F444E4" w:rsidRDefault="00000000">
      <w:pPr>
        <w:spacing w:after="30" w:line="240" w:lineRule="auto"/>
      </w:pPr>
      <w:r>
        <w:rPr>
          <w:sz w:val="17"/>
        </w:rPr>
        <w:t xml:space="preserve">[4] Lundberg and Lee (2017). A Unified Approach to Interpreting Model Predictions. </w:t>
      </w:r>
      <w:hyperlink r:id="rId12">
        <w:r>
          <w:rPr>
            <w:color w:val="0563C1"/>
            <w:u w:val="single"/>
          </w:rPr>
          <w:t>https://arxiv.org/abs/1705.07874</w:t>
        </w:r>
      </w:hyperlink>
    </w:p>
    <w:p w14:paraId="51FCAEED" w14:textId="77777777" w:rsidR="00F444E4" w:rsidRDefault="00000000">
      <w:pPr>
        <w:spacing w:after="30" w:line="240" w:lineRule="auto"/>
      </w:pPr>
      <w:r>
        <w:rPr>
          <w:sz w:val="17"/>
        </w:rPr>
        <w:t xml:space="preserve">[5] Kokhlikyan et al. (2020). Captum: A unified and generic model interpretability library for PyTorch. </w:t>
      </w:r>
      <w:hyperlink r:id="rId13">
        <w:r>
          <w:rPr>
            <w:color w:val="0563C1"/>
            <w:u w:val="single"/>
          </w:rPr>
          <w:t>https://arxiv.org/abs/2009.07896</w:t>
        </w:r>
      </w:hyperlink>
    </w:p>
    <w:p w14:paraId="65CFAC37" w14:textId="77777777" w:rsidR="00F444E4" w:rsidRDefault="00000000">
      <w:pPr>
        <w:spacing w:after="30" w:line="240" w:lineRule="auto"/>
      </w:pPr>
      <w:r>
        <w:rPr>
          <w:sz w:val="17"/>
        </w:rPr>
        <w:t xml:space="preserve">[6] Captum: Layer Integrated Gradients API. </w:t>
      </w:r>
      <w:hyperlink r:id="rId14" w:anchor="layer-integrated-gradients">
        <w:r>
          <w:rPr>
            <w:color w:val="0563C1"/>
            <w:u w:val="single"/>
          </w:rPr>
          <w:t>https://captum.ai/api/layer.html#layer-integrated-gradients</w:t>
        </w:r>
      </w:hyperlink>
    </w:p>
    <w:p w14:paraId="6B0E9CF5" w14:textId="77777777" w:rsidR="00F444E4" w:rsidRDefault="00000000">
      <w:pPr>
        <w:spacing w:after="30" w:line="240" w:lineRule="auto"/>
      </w:pPr>
      <w:r>
        <w:rPr>
          <w:sz w:val="17"/>
        </w:rPr>
        <w:t xml:space="preserve">[7] Captum: GradientShap API. </w:t>
      </w:r>
      <w:hyperlink r:id="rId15">
        <w:r>
          <w:rPr>
            <w:color w:val="0563C1"/>
            <w:u w:val="single"/>
          </w:rPr>
          <w:t>https://captum.ai/api/gradient_shap.html</w:t>
        </w:r>
      </w:hyperlink>
    </w:p>
    <w:p w14:paraId="2AA8612F" w14:textId="77777777" w:rsidR="00F444E4" w:rsidRDefault="00000000">
      <w:pPr>
        <w:spacing w:after="30" w:line="240" w:lineRule="auto"/>
      </w:pPr>
      <w:r>
        <w:rPr>
          <w:sz w:val="17"/>
        </w:rPr>
        <w:t xml:space="preserve">[8] Hugging Face Transformers: model outputs and output_attentions. </w:t>
      </w:r>
      <w:hyperlink r:id="rId16">
        <w:r>
          <w:rPr>
            <w:color w:val="0563C1"/>
            <w:u w:val="single"/>
          </w:rPr>
          <w:t>https://huggingface.co/docs/transformers/en/main_classes/output</w:t>
        </w:r>
      </w:hyperlink>
    </w:p>
    <w:p w14:paraId="18A51D6C" w14:textId="77777777" w:rsidR="00F444E4" w:rsidRDefault="00000000">
      <w:pPr>
        <w:spacing w:after="30" w:line="240" w:lineRule="auto"/>
      </w:pPr>
      <w:r>
        <w:rPr>
          <w:sz w:val="17"/>
        </w:rPr>
        <w:t xml:space="preserve">[9] Achtibat et al. (2024). AttnLRP: Attention-Aware Layer-Wise Relevance Propagation for Transformers. </w:t>
      </w:r>
      <w:hyperlink r:id="rId17">
        <w:r>
          <w:rPr>
            <w:color w:val="0563C1"/>
            <w:u w:val="single"/>
          </w:rPr>
          <w:t>https://proceedings.mlr.press/v235/achtibat24a.html</w:t>
        </w:r>
      </w:hyperlink>
    </w:p>
    <w:p w14:paraId="79E0E900" w14:textId="442712D0" w:rsidR="00F444E4" w:rsidRDefault="00000000" w:rsidP="00F510F5">
      <w:pPr>
        <w:spacing w:after="30" w:line="240" w:lineRule="auto"/>
      </w:pPr>
      <w:r>
        <w:rPr>
          <w:sz w:val="17"/>
        </w:rPr>
        <w:t xml:space="preserve">[10] LXT / LRP-eXplains-Transformers implementation. </w:t>
      </w:r>
      <w:hyperlink r:id="rId18">
        <w:r>
          <w:rPr>
            <w:color w:val="0563C1"/>
            <w:u w:val="single"/>
          </w:rPr>
          <w:t>https://github.com/rachtibat/LRP-eXplains-Transformers</w:t>
        </w:r>
      </w:hyperlink>
    </w:p>
    <w:sectPr w:rsidR="00F444E4" w:rsidSect="00034616">
      <w:footerReference w:type="default" r:id="rId1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CEA6D" w14:textId="77777777" w:rsidR="004D3F3C" w:rsidRDefault="004D3F3C">
      <w:pPr>
        <w:spacing w:after="0" w:line="240" w:lineRule="auto"/>
      </w:pPr>
      <w:r>
        <w:separator/>
      </w:r>
    </w:p>
  </w:endnote>
  <w:endnote w:type="continuationSeparator" w:id="0">
    <w:p w14:paraId="34ADD33E" w14:textId="77777777" w:rsidR="004D3F3C" w:rsidRDefault="004D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134A4" w14:textId="3E577273" w:rsidR="00F444E4" w:rsidRDefault="00000000">
    <w:pPr>
      <w:pStyle w:val="Footer"/>
      <w:jc w:val="center"/>
    </w:pPr>
    <w:r>
      <w:rPr>
        <w:color w:val="646464"/>
        <w:sz w:val="16"/>
      </w:rPr>
      <w:t>Comparative Explainability Benchmark | Four-method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0377D9" w14:textId="77777777" w:rsidR="004D3F3C" w:rsidRDefault="004D3F3C">
      <w:pPr>
        <w:spacing w:after="0" w:line="240" w:lineRule="auto"/>
      </w:pPr>
      <w:r>
        <w:separator/>
      </w:r>
    </w:p>
  </w:footnote>
  <w:footnote w:type="continuationSeparator" w:id="0">
    <w:p w14:paraId="07C28B5E" w14:textId="77777777" w:rsidR="004D3F3C" w:rsidRDefault="004D3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449546">
    <w:abstractNumId w:val="8"/>
  </w:num>
  <w:num w:numId="2" w16cid:durableId="451019021">
    <w:abstractNumId w:val="6"/>
  </w:num>
  <w:num w:numId="3" w16cid:durableId="560365035">
    <w:abstractNumId w:val="5"/>
  </w:num>
  <w:num w:numId="4" w16cid:durableId="750615216">
    <w:abstractNumId w:val="4"/>
  </w:num>
  <w:num w:numId="5" w16cid:durableId="723141439">
    <w:abstractNumId w:val="7"/>
  </w:num>
  <w:num w:numId="6" w16cid:durableId="107897852">
    <w:abstractNumId w:val="3"/>
  </w:num>
  <w:num w:numId="7" w16cid:durableId="1397509292">
    <w:abstractNumId w:val="2"/>
  </w:num>
  <w:num w:numId="8" w16cid:durableId="1572615203">
    <w:abstractNumId w:val="1"/>
  </w:num>
  <w:num w:numId="9" w16cid:durableId="161744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F3C"/>
    <w:rsid w:val="004F365F"/>
    <w:rsid w:val="00AA1D8D"/>
    <w:rsid w:val="00B47730"/>
    <w:rsid w:val="00CB0664"/>
    <w:rsid w:val="00F444E4"/>
    <w:rsid w:val="00F51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C5C0E"/>
  <w14:defaultImageDpi w14:val="300"/>
  <w15:docId w15:val="{6607BA76-E931-9B42-8392-ADB8B041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D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D7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4F6"/>
      <w:spacing w:before="80" w:after="100" w:line="240" w:lineRule="auto"/>
      <w:ind w:left="259" w:right="259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abs/2009.07896" TargetMode="External"/><Relationship Id="rId18" Type="http://schemas.openxmlformats.org/officeDocument/2006/relationships/hyperlink" Target="https://github.com/rachtibat/LRP-eXplains-Transformer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rxiv.org/abs/1705.07874" TargetMode="External"/><Relationship Id="rId17" Type="http://schemas.openxmlformats.org/officeDocument/2006/relationships/hyperlink" Target="https://proceedings.mlr.press/v235/achtibat24a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uggingface.co/docs/transformers/en/main_classes/outpu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1703.0136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ptum.ai/api/gradient_shap.html" TargetMode="External"/><Relationship Id="rId10" Type="http://schemas.openxmlformats.org/officeDocument/2006/relationships/hyperlink" Target="https://aclanthology.org/N19-1357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rxiv.org/abs/1706.03762" TargetMode="External"/><Relationship Id="rId14" Type="http://schemas.openxmlformats.org/officeDocument/2006/relationships/hyperlink" Target="https://captum.ai/api/lay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Focused Comparative Explainability Benchmark for Multi-label Simplification Classifiers</dc:title>
  <dc:subject>Four-method benchmark: Raw Attention, Integrated Gradients, GradientSHAP, AttnLRP</dc:subject>
  <dc:creator>Nouran Khallaf</dc:creator>
  <cp:keywords>explainability, multi-label classification, Captum, LXT, attention, integrated gradients, GradientSHAP, AttnLRP</cp:keywords>
  <dc:description>generated by python-docx</dc:description>
  <cp:lastModifiedBy>Nouran Khallaf</cp:lastModifiedBy>
  <cp:revision>2</cp:revision>
  <dcterms:created xsi:type="dcterms:W3CDTF">2013-12-23T23:15:00Z</dcterms:created>
  <dcterms:modified xsi:type="dcterms:W3CDTF">2026-07-14T13:46:00Z</dcterms:modified>
  <cp:category/>
</cp:coreProperties>
</file>