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17CAE25F">
                <wp:simplePos x="0" y="0"/>
                <wp:positionH relativeFrom="margin">
                  <wp:align>center</wp:align>
                </wp:positionH>
                <wp:positionV relativeFrom="page">
                  <wp:posOffset>914400</wp:posOffset>
                </wp:positionV>
                <wp:extent cx="6281420" cy="164020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640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29807F03" w:rsidR="00F66F7E" w:rsidRPr="00833AF4" w:rsidRDefault="00C82242">
                            <w:pPr>
                              <w:pStyle w:val="Heading"/>
                              <w:rPr>
                                <w:b/>
                                <w:bCs/>
                                <w:sz w:val="28"/>
                                <w:szCs w:val="28"/>
                              </w:rPr>
                            </w:pPr>
                            <w:r>
                              <w:rPr>
                                <w:b/>
                                <w:bCs/>
                                <w:sz w:val="28"/>
                                <w:szCs w:val="28"/>
                                <w:lang w:val="en-GB"/>
                              </w:rPr>
                              <w:t>Draft Introduction Assignment</w:t>
                            </w:r>
                          </w:p>
                          <w:p w14:paraId="12848FDE" w14:textId="77777777" w:rsidR="00F66F7E" w:rsidRPr="004E0E37" w:rsidRDefault="00F66F7E"/>
                          <w:p w14:paraId="028FE4E9" w14:textId="77777777" w:rsidR="00F66F7E" w:rsidRPr="004E0E37" w:rsidRDefault="00F66F7E"/>
                          <w:p w14:paraId="1F246AB8" w14:textId="7DDAF78C" w:rsidR="00E86551" w:rsidRDefault="00C82242" w:rsidP="00C82242">
                            <w:pPr>
                              <w:pStyle w:val="Authors"/>
                              <w:tabs>
                                <w:tab w:val="center" w:pos="3261"/>
                                <w:tab w:val="center" w:pos="6521"/>
                              </w:tabs>
                              <w:spacing w:after="0"/>
                              <w:rPr>
                                <w:rStyle w:val="MemberType"/>
                                <w:sz w:val="24"/>
                                <w:szCs w:val="24"/>
                              </w:rPr>
                            </w:pPr>
                            <w:r>
                              <w:rPr>
                                <w:bCs/>
                                <w:sz w:val="24"/>
                                <w:szCs w:val="24"/>
                              </w:rPr>
                              <w:t>Owen Malone</w:t>
                            </w:r>
                          </w:p>
                          <w:p w14:paraId="4BDDFA36" w14:textId="1D0999AD" w:rsidR="00E86551" w:rsidRDefault="00C82242" w:rsidP="00C82242">
                            <w:pPr>
                              <w:pStyle w:val="Authors"/>
                              <w:tabs>
                                <w:tab w:val="center" w:pos="3261"/>
                                <w:tab w:val="center" w:pos="6521"/>
                              </w:tabs>
                              <w:spacing w:after="0"/>
                              <w:rPr>
                                <w:rStyle w:val="MemberType"/>
                                <w:sz w:val="24"/>
                                <w:szCs w:val="24"/>
                              </w:rPr>
                            </w:pPr>
                            <w:r>
                              <w:rPr>
                                <w:rStyle w:val="MemberType"/>
                                <w:sz w:val="24"/>
                                <w:szCs w:val="24"/>
                              </w:rPr>
                              <w:t>MIT</w:t>
                            </w:r>
                          </w:p>
                          <w:p w14:paraId="4792418C" w14:textId="28F7B641" w:rsidR="00104664" w:rsidRPr="00E86551" w:rsidRDefault="00C82242" w:rsidP="00C82242">
                            <w:pPr>
                              <w:pStyle w:val="Authors"/>
                              <w:tabs>
                                <w:tab w:val="center" w:pos="3261"/>
                                <w:tab w:val="center" w:pos="6521"/>
                              </w:tabs>
                              <w:spacing w:after="0"/>
                              <w:rPr>
                                <w:sz w:val="28"/>
                                <w:szCs w:val="28"/>
                              </w:rPr>
                            </w:pPr>
                            <w:hyperlink r:id="rId7" w:history="1">
                              <w:r w:rsidRPr="003F34A4">
                                <w:rPr>
                                  <w:rStyle w:val="Hyperlink"/>
                                  <w:rFonts w:ascii="Courier" w:hAnsi="Courier"/>
                                </w:rPr>
                                <w:t>owenm8@mit.edu</w:t>
                              </w:r>
                            </w:hyperlink>
                          </w:p>
                          <w:p w14:paraId="65767413" w14:textId="77777777" w:rsidR="00F66F7E" w:rsidRPr="004E0E37" w:rsidRDefault="00F66F7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129.15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" stroked="f">
                <v:fill opacity="0"/>
                <v:path arrowok="t"/>
                <v:textbox inset="0,0,0,0">
                  <w:txbxContent>
                    <w:p w14:paraId="46A46ED6" w14:textId="77777777" w:rsidR="00F66F7E" w:rsidRPr="004E0E37" w:rsidRDefault="00F66F7E">
                      <w:pPr>
                        <w:pStyle w:val="Heading"/>
                        <w:rPr>
                          <w:lang w:val="en-GB"/>
                        </w:rPr>
                      </w:pPr>
                    </w:p>
                    <w:p w14:paraId="2D3CDA04" w14:textId="29807F03" w:rsidR="00F66F7E" w:rsidRPr="00833AF4" w:rsidRDefault="00C82242">
                      <w:pPr>
                        <w:pStyle w:val="Heading"/>
                        <w:rPr>
                          <w:b/>
                          <w:bCs/>
                          <w:sz w:val="28"/>
                          <w:szCs w:val="28"/>
                        </w:rPr>
                      </w:pPr>
                      <w:r>
                        <w:rPr>
                          <w:b/>
                          <w:bCs/>
                          <w:sz w:val="28"/>
                          <w:szCs w:val="28"/>
                          <w:lang w:val="en-GB"/>
                        </w:rPr>
                        <w:t>Draft Introduction Assignment</w:t>
                      </w:r>
                    </w:p>
                    <w:p w14:paraId="12848FDE" w14:textId="77777777" w:rsidR="00F66F7E" w:rsidRPr="004E0E37" w:rsidRDefault="00F66F7E"/>
                    <w:p w14:paraId="028FE4E9" w14:textId="77777777" w:rsidR="00F66F7E" w:rsidRPr="004E0E37" w:rsidRDefault="00F66F7E"/>
                    <w:p w14:paraId="1F246AB8" w14:textId="7DDAF78C" w:rsidR="00E86551" w:rsidRDefault="00C82242" w:rsidP="00C82242">
                      <w:pPr>
                        <w:pStyle w:val="Authors"/>
                        <w:tabs>
                          <w:tab w:val="center" w:pos="3261"/>
                          <w:tab w:val="center" w:pos="6521"/>
                        </w:tabs>
                        <w:spacing w:after="0"/>
                        <w:rPr>
                          <w:rStyle w:val="MemberType"/>
                          <w:sz w:val="24"/>
                          <w:szCs w:val="24"/>
                        </w:rPr>
                      </w:pPr>
                      <w:r>
                        <w:rPr>
                          <w:bCs/>
                          <w:sz w:val="24"/>
                          <w:szCs w:val="24"/>
                        </w:rPr>
                        <w:t>Owen Malone</w:t>
                      </w:r>
                    </w:p>
                    <w:p w14:paraId="4BDDFA36" w14:textId="1D0999AD" w:rsidR="00E86551" w:rsidRDefault="00C82242" w:rsidP="00C82242">
                      <w:pPr>
                        <w:pStyle w:val="Authors"/>
                        <w:tabs>
                          <w:tab w:val="center" w:pos="3261"/>
                          <w:tab w:val="center" w:pos="6521"/>
                        </w:tabs>
                        <w:spacing w:after="0"/>
                        <w:rPr>
                          <w:rStyle w:val="MemberType"/>
                          <w:sz w:val="24"/>
                          <w:szCs w:val="24"/>
                        </w:rPr>
                      </w:pPr>
                      <w:r>
                        <w:rPr>
                          <w:rStyle w:val="MemberType"/>
                          <w:sz w:val="24"/>
                          <w:szCs w:val="24"/>
                        </w:rPr>
                        <w:t>MIT</w:t>
                      </w:r>
                    </w:p>
                    <w:p w14:paraId="4792418C" w14:textId="28F7B641" w:rsidR="00104664" w:rsidRPr="00E86551" w:rsidRDefault="00C82242" w:rsidP="00C82242">
                      <w:pPr>
                        <w:pStyle w:val="Authors"/>
                        <w:tabs>
                          <w:tab w:val="center" w:pos="3261"/>
                          <w:tab w:val="center" w:pos="6521"/>
                        </w:tabs>
                        <w:spacing w:after="0"/>
                        <w:rPr>
                          <w:sz w:val="28"/>
                          <w:szCs w:val="28"/>
                        </w:rPr>
                      </w:pPr>
                      <w:hyperlink r:id="rId8" w:history="1">
                        <w:r w:rsidRPr="003F34A4">
                          <w:rPr>
                            <w:rStyle w:val="Hyperlink"/>
                            <w:rFonts w:ascii="Courier" w:hAnsi="Courier"/>
                          </w:rPr>
                          <w:t>owenm8@mit.edu</w:t>
                        </w:r>
                      </w:hyperlink>
                    </w:p>
                    <w:p w14:paraId="65767413" w14:textId="77777777" w:rsidR="00F66F7E" w:rsidRPr="004E0E37" w:rsidRDefault="00F66F7E"/>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3C0693E1" w14:textId="77777777" w:rsidR="00F66F7E" w:rsidRDefault="00F66F7E">
      <w:pPr>
        <w:pStyle w:val="Abstract"/>
        <w:ind w:firstLine="0"/>
      </w:pPr>
    </w:p>
    <w:p w14:paraId="0BEE06D5" w14:textId="066F0258" w:rsidR="00F66F7E" w:rsidRDefault="00F35823" w:rsidP="005D61CD">
      <w:pPr>
        <w:ind w:firstLine="202"/>
        <w:jc w:val="both"/>
        <w:rPr>
          <w:i/>
        </w:rPr>
      </w:pPr>
      <w:r>
        <w:rPr>
          <w:i/>
        </w:rPr>
        <w:t>Write abstract here.</w:t>
      </w:r>
    </w:p>
    <w:p w14:paraId="22497A35" w14:textId="77777777" w:rsidR="005D61CD" w:rsidRDefault="005D61CD" w:rsidP="005D61CD">
      <w:pPr>
        <w:ind w:firstLine="202"/>
        <w:jc w:val="both"/>
      </w:pPr>
    </w:p>
    <w:p w14:paraId="4588C417" w14:textId="77777777" w:rsidR="00F66F7E" w:rsidRPr="005D61CD" w:rsidRDefault="00F66F7E">
      <w:pPr>
        <w:pStyle w:val="Heading1"/>
        <w:rPr>
          <w:b/>
          <w:bCs/>
          <w:sz w:val="24"/>
          <w:szCs w:val="24"/>
        </w:rPr>
      </w:pPr>
      <w:r w:rsidRPr="005D61CD">
        <w:rPr>
          <w:b/>
          <w:bCs/>
          <w:sz w:val="24"/>
          <w:szCs w:val="24"/>
        </w:rPr>
        <w:t>Introduction</w:t>
      </w:r>
    </w:p>
    <w:p w14:paraId="1ED68FFE" w14:textId="490489EC" w:rsidR="00F66F7E" w:rsidRDefault="00BA1D74" w:rsidP="00C82242">
      <w:pPr>
        <w:pStyle w:val="Text"/>
      </w:pPr>
      <w:r>
        <w:t xml:space="preserve">When we </w:t>
      </w:r>
      <w:r w:rsidR="006012FB">
        <w:t xml:space="preserve">watch a video of a </w:t>
      </w:r>
      <w:r w:rsidR="00F35823">
        <w:t xml:space="preserve">hammer hitting a nail into a wooden plank, we can almost hear the metallic ping of the nail before it gets to our ears. This intuitive ability to infer and predict sound from visual information suggests that the appearance and subsequent motion of objects and actions encode vital information about </w:t>
      </w:r>
      <w:r w:rsidR="005D096D">
        <w:t xml:space="preserve">their </w:t>
      </w:r>
      <w:r w:rsidR="00F35823">
        <w:t xml:space="preserve">physical properties. This insight has motivated a growing interest in cross-modal prediction in the world of computer vision. </w:t>
      </w:r>
    </w:p>
    <w:p w14:paraId="0E9A2E4E" w14:textId="3F5C68B4" w:rsidR="005D096D" w:rsidRDefault="00832F0D" w:rsidP="0057209E">
      <w:pPr>
        <w:pStyle w:val="Text"/>
      </w:pPr>
      <w:r>
        <w:t xml:space="preserve">Since 2016, researchers have explored </w:t>
      </w:r>
      <w:r w:rsidR="005D096D">
        <w:t>the</w:t>
      </w:r>
      <w:r>
        <w:t xml:space="preserve"> idea of cross-modal prediction between</w:t>
      </w:r>
      <w:r w:rsidR="005D096D">
        <w:t xml:space="preserve"> the </w:t>
      </w:r>
      <w:r>
        <w:t>audio and video</w:t>
      </w:r>
      <w:r w:rsidR="005D096D">
        <w:t xml:space="preserve"> domains</w:t>
      </w:r>
      <w:r>
        <w:t xml:space="preserve">. Most approaches have come in the form of physical inference. That is, given only the visual appearance of an object and the action being performed upon it, can a model learn what sound that interaction should produce? This framing </w:t>
      </w:r>
      <w:r w:rsidR="00253FF8">
        <w:t>is rooted in</w:t>
      </w:r>
      <w:r>
        <w:t xml:space="preserve"> </w:t>
      </w:r>
      <w:r w:rsidR="00253FF8">
        <w:t xml:space="preserve">how </w:t>
      </w:r>
      <w:r>
        <w:t>physical knowledge is acquired</w:t>
      </w:r>
      <w:r w:rsidR="005D096D">
        <w:t xml:space="preserve"> in early human life. </w:t>
      </w:r>
      <w:r>
        <w:t>Baillargeon [</w:t>
      </w:r>
      <w:r w:rsidR="005D096D">
        <w:t>3</w:t>
      </w:r>
      <w:r>
        <w:t>] showed that infants develop expectations about object behavior through observation, and Schulz [</w:t>
      </w:r>
      <w:r w:rsidR="005D096D">
        <w:t>4</w:t>
      </w:r>
      <w:r>
        <w:t xml:space="preserve">] demonstrated that children use exploratory actions to build </w:t>
      </w:r>
      <w:r w:rsidR="00253FF8">
        <w:t xml:space="preserve">causal </w:t>
      </w:r>
      <w:r>
        <w:t xml:space="preserve">models of their environment. Owens et al. [1] brought these developmental insights into the computer vision </w:t>
      </w:r>
      <w:r w:rsidR="00253FF8">
        <w:t>world</w:t>
      </w:r>
      <w:r>
        <w:t xml:space="preserve">, designing a data </w:t>
      </w:r>
      <w:r w:rsidR="00253FF8">
        <w:t>set</w:t>
      </w:r>
      <w:r>
        <w:t xml:space="preserve"> that mimics this kind of exploratory learning</w:t>
      </w:r>
      <w:r w:rsidR="00253FF8">
        <w:t xml:space="preserve">. Each data point was constructed by </w:t>
      </w:r>
      <w:r>
        <w:t>recording a drumstick striking various materials</w:t>
      </w:r>
      <w:r w:rsidR="00253FF8">
        <w:t>, for the purpose of</w:t>
      </w:r>
      <w:r>
        <w:t xml:space="preserve"> build</w:t>
      </w:r>
      <w:r w:rsidR="00253FF8">
        <w:t>ing</w:t>
      </w:r>
      <w:r>
        <w:t xml:space="preserve"> paired audio-visual training data. </w:t>
      </w:r>
      <w:r w:rsidR="00253FF8">
        <w:t xml:space="preserve">This dataset is known as the </w:t>
      </w:r>
      <w:r w:rsidR="00253FF8">
        <w:rPr>
          <w:i/>
          <w:iCs/>
        </w:rPr>
        <w:t xml:space="preserve">Greatest Hits </w:t>
      </w:r>
      <w:r w:rsidR="00253FF8">
        <w:t xml:space="preserve">dataset. </w:t>
      </w:r>
      <w:r>
        <w:t>Their model</w:t>
      </w:r>
      <w:r w:rsidR="00253FF8">
        <w:t xml:space="preserve"> </w:t>
      </w:r>
      <w:r>
        <w:t>learned to associate visual features with material properties and generate plausible impact sounds without relying on explicit labels. Other work has explored the relationship between audio and visual modalities more broadly</w:t>
      </w:r>
      <w:r w:rsidR="00253FF8">
        <w:t xml:space="preserve">. For example, </w:t>
      </w:r>
      <w:r>
        <w:t>Ngiam et al. [</w:t>
      </w:r>
      <w:r w:rsidR="005D096D">
        <w:t>2</w:t>
      </w:r>
      <w:r>
        <w:t xml:space="preserve">] trained a neural network on both audio and visual inputs to learn shared representations across modalities. However, Owens et al. focused specifically on audio </w:t>
      </w:r>
      <w:r w:rsidR="005D096D">
        <w:t xml:space="preserve">generation and classification </w:t>
      </w:r>
      <w:r>
        <w:t xml:space="preserve">rather than representation learning, which remains </w:t>
      </w:r>
      <w:r w:rsidR="00253FF8">
        <w:t>a</w:t>
      </w:r>
      <w:r>
        <w:t xml:space="preserve"> more challenging task. </w:t>
      </w:r>
    </w:p>
    <w:p w14:paraId="4294991B" w14:textId="36C29ADF" w:rsidR="00832F0D" w:rsidRDefault="00832F0D" w:rsidP="0057209E">
      <w:pPr>
        <w:pStyle w:val="Text"/>
      </w:pPr>
      <w:r>
        <w:t xml:space="preserve">Despite this progress, these approaches depend on highly controlled experimental conditions. In the case of Owens et al., the model only learned and predicted sounds </w:t>
      </w:r>
      <w:r w:rsidR="00253FF8">
        <w:t xml:space="preserve">from </w:t>
      </w:r>
      <w:r>
        <w:t xml:space="preserve">the </w:t>
      </w:r>
      <w:r w:rsidRPr="005D096D">
        <w:rPr>
          <w:i/>
          <w:iCs/>
        </w:rPr>
        <w:t>Greatest Hits</w:t>
      </w:r>
      <w:r>
        <w:t xml:space="preserve"> dataset</w:t>
      </w:r>
      <w:r w:rsidR="00253FF8">
        <w:t>, which is itself an isolated scenario</w:t>
      </w:r>
      <w:r>
        <w:t xml:space="preserve">. </w:t>
      </w:r>
      <w:r w:rsidR="00253FF8">
        <w:t>Real</w:t>
      </w:r>
      <w:r>
        <w:t>-world audio-visual correspondence</w:t>
      </w:r>
      <w:r w:rsidR="00253FF8">
        <w:t>, on the other hand,</w:t>
      </w:r>
      <w:r>
        <w:t xml:space="preserve"> is far more complex, involving multi-object interactions, partial occlusions, and sounds with no single visible source.</w:t>
      </w:r>
    </w:p>
    <w:p w14:paraId="3523395D" w14:textId="4DB736EF" w:rsidR="0057209E" w:rsidRDefault="00726F91" w:rsidP="0057209E">
      <w:pPr>
        <w:pStyle w:val="Text"/>
      </w:pPr>
      <w:r>
        <w:t xml:space="preserve">In this work, we make use of the </w:t>
      </w:r>
      <w:r>
        <w:rPr>
          <w:i/>
          <w:iCs/>
        </w:rPr>
        <w:t xml:space="preserve">Greatest Hits </w:t>
      </w:r>
      <w:r>
        <w:t xml:space="preserve">dataset as a </w:t>
      </w:r>
      <w:r>
        <w:t xml:space="preserve">starting point for </w:t>
      </w:r>
      <w:r>
        <w:t>training but</w:t>
      </w:r>
      <w:r>
        <w:t xml:space="preserve"> aim to extend audio prediction beyond these constrain</w:t>
      </w:r>
      <w:r>
        <w:t xml:space="preserve">ts </w:t>
      </w:r>
      <w:r>
        <w:t xml:space="preserve">toward more general, real-world video. </w:t>
      </w:r>
      <w:r w:rsidR="0057209E">
        <w:t>Our approach uses a convolutional neural network</w:t>
      </w:r>
      <w:r w:rsidR="005D096D">
        <w:t xml:space="preserve"> (CNN)</w:t>
      </w:r>
      <w:r w:rsidR="0057209E">
        <w:t xml:space="preserve"> to extract visual features from video frames, from which we construct physical feature representations that capture material and interaction properties. These physical features are then used to generate cochleagrams</w:t>
      </w:r>
      <w:r w:rsidR="005D096D">
        <w:t xml:space="preserve">, </w:t>
      </w:r>
      <w:r w:rsidR="0057209E">
        <w:t xml:space="preserve">a time-frequency audio representation modeled after the human inner ear that emphasizes the frequency ranges where human perception is most sensitive. </w:t>
      </w:r>
      <w:r w:rsidR="006D4E88">
        <w:t>These cochleagrams can then be used to reconstruct waveforms using algorithms like Griffin-Lim</w:t>
      </w:r>
      <w:r w:rsidR="00764C4E">
        <w:t>, the output of which we will use as the final output of the model</w:t>
      </w:r>
      <w:r w:rsidR="006D4E88">
        <w:t xml:space="preserve">. </w:t>
      </w:r>
      <w:r w:rsidR="0057209E">
        <w:t xml:space="preserve">Unlike </w:t>
      </w:r>
      <w:r w:rsidR="005D096D">
        <w:t xml:space="preserve">the model produced by </w:t>
      </w:r>
      <w:r w:rsidR="0057209E">
        <w:t xml:space="preserve">Owens et al., </w:t>
      </w:r>
      <w:r w:rsidR="005D096D">
        <w:t>which</w:t>
      </w:r>
      <w:r w:rsidR="0057209E">
        <w:t xml:space="preserve"> rel</w:t>
      </w:r>
      <w:r w:rsidR="005D096D">
        <w:t>ies</w:t>
      </w:r>
      <w:r w:rsidR="0057209E">
        <w:t xml:space="preserve"> on</w:t>
      </w:r>
      <w:r w:rsidR="00253FF8">
        <w:t xml:space="preserve"> long short-term memory units</w:t>
      </w:r>
      <w:r w:rsidR="0057209E">
        <w:t xml:space="preserve"> </w:t>
      </w:r>
      <w:r w:rsidR="00253FF8">
        <w:t>(</w:t>
      </w:r>
      <w:r w:rsidR="0057209E">
        <w:t>LSTM</w:t>
      </w:r>
      <w:r w:rsidR="00253FF8">
        <w:t>s)</w:t>
      </w:r>
      <w:r w:rsidR="0057209E">
        <w:t xml:space="preserve"> to model temporal dependencies in audio, our pipeline leverages the temporal structure already encoded in the cochleagram representation, allowing for a simpler architecture while still capturing how sounds evolve over time.</w:t>
      </w:r>
      <w:r w:rsidR="00832F0D">
        <w:t xml:space="preserve"> </w:t>
      </w:r>
    </w:p>
    <w:p w14:paraId="12737C0C" w14:textId="027884AF" w:rsidR="00832F0D" w:rsidRDefault="00832F0D" w:rsidP="00764C4E">
      <w:pPr>
        <w:pStyle w:val="Text"/>
      </w:pPr>
      <w:r>
        <w:t xml:space="preserve">We expect our approach to demonstrate that audio prediction from video can extend beyond the controlled conditions of the </w:t>
      </w:r>
      <w:r w:rsidRPr="00832F0D">
        <w:rPr>
          <w:i/>
          <w:iCs/>
        </w:rPr>
        <w:t>Greatest Hits</w:t>
      </w:r>
      <w:r>
        <w:t xml:space="preserve"> dataset toward more </w:t>
      </w:r>
      <w:r w:rsidR="006D4E88">
        <w:t>natural settings</w:t>
      </w:r>
      <w:r>
        <w:t xml:space="preserve">. While we anticipate that the model will perform strongest on simple impact sounds </w:t>
      </w:r>
      <w:r>
        <w:t>like</w:t>
      </w:r>
      <w:r>
        <w:t xml:space="preserve"> those in its training data, we aim to show that the combination of CNN-extracted visual features and cochleagram-based audio representation can capture enough physical information to produce plausible sounds for a broader range of interactions. To evaluate our results, we plan to use both quantitative audio metrics and a listening study </w:t>
      </w:r>
      <w:r>
        <w:t>like</w:t>
      </w:r>
      <w:r>
        <w:t xml:space="preserve"> that of Owens et al., in which participants attempt to distinguish between real</w:t>
      </w:r>
      <w:r w:rsidR="00764C4E">
        <w:t xml:space="preserve"> audio</w:t>
      </w:r>
      <w:r>
        <w:t xml:space="preserve"> and </w:t>
      </w:r>
      <w:r w:rsidR="00764C4E">
        <w:t>audio synthesized by the model</w:t>
      </w:r>
      <w:r>
        <w:t>.</w:t>
      </w:r>
      <w:r>
        <w:t xml:space="preserve"> Participants would watch </w:t>
      </w:r>
      <w:r w:rsidR="00764C4E">
        <w:t>both</w:t>
      </w:r>
      <w:r>
        <w:t xml:space="preserve"> video of a drumstick hitting different objects</w:t>
      </w:r>
      <w:r w:rsidR="00764C4E">
        <w:t xml:space="preserve"> and </w:t>
      </w:r>
      <w:r>
        <w:t>videos of more common real-life occurrences.</w:t>
      </w:r>
      <w:r>
        <w:t xml:space="preserve"> Together, these evaluation methods will allow us to assess not only the numerical fidelity of the </w:t>
      </w:r>
      <w:r>
        <w:lastRenderedPageBreak/>
        <w:t xml:space="preserve">generated audio but also its </w:t>
      </w:r>
      <w:r w:rsidR="00764C4E">
        <w:t>perceived</w:t>
      </w:r>
      <w:r>
        <w:t xml:space="preserve"> realism</w:t>
      </w:r>
      <w:r>
        <w:t>. U</w:t>
      </w:r>
      <w:r>
        <w:t xml:space="preserve">ltimately, a generated sound is </w:t>
      </w:r>
      <w:r w:rsidR="00253FF8">
        <w:t xml:space="preserve">practically </w:t>
      </w:r>
      <w:r>
        <w:t>only successful if it is convincing to a human listener.</w:t>
      </w:r>
    </w:p>
    <w:p w14:paraId="4C1403D9" w14:textId="77777777" w:rsidR="0057209E" w:rsidRDefault="0057209E" w:rsidP="0057209E">
      <w:pPr>
        <w:pStyle w:val="Text"/>
        <w:ind w:firstLine="0"/>
      </w:pPr>
    </w:p>
    <w:p w14:paraId="5E710E3C" w14:textId="216573B1" w:rsidR="00F66F7E" w:rsidRPr="005D61CD" w:rsidRDefault="00F66F7E" w:rsidP="0057209E">
      <w:pPr>
        <w:pStyle w:val="Text"/>
        <w:ind w:firstLine="0"/>
        <w:rPr>
          <w:b/>
          <w:bCs/>
          <w:sz w:val="24"/>
          <w:szCs w:val="24"/>
        </w:rPr>
      </w:pPr>
      <w:r w:rsidRPr="005D61CD">
        <w:rPr>
          <w:b/>
          <w:bCs/>
          <w:sz w:val="24"/>
          <w:szCs w:val="24"/>
        </w:rPr>
        <w:t>References</w:t>
      </w:r>
    </w:p>
    <w:p w14:paraId="1DDF288F" w14:textId="00FE6536" w:rsidR="00F66F7E" w:rsidRDefault="001D298A" w:rsidP="001D298A">
      <w:pPr>
        <w:pStyle w:val="References"/>
      </w:pPr>
      <w:r>
        <w:t>Andrew Owens, Phillip Isola, Josh McDermott, Antonio Torralba, Edward H. Adelson, and</w:t>
      </w:r>
      <w:r>
        <w:t xml:space="preserve"> </w:t>
      </w:r>
      <w:r>
        <w:t>William T. Freeman. Visually indicated sounds. In Proceedings of the IEEE Conference on</w:t>
      </w:r>
      <w:r>
        <w:t xml:space="preserve"> </w:t>
      </w:r>
      <w:r>
        <w:t>Computer Vision and Pattern Recognition (CVPR), pages 2405–2413, 2016.</w:t>
      </w:r>
    </w:p>
    <w:p w14:paraId="1C44A9FE" w14:textId="39354668" w:rsidR="005D096D" w:rsidRDefault="005D096D" w:rsidP="005D096D">
      <w:pPr>
        <w:pStyle w:val="References"/>
      </w:pPr>
      <w:r>
        <w:t>Jiquan Ngiam, Aditya Khosla, Mingyu Kim, Juhan Nam, Honglak Lee, and Andrew Y. Ng.</w:t>
      </w:r>
      <w:r>
        <w:t xml:space="preserve"> </w:t>
      </w:r>
      <w:r>
        <w:t>Multimodal deep learning. In Proceedings of the 28th International Conference on Machine</w:t>
      </w:r>
      <w:r>
        <w:t xml:space="preserve"> </w:t>
      </w:r>
      <w:r>
        <w:t>Learning (ICML), 2011.</w:t>
      </w:r>
    </w:p>
    <w:p w14:paraId="2ADBCABC" w14:textId="075E7414" w:rsidR="005D096D" w:rsidRDefault="005D096D" w:rsidP="005D096D">
      <w:pPr>
        <w:pStyle w:val="References"/>
      </w:pPr>
      <w:r>
        <w:t>Renee Baillargeon. The acquisition of physical knowledge in infancy: A summary in eight</w:t>
      </w:r>
      <w:r>
        <w:t xml:space="preserve"> </w:t>
      </w:r>
      <w:r>
        <w:t>lessons. In Blackwell Handbook of Childhood Cognitive</w:t>
      </w:r>
      <w:r>
        <w:t xml:space="preserve"> </w:t>
      </w:r>
      <w:r>
        <w:t>Development, volume 1, pages 46–83.</w:t>
      </w:r>
      <w:r>
        <w:t xml:space="preserve"> </w:t>
      </w:r>
      <w:r>
        <w:t>Blackwell, 2002.</w:t>
      </w:r>
    </w:p>
    <w:p w14:paraId="55890385" w14:textId="3978B700" w:rsidR="005D096D" w:rsidRDefault="005D096D" w:rsidP="005D096D">
      <w:pPr>
        <w:pStyle w:val="References"/>
      </w:pPr>
      <w:r>
        <w:t>Laura Schulz. The origins of inquiry: Inductive inference and exploration in early childhood.</w:t>
      </w:r>
      <w:r>
        <w:t xml:space="preserve"> </w:t>
      </w:r>
      <w:r>
        <w:t>Trends in Cognitive Sciences, 16(7):382–389, 2012.</w:t>
      </w:r>
    </w:p>
    <w:p w14:paraId="079F19AE" w14:textId="77777777" w:rsidR="005D096D" w:rsidRDefault="005D096D" w:rsidP="005D096D">
      <w:pPr>
        <w:pStyle w:val="References"/>
        <w:numPr>
          <w:ilvl w:val="0"/>
          <w:numId w:val="0"/>
        </w:numPr>
        <w:ind w:left="360" w:hanging="360"/>
      </w:pPr>
    </w:p>
    <w:p w14:paraId="0922AEE3" w14:textId="445D77E5" w:rsidR="006D4E88" w:rsidRDefault="005D096D" w:rsidP="006D4E88">
      <w:pPr>
        <w:pStyle w:val="References"/>
        <w:numPr>
          <w:ilvl w:val="0"/>
          <w:numId w:val="0"/>
        </w:numPr>
        <w:ind w:left="360" w:hanging="360"/>
        <w:rPr>
          <w:b/>
          <w:bCs/>
          <w:sz w:val="24"/>
          <w:szCs w:val="24"/>
        </w:rPr>
      </w:pPr>
      <w:r>
        <w:rPr>
          <w:b/>
          <w:bCs/>
          <w:sz w:val="24"/>
          <w:szCs w:val="24"/>
        </w:rPr>
        <w:t>AI Statement</w:t>
      </w:r>
    </w:p>
    <w:p w14:paraId="6B9ED9CF" w14:textId="00514290" w:rsidR="005D096D" w:rsidRPr="005D096D" w:rsidRDefault="005D096D" w:rsidP="005D096D">
      <w:pPr>
        <w:pStyle w:val="References"/>
        <w:numPr>
          <w:ilvl w:val="0"/>
          <w:numId w:val="0"/>
        </w:numPr>
        <w:ind w:left="360" w:hanging="360"/>
        <w:rPr>
          <w:sz w:val="20"/>
          <w:szCs w:val="20"/>
        </w:rPr>
      </w:pPr>
      <w:r>
        <w:rPr>
          <w:sz w:val="20"/>
          <w:szCs w:val="20"/>
        </w:rPr>
        <w:t>I used Claude for bibliography creation</w:t>
      </w:r>
      <w:r w:rsidR="006D4E88">
        <w:rPr>
          <w:sz w:val="20"/>
          <w:szCs w:val="20"/>
        </w:rPr>
        <w:t xml:space="preserve">. </w:t>
      </w:r>
    </w:p>
    <w:sectPr w:rsidR="005D096D" w:rsidRPr="005D096D" w:rsidSect="005D61CD">
      <w:headerReference w:type="even" r:id="rId9"/>
      <w:headerReference w:type="default" r:id="rId10"/>
      <w:footerReference w:type="even" r:id="rId11"/>
      <w:footerReference w:type="default" r:id="rId12"/>
      <w:headerReference w:type="first" r:id="rId13"/>
      <w:footerReference w:type="first" r:id="rId14"/>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187A" w14:textId="77777777" w:rsidR="00750EA1" w:rsidRDefault="00750EA1">
      <w:r>
        <w:separator/>
      </w:r>
    </w:p>
  </w:endnote>
  <w:endnote w:type="continuationSeparator" w:id="0">
    <w:p w14:paraId="3E3B1B1E" w14:textId="77777777" w:rsidR="00750EA1" w:rsidRDefault="00750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FF56B" w14:textId="77777777" w:rsidR="00750EA1" w:rsidRDefault="00750EA1">
      <w:r>
        <w:separator/>
      </w:r>
    </w:p>
  </w:footnote>
  <w:footnote w:type="continuationSeparator" w:id="0">
    <w:p w14:paraId="21CA126A" w14:textId="77777777" w:rsidR="00750EA1" w:rsidRDefault="00750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184052175">
    <w:abstractNumId w:val="0"/>
  </w:num>
  <w:num w:numId="2" w16cid:durableId="694842535">
    <w:abstractNumId w:val="1"/>
  </w:num>
  <w:num w:numId="3" w16cid:durableId="1535846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SystemFonts/>
  <w:bordersDoNotSurroundHeader/>
  <w:bordersDoNotSurroundFooter/>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1213A"/>
    <w:rsid w:val="000534E2"/>
    <w:rsid w:val="000C0414"/>
    <w:rsid w:val="000F6CAE"/>
    <w:rsid w:val="00104664"/>
    <w:rsid w:val="00191877"/>
    <w:rsid w:val="001C7E11"/>
    <w:rsid w:val="001D298A"/>
    <w:rsid w:val="001E191E"/>
    <w:rsid w:val="00241835"/>
    <w:rsid w:val="002477B7"/>
    <w:rsid w:val="00251F16"/>
    <w:rsid w:val="00253FF8"/>
    <w:rsid w:val="002B6BFC"/>
    <w:rsid w:val="002C1FC7"/>
    <w:rsid w:val="002E3D6A"/>
    <w:rsid w:val="002F05C3"/>
    <w:rsid w:val="003142D9"/>
    <w:rsid w:val="00354D6B"/>
    <w:rsid w:val="0037698C"/>
    <w:rsid w:val="003E3A46"/>
    <w:rsid w:val="003E5E5C"/>
    <w:rsid w:val="00437C99"/>
    <w:rsid w:val="00484418"/>
    <w:rsid w:val="004E0E37"/>
    <w:rsid w:val="00526C9E"/>
    <w:rsid w:val="00532EAA"/>
    <w:rsid w:val="0057209E"/>
    <w:rsid w:val="00587C02"/>
    <w:rsid w:val="005D096D"/>
    <w:rsid w:val="005D61CD"/>
    <w:rsid w:val="006012FB"/>
    <w:rsid w:val="0066092D"/>
    <w:rsid w:val="00672C7C"/>
    <w:rsid w:val="006751AB"/>
    <w:rsid w:val="006C00F0"/>
    <w:rsid w:val="006D4E88"/>
    <w:rsid w:val="00725BAB"/>
    <w:rsid w:val="00726F91"/>
    <w:rsid w:val="00727A47"/>
    <w:rsid w:val="0073244D"/>
    <w:rsid w:val="00737598"/>
    <w:rsid w:val="00750EA1"/>
    <w:rsid w:val="0075435D"/>
    <w:rsid w:val="00764B5B"/>
    <w:rsid w:val="00764C4E"/>
    <w:rsid w:val="007A5439"/>
    <w:rsid w:val="007B2BB8"/>
    <w:rsid w:val="00802680"/>
    <w:rsid w:val="00825CB8"/>
    <w:rsid w:val="0082755C"/>
    <w:rsid w:val="00832F0D"/>
    <w:rsid w:val="00833AF4"/>
    <w:rsid w:val="00852F40"/>
    <w:rsid w:val="00884C38"/>
    <w:rsid w:val="00933E68"/>
    <w:rsid w:val="00936E62"/>
    <w:rsid w:val="00955656"/>
    <w:rsid w:val="0095785C"/>
    <w:rsid w:val="009A618D"/>
    <w:rsid w:val="00A54D8A"/>
    <w:rsid w:val="00A62E8F"/>
    <w:rsid w:val="00AA77E0"/>
    <w:rsid w:val="00AC5631"/>
    <w:rsid w:val="00BA1D74"/>
    <w:rsid w:val="00C82242"/>
    <w:rsid w:val="00CB1912"/>
    <w:rsid w:val="00D01EE8"/>
    <w:rsid w:val="00D04357"/>
    <w:rsid w:val="00D60DE5"/>
    <w:rsid w:val="00D63E41"/>
    <w:rsid w:val="00D94115"/>
    <w:rsid w:val="00E55195"/>
    <w:rsid w:val="00E6288E"/>
    <w:rsid w:val="00E628D0"/>
    <w:rsid w:val="00E63A37"/>
    <w:rsid w:val="00E86551"/>
    <w:rsid w:val="00EB57C6"/>
    <w:rsid w:val="00EC1EB1"/>
    <w:rsid w:val="00ED3490"/>
    <w:rsid w:val="00F23DF3"/>
    <w:rsid w:val="00F3582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owenm8@mit.ed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owenm8@mit.ed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4657</Characters>
  <Application>Microsoft Office Word</Application>
  <DocSecurity>0</DocSecurity>
  <Lines>38</Lines>
  <Paragraphs>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5464</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Sarah Bates</dc:creator>
  <cp:keywords/>
  <dc:description/>
  <cp:lastModifiedBy>Owen Malone</cp:lastModifiedBy>
  <cp:revision>2</cp:revision>
  <cp:lastPrinted>2021-05-11T23:29:00Z</cp:lastPrinted>
  <dcterms:created xsi:type="dcterms:W3CDTF">2026-04-18T03:03:00Z</dcterms:created>
  <dcterms:modified xsi:type="dcterms:W3CDTF">2026-04-18T03:03:00Z</dcterms:modified>
  <cp:category/>
</cp:coreProperties>
</file>