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2A873D2" wp14:paraId="2C078E63" wp14:textId="414F91AF">
      <w:pPr>
        <w:rPr>
          <w:rFonts w:ascii="Times New Roman" w:hAnsi="Times New Roman" w:eastAsia="Times New Roman" w:cs="Times New Roman"/>
        </w:rPr>
      </w:pPr>
      <w:r w:rsidRPr="72A873D2" w:rsidR="7C362DBB">
        <w:rPr>
          <w:rFonts w:ascii="Times New Roman" w:hAnsi="Times New Roman" w:eastAsia="Times New Roman" w:cs="Times New Roman"/>
        </w:rPr>
        <w:t>Muhereza Owen Kasule.</w:t>
      </w:r>
    </w:p>
    <w:p w:rsidR="7C362DBB" w:rsidP="72A873D2" w:rsidRDefault="7C362DBB" w14:paraId="037B939C" w14:textId="0F16ECA4">
      <w:pPr>
        <w:pStyle w:val="Normal"/>
        <w:rPr>
          <w:rFonts w:ascii="Times New Roman" w:hAnsi="Times New Roman" w:eastAsia="Times New Roman" w:cs="Times New Roman"/>
        </w:rPr>
      </w:pPr>
      <w:r w:rsidRPr="72A873D2" w:rsidR="7C362DBB">
        <w:rPr>
          <w:rFonts w:ascii="Times New Roman" w:hAnsi="Times New Roman" w:eastAsia="Times New Roman" w:cs="Times New Roman"/>
        </w:rPr>
        <w:t>W03 Assignment: The Plan of Salvation.</w:t>
      </w:r>
    </w:p>
    <w:p w:rsidR="7C362DBB" w:rsidP="72A873D2" w:rsidRDefault="7C362DBB" w14:paraId="4A6AE819" w14:textId="37CC2062">
      <w:pPr>
        <w:pStyle w:val="Normal"/>
        <w:rPr>
          <w:rFonts w:ascii="Times New Roman" w:hAnsi="Times New Roman" w:eastAsia="Times New Roman" w:cs="Times New Roman"/>
        </w:rPr>
      </w:pPr>
      <w:r w:rsidRPr="72A873D2" w:rsidR="7C362DBB">
        <w:rPr>
          <w:rFonts w:ascii="Times New Roman" w:hAnsi="Times New Roman" w:eastAsia="Times New Roman" w:cs="Times New Roman"/>
        </w:rPr>
        <w:t>Aswer:</w:t>
      </w:r>
    </w:p>
    <w:p w:rsidR="6F651AFD" w:rsidP="72A873D2" w:rsidRDefault="6F651AFD" w14:paraId="76390E10" w14:textId="65E7F827">
      <w:pPr>
        <w:pStyle w:val="Normal"/>
        <w:rPr>
          <w:rFonts w:ascii="Times New Roman" w:hAnsi="Times New Roman" w:eastAsia="Times New Roman" w:cs="Times New Roman"/>
        </w:rPr>
      </w:pPr>
      <w:r w:rsidRPr="72A873D2" w:rsidR="6F651AFD">
        <w:rPr>
          <w:rFonts w:ascii="Times New Roman" w:hAnsi="Times New Roman" w:eastAsia="Times New Roman" w:cs="Times New Roman"/>
        </w:rPr>
        <w:t>Table:</w:t>
      </w:r>
    </w:p>
    <w:tbl>
      <w:tblPr>
        <w:tblStyle w:val="TableGrid"/>
        <w:tblW w:w="9360" w:type="dxa"/>
        <w:tblLayout w:type="fixed"/>
        <w:tblLook w:val="06A0" w:firstRow="1" w:lastRow="0" w:firstColumn="1" w:lastColumn="0" w:noHBand="1" w:noVBand="1"/>
      </w:tblPr>
      <w:tblGrid>
        <w:gridCol w:w="1875"/>
        <w:gridCol w:w="7485"/>
      </w:tblGrid>
      <w:tr w:rsidR="72A873D2" w:rsidTr="2B1B1712" w14:paraId="3450A0B3">
        <w:trPr>
          <w:trHeight w:val="300"/>
        </w:trPr>
        <w:tc>
          <w:tcPr>
            <w:tcW w:w="1875" w:type="dxa"/>
            <w:tcMar/>
          </w:tcPr>
          <w:p w:rsidR="72A873D2" w:rsidP="72A873D2" w:rsidRDefault="72A873D2" w14:paraId="7E1CD032" w14:textId="3FA08786">
            <w:pPr>
              <w:spacing w:before="0" w:beforeAutospacing="off" w:after="0" w:afterAutospacing="off"/>
              <w:jc w:val="center"/>
              <w:rPr>
                <w:rFonts w:ascii="Times New Roman" w:hAnsi="Times New Roman" w:eastAsia="Times New Roman" w:cs="Times New Roman"/>
                <w:b w:val="1"/>
                <w:bCs w:val="1"/>
                <w:i w:val="0"/>
                <w:iCs w:val="0"/>
                <w:caps w:val="0"/>
                <w:smallCaps w:val="0"/>
                <w:color w:val="auto"/>
              </w:rPr>
            </w:pPr>
            <w:r w:rsidRPr="72A873D2" w:rsidR="72A873D2">
              <w:rPr>
                <w:rFonts w:ascii="Times New Roman" w:hAnsi="Times New Roman" w:eastAsia="Times New Roman" w:cs="Times New Roman"/>
                <w:b w:val="1"/>
                <w:bCs w:val="1"/>
                <w:i w:val="0"/>
                <w:iCs w:val="0"/>
                <w:caps w:val="0"/>
                <w:smallCaps w:val="0"/>
                <w:color w:val="auto"/>
              </w:rPr>
              <w:t>Scripture to Read</w:t>
            </w:r>
          </w:p>
        </w:tc>
        <w:tc>
          <w:tcPr>
            <w:tcW w:w="7485" w:type="dxa"/>
            <w:tcMar/>
          </w:tcPr>
          <w:p w:rsidR="72A873D2" w:rsidP="72A873D2" w:rsidRDefault="72A873D2" w14:paraId="69B0C501" w14:textId="001ED3F2">
            <w:pPr>
              <w:spacing w:before="0" w:beforeAutospacing="off" w:after="0" w:afterAutospacing="off"/>
              <w:jc w:val="center"/>
              <w:rPr>
                <w:rFonts w:ascii="Times New Roman" w:hAnsi="Times New Roman" w:eastAsia="Times New Roman" w:cs="Times New Roman"/>
                <w:b w:val="1"/>
                <w:bCs w:val="1"/>
                <w:i w:val="0"/>
                <w:iCs w:val="0"/>
                <w:caps w:val="0"/>
                <w:smallCaps w:val="0"/>
                <w:color w:val="auto"/>
              </w:rPr>
            </w:pPr>
            <w:r w:rsidRPr="72A873D2" w:rsidR="72A873D2">
              <w:rPr>
                <w:rFonts w:ascii="Times New Roman" w:hAnsi="Times New Roman" w:eastAsia="Times New Roman" w:cs="Times New Roman"/>
                <w:b w:val="1"/>
                <w:bCs w:val="1"/>
                <w:i w:val="0"/>
                <w:iCs w:val="0"/>
                <w:caps w:val="0"/>
                <w:smallCaps w:val="0"/>
                <w:color w:val="auto"/>
              </w:rPr>
              <w:t>Element of the Plan of Salvation Taught</w:t>
            </w:r>
          </w:p>
        </w:tc>
      </w:tr>
      <w:tr w:rsidR="72A873D2" w:rsidTr="2B1B1712" w14:paraId="58AB8711">
        <w:trPr>
          <w:trHeight w:val="300"/>
        </w:trPr>
        <w:tc>
          <w:tcPr>
            <w:tcW w:w="1875" w:type="dxa"/>
            <w:tcMar/>
          </w:tcPr>
          <w:p w:rsidR="72A873D2" w:rsidP="72A873D2" w:rsidRDefault="72A873D2" w14:paraId="73DC694C" w14:textId="604C3F6C">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Mosiah 15:5–31</w:t>
            </w:r>
          </w:p>
        </w:tc>
        <w:tc>
          <w:tcPr>
            <w:tcW w:w="7485" w:type="dxa"/>
            <w:tcMar/>
          </w:tcPr>
          <w:p w:rsidR="72A873D2" w:rsidP="72A873D2" w:rsidRDefault="72A873D2" w14:paraId="6E31341A" w14:textId="62BB83B5">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Christ's role as Father and Son; His atonement and resurrection provide salvation.</w:t>
            </w:r>
          </w:p>
        </w:tc>
      </w:tr>
      <w:tr w:rsidR="72A873D2" w:rsidTr="2B1B1712" w14:paraId="139708FF">
        <w:trPr>
          <w:trHeight w:val="300"/>
        </w:trPr>
        <w:tc>
          <w:tcPr>
            <w:tcW w:w="1875" w:type="dxa"/>
            <w:tcMar/>
          </w:tcPr>
          <w:p w:rsidR="72A873D2" w:rsidP="72A873D2" w:rsidRDefault="72A873D2" w14:paraId="35ADC020" w14:textId="78946315">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Mosiah 16</w:t>
            </w:r>
          </w:p>
        </w:tc>
        <w:tc>
          <w:tcPr>
            <w:tcW w:w="7485" w:type="dxa"/>
            <w:tcMar/>
          </w:tcPr>
          <w:p w:rsidR="72A873D2" w:rsidP="72A873D2" w:rsidRDefault="72A873D2" w14:paraId="35983C11" w14:textId="574A8290">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resurrection through Christ enlightens the minds of people, revealing the eternal plan.</w:t>
            </w:r>
          </w:p>
        </w:tc>
      </w:tr>
      <w:tr w:rsidR="72A873D2" w:rsidTr="2B1B1712" w14:paraId="066E9C9B">
        <w:trPr>
          <w:trHeight w:val="300"/>
        </w:trPr>
        <w:tc>
          <w:tcPr>
            <w:tcW w:w="1875" w:type="dxa"/>
            <w:tcMar/>
          </w:tcPr>
          <w:p w:rsidR="72A873D2" w:rsidP="72A873D2" w:rsidRDefault="72A873D2" w14:paraId="392408FB" w14:textId="248E2422">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11:34–46</w:t>
            </w:r>
          </w:p>
        </w:tc>
        <w:tc>
          <w:tcPr>
            <w:tcW w:w="7485" w:type="dxa"/>
            <w:tcMar/>
          </w:tcPr>
          <w:p w:rsidR="72A873D2" w:rsidP="72A873D2" w:rsidRDefault="72A873D2" w14:paraId="261D10E4" w14:textId="45E4692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Explanation of the resurrection and judgment; emphasis on the justice and mercy of God.</w:t>
            </w:r>
          </w:p>
        </w:tc>
      </w:tr>
      <w:tr w:rsidR="72A873D2" w:rsidTr="2B1B1712" w14:paraId="59578499">
        <w:trPr>
          <w:trHeight w:val="300"/>
        </w:trPr>
        <w:tc>
          <w:tcPr>
            <w:tcW w:w="1875" w:type="dxa"/>
            <w:tcMar/>
          </w:tcPr>
          <w:p w:rsidR="72A873D2" w:rsidP="72A873D2" w:rsidRDefault="72A873D2" w14:paraId="06E4C859" w14:textId="0F2CC17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12:14–37</w:t>
            </w:r>
          </w:p>
        </w:tc>
        <w:tc>
          <w:tcPr>
            <w:tcW w:w="7485" w:type="dxa"/>
            <w:tcMar/>
          </w:tcPr>
          <w:p w:rsidR="72A873D2" w:rsidP="72A873D2" w:rsidRDefault="72A873D2" w14:paraId="5A9D866F" w14:textId="5BE9A786">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conditions of repentance and resurrection; the importance of receiving the higher mysteries of God.</w:t>
            </w:r>
          </w:p>
        </w:tc>
      </w:tr>
      <w:tr w:rsidR="72A873D2" w:rsidTr="2B1B1712" w14:paraId="03DC49BA">
        <w:trPr>
          <w:trHeight w:val="300"/>
        </w:trPr>
        <w:tc>
          <w:tcPr>
            <w:tcW w:w="1875" w:type="dxa"/>
            <w:tcMar/>
          </w:tcPr>
          <w:p w:rsidR="72A873D2" w:rsidP="72A873D2" w:rsidRDefault="72A873D2" w14:paraId="26068701" w14:textId="60F41D2A">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34</w:t>
            </w:r>
          </w:p>
        </w:tc>
        <w:tc>
          <w:tcPr>
            <w:tcW w:w="7485" w:type="dxa"/>
            <w:tcMar/>
          </w:tcPr>
          <w:p w:rsidR="72A873D2" w:rsidP="72A873D2" w:rsidRDefault="72A873D2" w14:paraId="7EAACFCC" w14:textId="448259E0">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necessity of repentance and the role of mercy through the Atonement.</w:t>
            </w:r>
          </w:p>
        </w:tc>
      </w:tr>
      <w:tr w:rsidR="72A873D2" w:rsidTr="2B1B1712" w14:paraId="59A6B406">
        <w:trPr>
          <w:trHeight w:val="300"/>
        </w:trPr>
        <w:tc>
          <w:tcPr>
            <w:tcW w:w="1875" w:type="dxa"/>
            <w:tcMar/>
          </w:tcPr>
          <w:p w:rsidR="72A873D2" w:rsidP="72A873D2" w:rsidRDefault="72A873D2" w14:paraId="1ED1D6C6" w14:textId="5AFFE061">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40</w:t>
            </w:r>
          </w:p>
        </w:tc>
        <w:tc>
          <w:tcPr>
            <w:tcW w:w="7485" w:type="dxa"/>
            <w:tcMar/>
          </w:tcPr>
          <w:p w:rsidR="72A873D2" w:rsidP="72A873D2" w:rsidRDefault="72A873D2" w14:paraId="07249E47" w14:textId="6E7E02F4">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state of the soul between death and the resurrection; details of the spirit world.</w:t>
            </w:r>
          </w:p>
        </w:tc>
      </w:tr>
      <w:tr w:rsidR="72A873D2" w:rsidTr="2B1B1712" w14:paraId="6BFA2963">
        <w:trPr>
          <w:trHeight w:val="300"/>
        </w:trPr>
        <w:tc>
          <w:tcPr>
            <w:tcW w:w="1875" w:type="dxa"/>
            <w:tcMar/>
          </w:tcPr>
          <w:p w:rsidR="72A873D2" w:rsidP="72A873D2" w:rsidRDefault="72A873D2" w14:paraId="5013F0CB" w14:textId="343677F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41</w:t>
            </w:r>
          </w:p>
        </w:tc>
        <w:tc>
          <w:tcPr>
            <w:tcW w:w="7485" w:type="dxa"/>
            <w:tcMar/>
          </w:tcPr>
          <w:p w:rsidR="72A873D2" w:rsidP="72A873D2" w:rsidRDefault="72A873D2" w14:paraId="3067AF83" w14:textId="5015423A">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restoration of all things; good returned for good, evil for evil.</w:t>
            </w:r>
          </w:p>
        </w:tc>
      </w:tr>
      <w:tr w:rsidR="72A873D2" w:rsidTr="2B1B1712" w14:paraId="7A4DD890">
        <w:trPr>
          <w:trHeight w:val="300"/>
        </w:trPr>
        <w:tc>
          <w:tcPr>
            <w:tcW w:w="1875" w:type="dxa"/>
            <w:tcMar/>
          </w:tcPr>
          <w:p w:rsidR="72A873D2" w:rsidP="72A873D2" w:rsidRDefault="72A873D2" w14:paraId="07A18780" w14:textId="328AB37C">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42</w:t>
            </w:r>
          </w:p>
        </w:tc>
        <w:tc>
          <w:tcPr>
            <w:tcW w:w="7485" w:type="dxa"/>
            <w:tcMar/>
          </w:tcPr>
          <w:p w:rsidR="72A873D2" w:rsidP="72A873D2" w:rsidRDefault="72A873D2" w14:paraId="7A76DD5F" w14:textId="6B848456">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Plan of Redemption and the justice and mercy of God through the Atonement.</w:t>
            </w:r>
          </w:p>
        </w:tc>
      </w:tr>
      <w:tr w:rsidR="72A873D2" w:rsidTr="2B1B1712" w14:paraId="512DEA81">
        <w:trPr>
          <w:trHeight w:val="300"/>
        </w:trPr>
        <w:tc>
          <w:tcPr>
            <w:tcW w:w="1875" w:type="dxa"/>
            <w:tcMar/>
          </w:tcPr>
          <w:p w:rsidR="72A873D2" w:rsidP="72A873D2" w:rsidRDefault="72A873D2" w14:paraId="72239CA9" w14:textId="2DFA1381">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3 Nephi 25</w:t>
            </w:r>
          </w:p>
        </w:tc>
        <w:tc>
          <w:tcPr>
            <w:tcW w:w="7485" w:type="dxa"/>
            <w:tcMar/>
          </w:tcPr>
          <w:p w:rsidR="72A873D2" w:rsidP="72A873D2" w:rsidRDefault="72A873D2" w14:paraId="10C94D0F" w14:textId="6F6C7FC2">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Second Coming and the turning of hearts, connecting generations in preparation.</w:t>
            </w:r>
          </w:p>
        </w:tc>
      </w:tr>
      <w:tr w:rsidR="72A873D2" w:rsidTr="2B1B1712" w14:paraId="4B4D58C0">
        <w:trPr>
          <w:trHeight w:val="300"/>
        </w:trPr>
        <w:tc>
          <w:tcPr>
            <w:tcW w:w="1875" w:type="dxa"/>
            <w:tcMar/>
          </w:tcPr>
          <w:p w:rsidR="72A873D2" w:rsidP="72A873D2" w:rsidRDefault="72A873D2" w14:paraId="0A6C2574" w14:textId="46EE3C05">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Mormon 9:1–29</w:t>
            </w:r>
          </w:p>
        </w:tc>
        <w:tc>
          <w:tcPr>
            <w:tcW w:w="7485" w:type="dxa"/>
            <w:tcMar/>
          </w:tcPr>
          <w:p w:rsidR="72A873D2" w:rsidP="72A873D2" w:rsidRDefault="72A873D2" w14:paraId="5F7CD060" w14:textId="5DB17DB4">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Miracles and the power of God manifest in the plan; the necessity of belief in Christ and the judgment.</w:t>
            </w:r>
          </w:p>
        </w:tc>
      </w:tr>
    </w:tbl>
    <w:p w:rsidR="72A873D2" w:rsidP="72A873D2" w:rsidRDefault="72A873D2" w14:paraId="4A236213" w14:textId="7E313601">
      <w:pPr>
        <w:pStyle w:val="Normal"/>
        <w:rPr>
          <w:rFonts w:ascii="Times New Roman" w:hAnsi="Times New Roman" w:eastAsia="Times New Roman" w:cs="Times New Roman"/>
        </w:rPr>
      </w:pPr>
    </w:p>
    <w:p w:rsidR="0CFED5E2" w:rsidP="72A873D2" w:rsidRDefault="0CFED5E2" w14:paraId="0624DEB6" w14:textId="29C91393">
      <w:pPr>
        <w:pStyle w:val="Normal"/>
        <w:rPr>
          <w:rFonts w:ascii="Times New Roman" w:hAnsi="Times New Roman" w:eastAsia="Times New Roman" w:cs="Times New Roman"/>
        </w:rPr>
      </w:pPr>
      <w:r w:rsidRPr="72A873D2" w:rsidR="0CFED5E2">
        <w:rPr>
          <w:rFonts w:ascii="Times New Roman" w:hAnsi="Times New Roman" w:eastAsia="Times New Roman" w:cs="Times New Roman"/>
        </w:rPr>
        <w:t>Essay</w:t>
      </w:r>
    </w:p>
    <w:p w:rsidR="0CFED5E2" w:rsidP="72A873D2" w:rsidRDefault="0CFED5E2" w14:paraId="4CE2E9CF" w14:textId="5E3AF1FC">
      <w:pPr>
        <w:pStyle w:val="Normal"/>
        <w:rPr>
          <w:rFonts w:ascii="Times New Roman" w:hAnsi="Times New Roman" w:eastAsia="Times New Roman" w:cs="Times New Roman"/>
        </w:rPr>
      </w:pPr>
      <w:r w:rsidRPr="72A873D2" w:rsidR="0CFED5E2">
        <w:rPr>
          <w:rFonts w:ascii="Times New Roman" w:hAnsi="Times New Roman" w:eastAsia="Times New Roman" w:cs="Times New Roman"/>
        </w:rPr>
        <w:t>Reflections on the Plan of Salvation: A Framework for Eternal Progress</w:t>
      </w:r>
    </w:p>
    <w:p w:rsidR="0CFED5E2" w:rsidP="72A873D2" w:rsidRDefault="0CFED5E2" w14:paraId="5178D31B" w14:textId="296CA530">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Plan of Salvation, as outlined in the scriptures, not only guides our mortal journey but also illuminates our eternal potential. This divine blueprint reassures us that death is not the end but a gateway to continued progression and joy. I am particularly grateful for the doctrine of eternal families, a principle that shapes my daily actions and long-term aspirations.</w:t>
      </w:r>
    </w:p>
    <w:p w:rsidR="0CFED5E2" w:rsidP="72A873D2" w:rsidRDefault="0CFED5E2" w14:paraId="49D6AD78" w14:textId="0B6345C1">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teachings found in Alma 34 profoundly articulate the role of Jesus Christ's Atonement in this plan. It offers both redemption and transformation, allowing us not just to return to God's presence but to become more like Him. This doctrine of eternal development resonates deeply with me, providing both comfort and challenge. It comforts me by affirming that my efforts in this life have eternal significance, and it challenges me to live more righteously, knowing that my actions influence my eternal trajectory.</w:t>
      </w:r>
    </w:p>
    <w:p w:rsidR="0CFED5E2" w:rsidP="72A873D2" w:rsidRDefault="0CFED5E2" w14:paraId="65C829B6" w14:textId="656E673F">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Moreover, the Plan of Salvation reveals a path marked by continuous learning and growth. This life is a classroom where each challenge is a lesson designed to refine us. Understanding that our earthly experiences are tailored to foster our divine potential changes how I view trials—they are not merely obstacles but opportunities to develop attributes that prepare me for celestial glory.</w:t>
      </w:r>
    </w:p>
    <w:p w:rsidR="0CFED5E2" w:rsidP="72A873D2" w:rsidRDefault="0CFED5E2" w14:paraId="7D959D07" w14:textId="35646EBE">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interconnectedness of God’s children under this plan also deepens my sense of community and duty. Knowing that we are all part of a grand, familial network inspires me to contribute positively to the lives of others, furthering the collective progress towards our heavenly home.</w:t>
      </w:r>
    </w:p>
    <w:p w:rsidR="0CFED5E2" w:rsidP="72A873D2" w:rsidRDefault="0CFED5E2" w14:paraId="5EB44CB7" w14:textId="2BF7364A">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Plan of Salvation, therefore, is not just a series of steps to follow but a journey of becoming. It is a comprehensive, compassionate framework that addresses the existential questions of where we came from, why we are here, and where we are going. For this understanding, I am profoundly grateful, as it imbues my life with purpose and direction.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61AF89"/>
    <w:rsid w:val="0CFED5E2"/>
    <w:rsid w:val="0F8BDFCE"/>
    <w:rsid w:val="1FAE66EC"/>
    <w:rsid w:val="1FAE66EC"/>
    <w:rsid w:val="2B1B1712"/>
    <w:rsid w:val="3961AF89"/>
    <w:rsid w:val="5627EC80"/>
    <w:rsid w:val="57C3BCE1"/>
    <w:rsid w:val="6F651AFD"/>
    <w:rsid w:val="72A873D2"/>
    <w:rsid w:val="7C36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F89"/>
  <w15:chartTrackingRefBased/>
  <w15:docId w15:val="{8F75DBBC-A833-4B8E-BD49-E0FC55B38C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2024-05-10T23:44:50.1879305Z</dcterms:created>
  <dcterms:modified xsi:type="dcterms:W3CDTF">2024-05-10T23:53:08.1841920Z</dcterms:modified>
  <dc:creator>Kasule, Owen</dc:creator>
  <lastModifiedBy>Kasule, Owen</lastModifiedBy>
</coreProperties>
</file>