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33CAD" w14:textId="49FD24BC" w:rsidR="00363694" w:rsidRDefault="00363694">
      <w:r>
        <w:t>Panels—Kantor</w:t>
      </w:r>
    </w:p>
    <w:p w14:paraId="789D20B0" w14:textId="38043F15" w:rsidR="00363694" w:rsidRDefault="00363694" w:rsidP="00363694">
      <w:pPr>
        <w:pStyle w:val="ListParagraph"/>
        <w:numPr>
          <w:ilvl w:val="0"/>
          <w:numId w:val="1"/>
        </w:numPr>
      </w:pPr>
      <w:r>
        <w:t>PCR can find small range of known targets</w:t>
      </w:r>
    </w:p>
    <w:p w14:paraId="49B3283E" w14:textId="1E1D34C8" w:rsidR="00363694" w:rsidRDefault="00363694" w:rsidP="00363694">
      <w:pPr>
        <w:pStyle w:val="ListParagraph"/>
        <w:numPr>
          <w:ilvl w:val="0"/>
          <w:numId w:val="1"/>
        </w:numPr>
      </w:pPr>
      <w:r>
        <w:t>Panels potentially target a broad range simultaneously</w:t>
      </w:r>
    </w:p>
    <w:p w14:paraId="66C2676E" w14:textId="77777777" w:rsidR="00363694" w:rsidRDefault="00363694" w:rsidP="00363694"/>
    <w:p w14:paraId="34177428" w14:textId="1207B911" w:rsidR="00363694" w:rsidRDefault="00363694" w:rsidP="00363694">
      <w:pPr>
        <w:pStyle w:val="ListParagraph"/>
        <w:numPr>
          <w:ilvl w:val="0"/>
          <w:numId w:val="1"/>
        </w:numPr>
      </w:pPr>
      <w:r>
        <w:t>Sewage virome mostly phage, plant viruses, human nonenveloped enteric viruses</w:t>
      </w:r>
    </w:p>
    <w:p w14:paraId="140B4F39" w14:textId="27BD51EC" w:rsidR="00363694" w:rsidRDefault="00120054" w:rsidP="00363694">
      <w:pPr>
        <w:pStyle w:val="ListParagraph"/>
        <w:numPr>
          <w:ilvl w:val="0"/>
          <w:numId w:val="1"/>
        </w:numPr>
      </w:pPr>
      <w:r>
        <w:t>Note removal of solids may reduce recovery of some viruses</w:t>
      </w:r>
    </w:p>
    <w:p w14:paraId="09D84BC2" w14:textId="77777777" w:rsidR="00120054" w:rsidRDefault="00120054" w:rsidP="00120054"/>
    <w:p w14:paraId="1A466D7A" w14:textId="6CC20420" w:rsidR="00120054" w:rsidRDefault="00120054" w:rsidP="00120054">
      <w:r>
        <w:t>IN FUTURE: correlate target/nontarget ratio of unenriched samples to recovery in enriched ones</w:t>
      </w:r>
    </w:p>
    <w:p w14:paraId="30D247FD" w14:textId="77777777" w:rsidR="00120054" w:rsidRDefault="00120054" w:rsidP="00120054"/>
    <w:p w14:paraId="04EFA843" w14:textId="77777777" w:rsidR="00235AB8" w:rsidRDefault="00235AB8" w:rsidP="00235AB8">
      <w:pPr>
        <w:rPr>
          <w:b/>
          <w:bCs/>
        </w:rPr>
      </w:pPr>
      <w:r w:rsidRPr="00235AB8">
        <w:rPr>
          <w:b/>
          <w:bCs/>
        </w:rPr>
        <w:t>Wastewater sequencing as a powerful tool to reveal SARS-CoV-2 variant introduction and spread in French Guiana, South America</w:t>
      </w:r>
    </w:p>
    <w:p w14:paraId="750F4FE3" w14:textId="1DAFAE9C" w:rsidR="00235AB8" w:rsidRDefault="00235AB8" w:rsidP="00235AB8">
      <w:r>
        <w:t>Sci. Tot. Env.</w:t>
      </w:r>
    </w:p>
    <w:p w14:paraId="2976C3DB" w14:textId="1603CE94" w:rsidR="00235AB8" w:rsidRDefault="00235AB8" w:rsidP="00235AB8">
      <w:pPr>
        <w:pStyle w:val="ListParagraph"/>
        <w:numPr>
          <w:ilvl w:val="0"/>
          <w:numId w:val="1"/>
        </w:numPr>
      </w:pPr>
      <w:r>
        <w:t>Two categories or phylogeographic questions:</w:t>
      </w:r>
    </w:p>
    <w:p w14:paraId="6D111494" w14:textId="385D1AE1" w:rsidR="00235AB8" w:rsidRDefault="00235AB8" w:rsidP="00235AB8">
      <w:pPr>
        <w:pStyle w:val="ListParagraph"/>
        <w:numPr>
          <w:ilvl w:val="1"/>
          <w:numId w:val="1"/>
        </w:numPr>
      </w:pPr>
      <w:r>
        <w:t>Origin/introduction to region</w:t>
      </w:r>
    </w:p>
    <w:p w14:paraId="48D92B30" w14:textId="7DFAC288" w:rsidR="00235AB8" w:rsidRDefault="00235AB8" w:rsidP="00235AB8">
      <w:pPr>
        <w:pStyle w:val="ListParagraph"/>
        <w:numPr>
          <w:ilvl w:val="1"/>
          <w:numId w:val="1"/>
        </w:numPr>
      </w:pPr>
      <w:r>
        <w:t>Evolutionary dynamics within region</w:t>
      </w:r>
    </w:p>
    <w:p w14:paraId="353F508E" w14:textId="51B5B305" w:rsidR="00235AB8" w:rsidRDefault="00235AB8" w:rsidP="00235AB8">
      <w:pPr>
        <w:pStyle w:val="ListParagraph"/>
        <w:numPr>
          <w:ilvl w:val="0"/>
          <w:numId w:val="1"/>
        </w:numPr>
      </w:pPr>
      <w:r>
        <w:t>Ultimately suggest combining WW and clinical</w:t>
      </w:r>
    </w:p>
    <w:p w14:paraId="50B67B02" w14:textId="1443402D" w:rsidR="00235AB8" w:rsidRDefault="00235AB8" w:rsidP="00235AB8">
      <w:pPr>
        <w:pStyle w:val="ListParagraph"/>
        <w:numPr>
          <w:ilvl w:val="0"/>
          <w:numId w:val="1"/>
        </w:numPr>
      </w:pPr>
      <w:r>
        <w:t>WW reveals cryptic transmission</w:t>
      </w:r>
    </w:p>
    <w:p w14:paraId="26DB519D" w14:textId="21BD1D3D" w:rsidR="00235AB8" w:rsidRDefault="00235AB8" w:rsidP="00235AB8">
      <w:pPr>
        <w:pStyle w:val="ListParagraph"/>
        <w:numPr>
          <w:ilvl w:val="0"/>
          <w:numId w:val="1"/>
        </w:numPr>
      </w:pPr>
      <w:r>
        <w:t>Some AA changes are specific to the region of study, suggesting local evolution</w:t>
      </w:r>
    </w:p>
    <w:p w14:paraId="590B881B" w14:textId="6253CE3E" w:rsidR="00235AB8" w:rsidRDefault="00235AB8" w:rsidP="00235AB8">
      <w:pPr>
        <w:pStyle w:val="ListParagraph"/>
        <w:numPr>
          <w:ilvl w:val="0"/>
          <w:numId w:val="1"/>
        </w:numPr>
      </w:pPr>
      <w:r>
        <w:t>Geographic closeness is not necessarily a factor in cross-border transmission (implicating air travel)</w:t>
      </w:r>
    </w:p>
    <w:p w14:paraId="76D3479A" w14:textId="77777777" w:rsidR="00235AB8" w:rsidRPr="00235AB8" w:rsidRDefault="00235AB8" w:rsidP="00235AB8">
      <w:pPr>
        <w:pStyle w:val="ListParagraph"/>
        <w:numPr>
          <w:ilvl w:val="0"/>
          <w:numId w:val="1"/>
        </w:numPr>
      </w:pPr>
    </w:p>
    <w:p w14:paraId="067925EC" w14:textId="77777777" w:rsidR="00235AB8" w:rsidRDefault="00235AB8" w:rsidP="00120054"/>
    <w:p w14:paraId="11FD0E55" w14:textId="77777777" w:rsidR="00120054" w:rsidRDefault="00120054" w:rsidP="00120054"/>
    <w:sectPr w:rsidR="0012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A9277A"/>
    <w:multiLevelType w:val="hybridMultilevel"/>
    <w:tmpl w:val="86BE9C38"/>
    <w:lvl w:ilvl="0" w:tplc="19D2DA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3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94"/>
    <w:rsid w:val="00120054"/>
    <w:rsid w:val="00235AB8"/>
    <w:rsid w:val="00363694"/>
    <w:rsid w:val="00420438"/>
    <w:rsid w:val="00B64BB5"/>
    <w:rsid w:val="00E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BBA2"/>
  <w15:chartTrackingRefBased/>
  <w15:docId w15:val="{36A9C5B4-0CE7-4110-8692-15DEF6E4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Owen</dc:creator>
  <cp:keywords/>
  <dc:description/>
  <cp:lastModifiedBy>Christopher Owen</cp:lastModifiedBy>
  <cp:revision>1</cp:revision>
  <dcterms:created xsi:type="dcterms:W3CDTF">2024-08-01T20:59:00Z</dcterms:created>
  <dcterms:modified xsi:type="dcterms:W3CDTF">2024-08-26T18:09:00Z</dcterms:modified>
</cp:coreProperties>
</file>