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C2BAD"/>
    <w:p w14:paraId="0113AAD0">
      <w:pPr>
        <w:rPr>
          <w:rFonts w:hint="eastAsia"/>
        </w:rPr>
      </w:pPr>
      <w:r>
        <w:rPr>
          <w:rFonts w:hint="eastAsia"/>
        </w:rPr>
        <w:t>1. What problem does serverless computing aim to solve compared to traditional microservice deployment on Kubernetes? Give one example where serverless is clearly better, and one where it may not be.</w:t>
      </w:r>
    </w:p>
    <w:p w14:paraId="033E948E">
      <w:pPr>
        <w:rPr>
          <w:rFonts w:hint="eastAsia"/>
        </w:rPr>
      </w:pPr>
    </w:p>
    <w:p w14:paraId="16492D2D">
      <w:pPr>
        <w:rPr>
          <w:rFonts w:hint="eastAsia"/>
        </w:rPr>
      </w:pPr>
      <w:r>
        <w:rPr>
          <w:rFonts w:hint="eastAsia"/>
        </w:rPr>
        <w:t>2. What are the advantages of using a service mesh (like Istio) for managing microservices communication instead of relying only on Kubernetes networking?</w:t>
      </w:r>
    </w:p>
    <w:p w14:paraId="30934CC3">
      <w:pPr>
        <w:rPr>
          <w:rFonts w:hint="eastAsia"/>
        </w:rPr>
      </w:pPr>
    </w:p>
    <w:p w14:paraId="7522E9FA">
      <w:pPr>
        <w:rPr>
          <w:rFonts w:hint="eastAsia"/>
        </w:rPr>
      </w:pPr>
      <w:r>
        <w:rPr>
          <w:rFonts w:hint="eastAsia"/>
        </w:rPr>
        <w:t>3. Explain what a sidecar proxy (such as Envoy in Istio) does. Why is it needed in a service mesh?</w:t>
      </w:r>
    </w:p>
    <w:p w14:paraId="6DFF6630">
      <w:pPr>
        <w:rPr>
          <w:rFonts w:hint="eastAsia"/>
        </w:rPr>
      </w:pPr>
    </w:p>
    <w:p w14:paraId="1DB713A9">
      <w:pPr>
        <w:rPr>
          <w:rFonts w:hint="eastAsia"/>
        </w:rPr>
      </w:pPr>
      <w:r>
        <w:rPr>
          <w:rFonts w:hint="eastAsia"/>
        </w:rPr>
        <w:t>4. What kind of traffic management features does Istio provide? Give two examples of how they can be useful in production systems.</w:t>
      </w:r>
    </w:p>
    <w:p w14:paraId="7E6F915F">
      <w:pPr>
        <w:rPr>
          <w:rFonts w:hint="eastAsia"/>
        </w:rPr>
      </w:pPr>
    </w:p>
    <w:p w14:paraId="7DBE0112">
      <w:pPr>
        <w:rPr>
          <w:rFonts w:hint="eastAsia"/>
        </w:rPr>
      </w:pPr>
      <w:r>
        <w:rPr>
          <w:rFonts w:hint="eastAsia"/>
        </w:rPr>
        <w:t>5. Explain how Knative Serving enables autoscaling for an application. What triggers scaling up and scaling down?</w:t>
      </w:r>
    </w:p>
    <w:p w14:paraId="345BBDF6">
      <w:pPr>
        <w:rPr>
          <w:rFonts w:hint="eastAsia"/>
        </w:rPr>
      </w:pPr>
    </w:p>
    <w:p w14:paraId="6F49B610">
      <w:pPr>
        <w:rPr>
          <w:rFonts w:hint="eastAsia"/>
        </w:rPr>
      </w:pPr>
      <w:r>
        <w:rPr>
          <w:rFonts w:hint="eastAsia"/>
        </w:rPr>
        <w:t>6. What is the role of Knative Eventing, and how does it support event-driven architectures?</w:t>
      </w:r>
    </w:p>
    <w:p w14:paraId="5F353314">
      <w:pPr>
        <w:rPr>
          <w:rFonts w:hint="eastAsia"/>
        </w:rPr>
      </w:pPr>
    </w:p>
    <w:p w14:paraId="03A23B01">
      <w:pPr>
        <w:rPr>
          <w:rFonts w:hint="eastAsia"/>
        </w:rPr>
      </w:pPr>
      <w:r>
        <w:rPr>
          <w:rFonts w:hint="eastAsia"/>
        </w:rPr>
        <w:t>7. How does Knative leverage Kubernetes primitives to provide a serverless experience? Discuss which components of Kubernetes (e.g., Deployments, Services, Horizontal Pod Autoscaler) are abstracted away and how this abstraction benefits developers.</w:t>
      </w:r>
    </w:p>
    <w:p w14:paraId="36FC7125">
      <w:pPr>
        <w:rPr>
          <w:rFonts w:hint="eastAsia"/>
        </w:rPr>
      </w:pPr>
    </w:p>
    <w:p w14:paraId="2EA669FA">
      <w:pPr>
        <w:rPr>
          <w:rFonts w:hint="eastAsia"/>
        </w:rPr>
      </w:pPr>
      <w:r>
        <w:rPr>
          <w:rFonts w:hint="eastAsia"/>
        </w:rPr>
        <w:t>8. In KServe, what is the main function of an InferenceService, and how does it simplify deploying ML models?</w:t>
      </w:r>
    </w:p>
    <w:p w14:paraId="4394BB23">
      <w:pPr>
        <w:rPr>
          <w:rFonts w:hint="eastAsia"/>
        </w:rPr>
      </w:pPr>
    </w:p>
    <w:p w14:paraId="7D37B5B3">
      <w:pPr>
        <w:rPr>
          <w:rFonts w:hint="eastAsia"/>
        </w:rPr>
      </w:pPr>
      <w:r>
        <w:rPr>
          <w:rFonts w:hint="eastAsia"/>
        </w:rPr>
        <w:t>9. In a production ML workflow using KServe, describe how data moves from an incoming HTTP request to a model prediction response. Which layers (Knative, Istio, KServe, Kubernetes) handle which responsibilities, and where could latency bottlenecks occur?</w:t>
      </w:r>
    </w:p>
    <w:p w14:paraId="732E75E3">
      <w:pPr>
        <w:rPr>
          <w:rFonts w:hint="eastAsia"/>
        </w:rPr>
      </w:pPr>
    </w:p>
    <w:p w14:paraId="3EDE5E8B">
      <w:pPr>
        <w:rPr>
          <w:rFonts w:hint="eastAsia"/>
        </w:rPr>
      </w:pPr>
      <w:r>
        <w:rPr>
          <w:rFonts w:hint="eastAsia"/>
        </w:rPr>
        <w:t>10. How can Istio’s traffic routing capabilities (e.g., weighted routing, retries, circuit breaking) be used to support canary deployments or A/B testing in Knative or KServe environments? Discuss the pros and cons compared to manual rollout strategies.</w:t>
      </w:r>
    </w:p>
    <w:p w14:paraId="4BCBBF33">
      <w:pPr>
        <w:rPr>
          <w:rFonts w:hint="eastAsia"/>
        </w:rPr>
      </w:pPr>
    </w:p>
    <w:p w14:paraId="099063B4">
      <w:pPr>
        <w:rPr>
          <w:rFonts w:hint="eastAsia"/>
        </w:rPr>
      </w:pPr>
    </w:p>
    <w:p w14:paraId="096267A4">
      <w:pPr>
        <w:rPr>
          <w:rFonts w:hint="eastAsia"/>
        </w:rPr>
      </w:pPr>
    </w:p>
    <w:p w14:paraId="1905A65F"/>
    <w:p w14:paraId="1A85D905"/>
    <w:p w14:paraId="3195A4E7"/>
    <w:p w14:paraId="7F4B7413"/>
    <w:p w14:paraId="06408D54"/>
    <w:p w14:paraId="202F5683"/>
    <w:p w14:paraId="40938116"/>
    <w:p w14:paraId="1BB5A9BF"/>
    <w:p w14:paraId="67C20B61"/>
    <w:p w14:paraId="7E55C0C7">
      <w:pPr>
        <w:pStyle w:val="2"/>
        <w:keepNext w:val="0"/>
        <w:keepLines w:val="0"/>
        <w:widowControl/>
        <w:suppressLineNumbers w:val="0"/>
      </w:pPr>
      <w:bookmarkStart w:id="0" w:name="_GoBack"/>
      <w:bookmarkEnd w:id="0"/>
      <w:r>
        <w:rPr>
          <w:i w:val="0"/>
          <w:iCs w:val="0"/>
          <w:caps w:val="0"/>
          <w:color w:val="000000"/>
          <w:spacing w:val="0"/>
        </w:rPr>
        <w:t>1. What problem does serverless computing aim to solve compared to traditional microservice deployment on Kubernetes? Give one example where serverless is clearly better, and one where it may not be.</w:t>
      </w:r>
    </w:p>
    <w:p w14:paraId="68D60BEC">
      <w:pPr>
        <w:pStyle w:val="3"/>
        <w:keepNext w:val="0"/>
        <w:keepLines w:val="0"/>
        <w:widowControl/>
        <w:suppressLineNumbers w:val="0"/>
      </w:pPr>
      <w:r>
        <w:rPr>
          <w:rFonts w:ascii="Noto Sans SC" w:hAnsi="Noto Sans SC" w:eastAsia="Noto Sans SC" w:cs="Noto Sans SC"/>
          <w:i w:val="0"/>
          <w:iCs w:val="0"/>
          <w:caps w:val="0"/>
          <w:color w:val="000000"/>
          <w:spacing w:val="0"/>
          <w:sz w:val="27"/>
          <w:szCs w:val="27"/>
        </w:rPr>
        <w:t>Serverless computing aims to solve the problem of</w:t>
      </w:r>
      <w:r>
        <w:rPr>
          <w:rFonts w:hint="eastAsia" w:ascii="Noto Sans SC" w:hAnsi="Noto Sans SC" w:eastAsia="Noto Sans SC" w:cs="Noto Sans SC"/>
          <w:i w:val="0"/>
          <w:iCs w:val="0"/>
          <w:caps w:val="0"/>
          <w:color w:val="000000"/>
          <w:spacing w:val="0"/>
          <w:sz w:val="27"/>
          <w:szCs w:val="27"/>
        </w:rPr>
        <w:t> infrastructure management overhead and cost inefficiency for variable or sporadic workloads. Unlike traditional Kubernetes deployments where developers must manage scaling, node provisioning, and cluster maintenance, serverless abstracts these away, offering automatic scaling and pay-per-use billing.</w:t>
      </w:r>
    </w:p>
    <w:p w14:paraId="4CD4A93E">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Example where serverless is clearly better:</w:t>
      </w:r>
      <w:r>
        <w:rPr>
          <w:rFonts w:hint="eastAsia" w:ascii="Noto Sans SC" w:hAnsi="Noto Sans SC" w:eastAsia="Noto Sans SC" w:cs="Noto Sans SC"/>
          <w:i w:val="0"/>
          <w:iCs w:val="0"/>
          <w:caps w:val="0"/>
          <w:color w:val="000000"/>
          <w:spacing w:val="0"/>
          <w:sz w:val="27"/>
          <w:szCs w:val="27"/>
        </w:rPr>
        <w:t> A REST API with unpredictable traffic spikes (e.g., a promotional webhook endpoint). Serverless can scale to zero when idle and instantly handle sudden load without pre-provisioned capacity.</w:t>
      </w:r>
    </w:p>
    <w:p w14:paraId="7F043164">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Example where it may not be better:</w:t>
      </w:r>
      <w:r>
        <w:rPr>
          <w:rFonts w:hint="eastAsia" w:ascii="Noto Sans SC" w:hAnsi="Noto Sans SC" w:eastAsia="Noto Sans SC" w:cs="Noto Sans SC"/>
          <w:i w:val="0"/>
          <w:iCs w:val="0"/>
          <w:caps w:val="0"/>
          <w:color w:val="000000"/>
          <w:spacing w:val="0"/>
          <w:sz w:val="27"/>
          <w:szCs w:val="27"/>
        </w:rPr>
        <w:t> A long-running, high-throughput batch processing job with steady resource demands. The constant execution and need for specialized hardware or persistent connections may make traditional Kubernetes deployment more predictable and cost-effective.</w:t>
      </w:r>
    </w:p>
    <w:p w14:paraId="1D49C03A">
      <w:pPr>
        <w:pStyle w:val="2"/>
        <w:keepNext w:val="0"/>
        <w:keepLines w:val="0"/>
        <w:widowControl/>
        <w:suppressLineNumbers w:val="0"/>
      </w:pPr>
      <w:r>
        <w:rPr>
          <w:i w:val="0"/>
          <w:iCs w:val="0"/>
          <w:caps w:val="0"/>
          <w:color w:val="000000"/>
          <w:spacing w:val="0"/>
        </w:rPr>
        <w:t>2. What are the advantages of using a service mesh (like Istio) for managing microservices communication instead of relying only on Kubernetes networking?</w:t>
      </w:r>
    </w:p>
    <w:p w14:paraId="6611F91E">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Advantages include:</w:t>
      </w:r>
    </w:p>
    <w:p w14:paraId="2B0A47E2">
      <w:pPr>
        <w:keepNext w:val="0"/>
        <w:keepLines w:val="0"/>
        <w:widowControl/>
        <w:numPr>
          <w:ilvl w:val="0"/>
          <w:numId w:val="1"/>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Advanced Traffic Management: Fine-grained control (weighted routing, retries, timeouts, circuit breaking) beyond basic Kubernetes Service load balancing.</w:t>
      </w:r>
    </w:p>
    <w:p w14:paraId="7FCBD4F3">
      <w:pPr>
        <w:keepNext w:val="0"/>
        <w:keepLines w:val="0"/>
        <w:widowControl/>
        <w:numPr>
          <w:ilvl w:val="0"/>
          <w:numId w:val="1"/>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Observability: Automatic collection of metrics, logs, and traces for all service-to-service communication without code changes.</w:t>
      </w:r>
    </w:p>
    <w:p w14:paraId="4B3DD7FD">
      <w:pPr>
        <w:keepNext w:val="0"/>
        <w:keepLines w:val="0"/>
        <w:widowControl/>
        <w:numPr>
          <w:ilvl w:val="0"/>
          <w:numId w:val="1"/>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Security: Mutual TLS (mTLS) by default for service authentication and encrypted traffic, plus policy-based access control.</w:t>
      </w:r>
    </w:p>
    <w:p w14:paraId="414E5E23">
      <w:pPr>
        <w:keepNext w:val="0"/>
        <w:keepLines w:val="0"/>
        <w:widowControl/>
        <w:numPr>
          <w:ilvl w:val="0"/>
          <w:numId w:val="1"/>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Resilience: Built-in failure recovery mechanisms (retries, failovers) that are centrally configured and managed.</w:t>
      </w:r>
    </w:p>
    <w:p w14:paraId="26A3AEE1">
      <w:pPr>
        <w:keepNext w:val="0"/>
        <w:keepLines w:val="0"/>
        <w:widowControl/>
        <w:numPr>
          <w:ilvl w:val="0"/>
          <w:numId w:val="1"/>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Decoupling: Communication logic is moved out of application code into the infrastructure layer, managed by platform operators.</w:t>
      </w:r>
    </w:p>
    <w:p w14:paraId="654756E9">
      <w:pPr>
        <w:pStyle w:val="2"/>
        <w:keepNext w:val="0"/>
        <w:keepLines w:val="0"/>
        <w:widowControl/>
        <w:suppressLineNumbers w:val="0"/>
      </w:pPr>
      <w:r>
        <w:rPr>
          <w:i w:val="0"/>
          <w:iCs w:val="0"/>
          <w:caps w:val="0"/>
          <w:color w:val="000000"/>
          <w:spacing w:val="0"/>
        </w:rPr>
        <w:t>3. Explain what a sidecar proxy (such as Envoy in Istio) does. Why is it needed in a service mesh?</w:t>
      </w:r>
    </w:p>
    <w:p w14:paraId="5491CA40">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A sidecar proxy is a separate container deployed alongside each application pod. It intercepts all incoming and outgoing network traffic for that pod.</w:t>
      </w:r>
    </w:p>
    <w:p w14:paraId="0BF9A638">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Its functions include:</w:t>
      </w:r>
    </w:p>
    <w:p w14:paraId="582B3F6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Implementing traffic rules (routing, load balancing).</w:t>
      </w:r>
    </w:p>
    <w:p w14:paraId="651B70ED">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Collecting telemetry data (metrics, logs).</w:t>
      </w:r>
    </w:p>
    <w:p w14:paraId="55D6EFC8">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Enforcing security policies (mTLS, authorization).</w:t>
      </w:r>
    </w:p>
    <w:p w14:paraId="6678E88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Handling resilience features (retries, circuit breaking).</w:t>
      </w:r>
    </w:p>
    <w:p w14:paraId="7573C9A0">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Why it's needed:</w:t>
      </w:r>
      <w:r>
        <w:rPr>
          <w:rFonts w:hint="eastAsia" w:ascii="Noto Sans SC" w:hAnsi="Noto Sans SC" w:eastAsia="Noto Sans SC" w:cs="Noto Sans SC"/>
          <w:i w:val="0"/>
          <w:iCs w:val="0"/>
          <w:caps w:val="0"/>
          <w:color w:val="000000"/>
          <w:spacing w:val="0"/>
          <w:sz w:val="27"/>
          <w:szCs w:val="27"/>
        </w:rPr>
        <w:t> It provides a uniform way to apply mesh policies and collect data without modifying the application code. It creates a dedicated, transparent networking layer for each service instance, enabling centralized control and observability across the entire distributed system.</w:t>
      </w:r>
    </w:p>
    <w:p w14:paraId="543B6B69">
      <w:pPr>
        <w:pStyle w:val="2"/>
        <w:keepNext w:val="0"/>
        <w:keepLines w:val="0"/>
        <w:widowControl/>
        <w:suppressLineNumbers w:val="0"/>
      </w:pPr>
      <w:r>
        <w:rPr>
          <w:i w:val="0"/>
          <w:iCs w:val="0"/>
          <w:caps w:val="0"/>
          <w:color w:val="000000"/>
          <w:spacing w:val="0"/>
        </w:rPr>
        <w:t>4. What kind of traffic management features does Istio provide? Give two examples of how they can be useful in production systems.</w:t>
      </w:r>
    </w:p>
    <w:p w14:paraId="360F53FC">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Istio provides:</w:t>
      </w:r>
    </w:p>
    <w:p w14:paraId="6AA4128E">
      <w:pPr>
        <w:keepNext w:val="0"/>
        <w:keepLines w:val="0"/>
        <w:widowControl/>
        <w:numPr>
          <w:ilvl w:val="0"/>
          <w:numId w:val="3"/>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Request routing (destination rules, virtual services)</w:t>
      </w:r>
    </w:p>
    <w:p w14:paraId="43E4423E">
      <w:pPr>
        <w:keepNext w:val="0"/>
        <w:keepLines w:val="0"/>
        <w:widowControl/>
        <w:numPr>
          <w:ilvl w:val="0"/>
          <w:numId w:val="3"/>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Traffic shifting (canary, blue-green deployments)</w:t>
      </w:r>
    </w:p>
    <w:p w14:paraId="06A23CD0">
      <w:pPr>
        <w:keepNext w:val="0"/>
        <w:keepLines w:val="0"/>
        <w:widowControl/>
        <w:numPr>
          <w:ilvl w:val="0"/>
          <w:numId w:val="3"/>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Fault injection (delays, aborts for testing)</w:t>
      </w:r>
    </w:p>
    <w:p w14:paraId="2CF0F33A">
      <w:pPr>
        <w:keepNext w:val="0"/>
        <w:keepLines w:val="0"/>
        <w:widowControl/>
        <w:numPr>
          <w:ilvl w:val="0"/>
          <w:numId w:val="3"/>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Resilience features (retries, timeouts, circuit breakers)</w:t>
      </w:r>
    </w:p>
    <w:p w14:paraId="0583629C">
      <w:pPr>
        <w:keepNext w:val="0"/>
        <w:keepLines w:val="0"/>
        <w:widowControl/>
        <w:numPr>
          <w:ilvl w:val="0"/>
          <w:numId w:val="3"/>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Load balancing policies (round-robin, least connections, etc.)</w:t>
      </w:r>
    </w:p>
    <w:p w14:paraId="5FCDBD4E">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Example 1: Canary Deployment</w:t>
      </w:r>
      <w:r>
        <w:rPr>
          <w:rFonts w:hint="eastAsia" w:ascii="Noto Sans SC" w:hAnsi="Noto Sans SC" w:eastAsia="Noto Sans SC" w:cs="Noto Sans SC"/>
          <w:i w:val="0"/>
          <w:iCs w:val="0"/>
          <w:caps w:val="0"/>
          <w:color w:val="000000"/>
          <w:spacing w:val="0"/>
          <w:sz w:val="27"/>
          <w:szCs w:val="27"/>
        </w:rPr>
        <w:t> – Using weighted routing to send 5% of traffic to a new service version, monitoring for errors before a full rollout, minimizing blast radius.</w:t>
      </w:r>
    </w:p>
    <w:p w14:paraId="6B332474">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Example 2: Resilience</w:t>
      </w:r>
      <w:r>
        <w:rPr>
          <w:rFonts w:hint="eastAsia" w:ascii="Noto Sans SC" w:hAnsi="Noto Sans SC" w:eastAsia="Noto Sans SC" w:cs="Noto Sans SC"/>
          <w:i w:val="0"/>
          <w:iCs w:val="0"/>
          <w:caps w:val="0"/>
          <w:color w:val="000000"/>
          <w:spacing w:val="0"/>
          <w:sz w:val="27"/>
          <w:szCs w:val="27"/>
        </w:rPr>
        <w:t> – Configuring automatic retries with timeout for a flaky downstream service, combined with a circuit breaker to prevent cascading failures during outages.</w:t>
      </w:r>
    </w:p>
    <w:p w14:paraId="73BBA555">
      <w:pPr>
        <w:pStyle w:val="2"/>
        <w:keepNext w:val="0"/>
        <w:keepLines w:val="0"/>
        <w:widowControl/>
        <w:suppressLineNumbers w:val="0"/>
      </w:pPr>
      <w:r>
        <w:rPr>
          <w:i w:val="0"/>
          <w:iCs w:val="0"/>
          <w:caps w:val="0"/>
          <w:color w:val="000000"/>
          <w:spacing w:val="0"/>
        </w:rPr>
        <w:t>5. Explain how Knative Serving enables autoscaling for an application. What triggers scaling up and scaling down?</w:t>
      </w:r>
    </w:p>
    <w:p w14:paraId="3165A3E7">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Knative Serving provides request-driven autoscaling via the Knative Pod Autoscaler (KPA), an alternative to Kubernetes' HPA.</w:t>
      </w:r>
    </w:p>
    <w:p w14:paraId="07E64F3A">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Scaling up:</w:t>
      </w:r>
      <w:r>
        <w:rPr>
          <w:rFonts w:hint="eastAsia" w:ascii="Noto Sans SC" w:hAnsi="Noto Sans SC" w:eastAsia="Noto Sans SC" w:cs="Noto Sans SC"/>
          <w:i w:val="0"/>
          <w:iCs w:val="0"/>
          <w:caps w:val="0"/>
          <w:color w:val="000000"/>
          <w:spacing w:val="0"/>
          <w:sz w:val="27"/>
          <w:szCs w:val="27"/>
        </w:rPr>
        <w:t> Triggered by incoming HTTP request traffic. The KPA measures concurrency (requests per pod) or RPS (requests per second). When the configured metric threshold is breached, it scales up the number of pods.</w:t>
      </w:r>
    </w:p>
    <w:p w14:paraId="20CD2B74">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Scaling down:</w:t>
      </w:r>
      <w:r>
        <w:rPr>
          <w:rFonts w:hint="eastAsia" w:ascii="Noto Sans SC" w:hAnsi="Noto Sans SC" w:eastAsia="Noto Sans SC" w:cs="Noto Sans SC"/>
          <w:i w:val="0"/>
          <w:iCs w:val="0"/>
          <w:caps w:val="0"/>
          <w:color w:val="000000"/>
          <w:spacing w:val="0"/>
          <w:sz w:val="27"/>
          <w:szCs w:val="27"/>
        </w:rPr>
        <w:t> Triggered by low traffic. After a scale-to-zero grace period (default ~1 min), if a pod receives no requests, Knative can scale the deployment down to zero pods. A special "activator" component receives traffic for inactive services and triggers scaling back to one pod when a new request arrives.</w:t>
      </w:r>
    </w:p>
    <w:p w14:paraId="17EA96A8">
      <w:pPr>
        <w:keepNext w:val="0"/>
        <w:keepLines w:val="0"/>
        <w:widowControl/>
        <w:suppressLineNumbers w:val="0"/>
        <w:ind w:left="0" w:firstLine="0"/>
        <w:jc w:val="left"/>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kern w:val="0"/>
          <w:sz w:val="27"/>
          <w:szCs w:val="27"/>
          <w:lang w:val="en-US" w:eastAsia="zh-CN" w:bidi="ar"/>
        </w:rPr>
        <w:t>Note: Knative also supports scaling based on custom metrics via the Kubernetes HPA.</w:t>
      </w:r>
    </w:p>
    <w:p w14:paraId="5D34404F">
      <w:pPr>
        <w:pStyle w:val="2"/>
        <w:keepNext w:val="0"/>
        <w:keepLines w:val="0"/>
        <w:widowControl/>
        <w:suppressLineNumbers w:val="0"/>
      </w:pPr>
      <w:r>
        <w:rPr>
          <w:i w:val="0"/>
          <w:iCs w:val="0"/>
          <w:caps w:val="0"/>
          <w:color w:val="000000"/>
          <w:spacing w:val="0"/>
        </w:rPr>
        <w:t>6. What is the role of Knative Eventing, and how does it support event-driven architectures?</w:t>
      </w:r>
    </w:p>
    <w:p w14:paraId="1580E44B">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Knative Eventing provides tools to enable event production, routing, and consumption in a serverless manner.</w:t>
      </w:r>
    </w:p>
    <w:p w14:paraId="3886C781">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Its role is to decouple event sources from event consumers (services) using a publish-subscribe model. It supports:</w:t>
      </w:r>
    </w:p>
    <w:p w14:paraId="360DBBF5">
      <w:pPr>
        <w:keepNext w:val="0"/>
        <w:keepLines w:val="0"/>
        <w:widowControl/>
        <w:numPr>
          <w:ilvl w:val="0"/>
          <w:numId w:val="4"/>
        </w:numPr>
        <w:suppressLineNumbers w:val="0"/>
        <w:spacing w:before="0" w:beforeAutospacing="1" w:after="0" w:afterAutospacing="1"/>
        <w:ind w:left="720" w:hanging="360"/>
      </w:pPr>
      <w:r>
        <w:rPr>
          <w:rStyle w:val="6"/>
          <w:rFonts w:hint="eastAsia" w:ascii="Noto Sans SC" w:hAnsi="Noto Sans SC" w:eastAsia="Noto Sans SC" w:cs="Noto Sans SC"/>
          <w:i w:val="0"/>
          <w:iCs w:val="0"/>
          <w:caps w:val="0"/>
          <w:color w:val="000000"/>
          <w:spacing w:val="0"/>
          <w:sz w:val="27"/>
          <w:szCs w:val="27"/>
        </w:rPr>
        <w:t>Event Sources:</w:t>
      </w:r>
      <w:r>
        <w:rPr>
          <w:rFonts w:hint="eastAsia" w:ascii="Noto Sans SC" w:hAnsi="Noto Sans SC" w:eastAsia="Noto Sans SC" w:cs="Noto Sans SC"/>
          <w:i w:val="0"/>
          <w:iCs w:val="0"/>
          <w:caps w:val="0"/>
          <w:color w:val="000000"/>
          <w:spacing w:val="0"/>
          <w:sz w:val="27"/>
          <w:szCs w:val="27"/>
        </w:rPr>
        <w:t> Ingest events from external systems (e.g., Kafka, GCP Pub/Sub, HTTP webhooks).</w:t>
      </w:r>
    </w:p>
    <w:p w14:paraId="45FF2CE1">
      <w:pPr>
        <w:keepNext w:val="0"/>
        <w:keepLines w:val="0"/>
        <w:widowControl/>
        <w:numPr>
          <w:ilvl w:val="0"/>
          <w:numId w:val="4"/>
        </w:numPr>
        <w:suppressLineNumbers w:val="0"/>
        <w:spacing w:before="0" w:beforeAutospacing="1" w:after="0" w:afterAutospacing="1"/>
        <w:ind w:left="720" w:hanging="360"/>
      </w:pPr>
      <w:r>
        <w:rPr>
          <w:rStyle w:val="6"/>
          <w:rFonts w:hint="eastAsia" w:ascii="Noto Sans SC" w:hAnsi="Noto Sans SC" w:eastAsia="Noto Sans SC" w:cs="Noto Sans SC"/>
          <w:i w:val="0"/>
          <w:iCs w:val="0"/>
          <w:caps w:val="0"/>
          <w:color w:val="000000"/>
          <w:spacing w:val="0"/>
          <w:sz w:val="27"/>
          <w:szCs w:val="27"/>
        </w:rPr>
        <w:t>Brokers &amp; Triggers:</w:t>
      </w:r>
      <w:r>
        <w:rPr>
          <w:rFonts w:hint="eastAsia" w:ascii="Noto Sans SC" w:hAnsi="Noto Sans SC" w:eastAsia="Noto Sans SC" w:cs="Noto Sans SC"/>
          <w:i w:val="0"/>
          <w:iCs w:val="0"/>
          <w:caps w:val="0"/>
          <w:color w:val="000000"/>
          <w:spacing w:val="0"/>
          <w:sz w:val="27"/>
          <w:szCs w:val="27"/>
        </w:rPr>
        <w:t> Brokers act as event hubs. Triggers declaratively route events from a Broker to a specific Knative Service based on event attributes (filtering).</w:t>
      </w:r>
    </w:p>
    <w:p w14:paraId="33B093C1">
      <w:pPr>
        <w:keepNext w:val="0"/>
        <w:keepLines w:val="0"/>
        <w:widowControl/>
        <w:numPr>
          <w:ilvl w:val="0"/>
          <w:numId w:val="4"/>
        </w:numPr>
        <w:suppressLineNumbers w:val="0"/>
        <w:spacing w:before="0" w:beforeAutospacing="1" w:after="0" w:afterAutospacing="1"/>
        <w:ind w:left="720" w:hanging="360"/>
      </w:pPr>
      <w:r>
        <w:rPr>
          <w:rStyle w:val="6"/>
          <w:rFonts w:hint="eastAsia" w:ascii="Noto Sans SC" w:hAnsi="Noto Sans SC" w:eastAsia="Noto Sans SC" w:cs="Noto Sans SC"/>
          <w:i w:val="0"/>
          <w:iCs w:val="0"/>
          <w:caps w:val="0"/>
          <w:color w:val="000000"/>
          <w:spacing w:val="0"/>
          <w:sz w:val="27"/>
          <w:szCs w:val="27"/>
        </w:rPr>
        <w:t>Event Channels:</w:t>
      </w:r>
      <w:r>
        <w:rPr>
          <w:rFonts w:hint="eastAsia" w:ascii="Noto Sans SC" w:hAnsi="Noto Sans SC" w:eastAsia="Noto Sans SC" w:cs="Noto Sans SC"/>
          <w:i w:val="0"/>
          <w:iCs w:val="0"/>
          <w:caps w:val="0"/>
          <w:color w:val="000000"/>
          <w:spacing w:val="0"/>
          <w:sz w:val="27"/>
          <w:szCs w:val="27"/>
        </w:rPr>
        <w:t> Provide durable, asynchronous event delivery.</w:t>
      </w:r>
    </w:p>
    <w:p w14:paraId="62E03A30">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This supports event-driven architectures by allowing developers to easily connect event sources to serverless functions (or services) that scale to zero when idle and react only when events arrive, optimizing resource usage.</w:t>
      </w:r>
    </w:p>
    <w:p w14:paraId="342E86E2">
      <w:pPr>
        <w:pStyle w:val="2"/>
        <w:keepNext w:val="0"/>
        <w:keepLines w:val="0"/>
        <w:widowControl/>
        <w:suppressLineNumbers w:val="0"/>
      </w:pPr>
      <w:r>
        <w:rPr>
          <w:i w:val="0"/>
          <w:iCs w:val="0"/>
          <w:caps w:val="0"/>
          <w:color w:val="000000"/>
          <w:spacing w:val="0"/>
        </w:rPr>
        <w:t>7. How does Knative leverage Kubernetes primitives to provide a serverless experience? Discuss which components of Kubernetes (e.g., Deployments, Services, Horizontal Pod Autoscaler) are abstracted away and how this abstraction benefits developers.</w:t>
      </w:r>
    </w:p>
    <w:p w14:paraId="182C3304">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Knative builds upon standard Kubernetes objects but abstracts their complexity:</w:t>
      </w:r>
    </w:p>
    <w:p w14:paraId="07C6A4D5">
      <w:pPr>
        <w:keepNext w:val="0"/>
        <w:keepLines w:val="0"/>
        <w:widowControl/>
        <w:numPr>
          <w:ilvl w:val="0"/>
          <w:numId w:val="5"/>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Deployments &amp; Services: A </w:t>
      </w:r>
      <w:r>
        <w:rPr>
          <w:rStyle w:val="7"/>
          <w:rFonts w:hint="eastAsia" w:ascii="Noto Sans SC" w:hAnsi="Noto Sans SC" w:eastAsia="Noto Sans SC" w:cs="Noto Sans SC"/>
          <w:i w:val="0"/>
          <w:iCs w:val="0"/>
          <w:caps w:val="0"/>
          <w:color w:val="000000"/>
          <w:spacing w:val="0"/>
          <w:sz w:val="27"/>
          <w:szCs w:val="27"/>
        </w:rPr>
        <w:t>Knative Service</w:t>
      </w:r>
      <w:r>
        <w:rPr>
          <w:rFonts w:hint="eastAsia" w:ascii="Noto Sans SC" w:hAnsi="Noto Sans SC" w:eastAsia="Noto Sans SC" w:cs="Noto Sans SC"/>
          <w:i w:val="0"/>
          <w:iCs w:val="0"/>
          <w:caps w:val="0"/>
          <w:color w:val="000000"/>
          <w:spacing w:val="0"/>
          <w:sz w:val="27"/>
          <w:szCs w:val="27"/>
        </w:rPr>
        <w:t> (not a K8s Service) automates the creation and management of underlying Kubernetes Deployments, Services, and Pods. Developers define a single YAML for the app, and Knative manages the lifecycle.</w:t>
      </w:r>
    </w:p>
    <w:p w14:paraId="6B32D41B">
      <w:pPr>
        <w:keepNext w:val="0"/>
        <w:keepLines w:val="0"/>
        <w:widowControl/>
        <w:numPr>
          <w:ilvl w:val="0"/>
          <w:numId w:val="5"/>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Horizontal Pod Autoscaler (HPA): Knative uses its own Knative Pod Autoscaler (KPA) by default for request-concurrency-based scaling, including scaling to/from zero. It can also use the standard HPA for custom metrics.</w:t>
      </w:r>
    </w:p>
    <w:p w14:paraId="16D9667A">
      <w:pPr>
        <w:keepNext w:val="0"/>
        <w:keepLines w:val="0"/>
        <w:widowControl/>
        <w:numPr>
          <w:ilvl w:val="0"/>
          <w:numId w:val="5"/>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Ingress/Gateway: Knative automatically configures an Ingress (or Istio Gateway) for HTTP routing to the service.</w:t>
      </w:r>
    </w:p>
    <w:p w14:paraId="293307BD">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Benefit of abstraction:</w:t>
      </w:r>
      <w:r>
        <w:rPr>
          <w:rFonts w:hint="eastAsia" w:ascii="Noto Sans SC" w:hAnsi="Noto Sans SC" w:eastAsia="Noto Sans SC" w:cs="Noto Sans SC"/>
          <w:i w:val="0"/>
          <w:iCs w:val="0"/>
          <w:caps w:val="0"/>
          <w:color w:val="000000"/>
          <w:spacing w:val="0"/>
          <w:sz w:val="27"/>
          <w:szCs w:val="27"/>
        </w:rPr>
        <w:t> Developers focus solely on the application code and a simple declarative configuration. They don't need to write or manage detailed YAML for Deployments, Services, autoscaling policies, or ingress rules. This simplifies CI/CD, reduces boilerplate, and accelerates development.</w:t>
      </w:r>
    </w:p>
    <w:p w14:paraId="5F9576D8">
      <w:pPr>
        <w:pStyle w:val="2"/>
        <w:keepNext w:val="0"/>
        <w:keepLines w:val="0"/>
        <w:widowControl/>
        <w:suppressLineNumbers w:val="0"/>
      </w:pPr>
      <w:r>
        <w:rPr>
          <w:i w:val="0"/>
          <w:iCs w:val="0"/>
          <w:caps w:val="0"/>
          <w:color w:val="000000"/>
          <w:spacing w:val="0"/>
        </w:rPr>
        <w:t>8. In KServe, what is the main function of an InferenceService, and how does it simplify deploying ML models?</w:t>
      </w:r>
    </w:p>
    <w:p w14:paraId="63A6113D">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An InferenceService is the primary custom resource (CRD) in KServe. Its main function is to define, deploy, and manage the full lifecycle of an ML model serving endpoint as a scalable, production-ready service.</w:t>
      </w:r>
    </w:p>
    <w:p w14:paraId="1961777B">
      <w:pPr>
        <w:pStyle w:val="3"/>
        <w:keepNext w:val="0"/>
        <w:keepLines w:val="0"/>
        <w:widowControl/>
        <w:suppressLineNumbers w:val="0"/>
      </w:pPr>
      <w:r>
        <w:rPr>
          <w:rFonts w:hint="eastAsia" w:ascii="Noto Sans SC" w:hAnsi="Noto Sans SC" w:eastAsia="Noto Sans SC" w:cs="Noto Sans SC"/>
          <w:i w:val="0"/>
          <w:iCs w:val="0"/>
          <w:caps w:val="0"/>
          <w:color w:val="000000"/>
          <w:spacing w:val="0"/>
          <w:sz w:val="27"/>
          <w:szCs w:val="27"/>
        </w:rPr>
        <w:t>It simplifies deployment by:</w:t>
      </w:r>
    </w:p>
    <w:p w14:paraId="55462781">
      <w:pPr>
        <w:keepNext w:val="0"/>
        <w:keepLines w:val="0"/>
        <w:widowControl/>
        <w:numPr>
          <w:ilvl w:val="0"/>
          <w:numId w:val="6"/>
        </w:numPr>
        <w:suppressLineNumbers w:val="0"/>
        <w:spacing w:before="0" w:beforeAutospacing="1" w:after="0" w:afterAutospacing="1"/>
        <w:ind w:left="720" w:hanging="360"/>
      </w:pPr>
      <w:r>
        <w:rPr>
          <w:rStyle w:val="6"/>
          <w:rFonts w:hint="eastAsia" w:ascii="Noto Sans SC" w:hAnsi="Noto Sans SC" w:eastAsia="Noto Sans SC" w:cs="Noto Sans SC"/>
          <w:i w:val="0"/>
          <w:iCs w:val="0"/>
          <w:caps w:val="0"/>
          <w:color w:val="000000"/>
          <w:spacing w:val="0"/>
          <w:sz w:val="27"/>
          <w:szCs w:val="27"/>
        </w:rPr>
        <w:t>Unified Interface:</w:t>
      </w:r>
      <w:r>
        <w:rPr>
          <w:rFonts w:hint="eastAsia" w:ascii="Noto Sans SC" w:hAnsi="Noto Sans SC" w:eastAsia="Noto Sans SC" w:cs="Noto Sans SC"/>
          <w:i w:val="0"/>
          <w:iCs w:val="0"/>
          <w:caps w:val="0"/>
          <w:color w:val="000000"/>
          <w:spacing w:val="0"/>
          <w:sz w:val="27"/>
          <w:szCs w:val="27"/>
        </w:rPr>
        <w:t> A single YAML manifest specifies the model framework (TensorFlow, PyTorch, etc.), storage URI, resource requirements, and scaling configuration.</w:t>
      </w:r>
    </w:p>
    <w:p w14:paraId="153B7B66">
      <w:pPr>
        <w:keepNext w:val="0"/>
        <w:keepLines w:val="0"/>
        <w:widowControl/>
        <w:numPr>
          <w:ilvl w:val="0"/>
          <w:numId w:val="6"/>
        </w:numPr>
        <w:suppressLineNumbers w:val="0"/>
        <w:spacing w:before="0" w:beforeAutospacing="1" w:after="0" w:afterAutospacing="1"/>
        <w:ind w:left="720" w:hanging="360"/>
      </w:pPr>
      <w:r>
        <w:rPr>
          <w:rStyle w:val="6"/>
          <w:rFonts w:hint="eastAsia" w:ascii="Noto Sans SC" w:hAnsi="Noto Sans SC" w:eastAsia="Noto Sans SC" w:cs="Noto Sans SC"/>
          <w:i w:val="0"/>
          <w:iCs w:val="0"/>
          <w:caps w:val="0"/>
          <w:color w:val="000000"/>
          <w:spacing w:val="0"/>
          <w:sz w:val="27"/>
          <w:szCs w:val="27"/>
        </w:rPr>
        <w:t>Automatic Endpoint Creation:</w:t>
      </w:r>
      <w:r>
        <w:rPr>
          <w:rFonts w:hint="eastAsia" w:ascii="Noto Sans SC" w:hAnsi="Noto Sans SC" w:eastAsia="Noto Sans SC" w:cs="Noto Sans SC"/>
          <w:i w:val="0"/>
          <w:iCs w:val="0"/>
          <w:caps w:val="0"/>
          <w:color w:val="000000"/>
          <w:spacing w:val="0"/>
          <w:sz w:val="27"/>
          <w:szCs w:val="27"/>
        </w:rPr>
        <w:t> It automatically creates HTTP/gRPC endpoints for the model, with standardized prediction (</w:t>
      </w:r>
      <w:r>
        <w:rPr>
          <w:rStyle w:val="7"/>
          <w:rFonts w:hint="eastAsia" w:ascii="Noto Sans SC" w:hAnsi="Noto Sans SC" w:eastAsia="Noto Sans SC" w:cs="Noto Sans SC"/>
          <w:i w:val="0"/>
          <w:iCs w:val="0"/>
          <w:caps w:val="0"/>
          <w:color w:val="000000"/>
          <w:spacing w:val="0"/>
          <w:sz w:val="27"/>
          <w:szCs w:val="27"/>
        </w:rPr>
        <w:t>/v1/models/*:predict</w:t>
      </w:r>
      <w:r>
        <w:rPr>
          <w:rFonts w:hint="eastAsia" w:ascii="Noto Sans SC" w:hAnsi="Noto Sans SC" w:eastAsia="Noto Sans SC" w:cs="Noto Sans SC"/>
          <w:i w:val="0"/>
          <w:iCs w:val="0"/>
          <w:caps w:val="0"/>
          <w:color w:val="000000"/>
          <w:spacing w:val="0"/>
          <w:sz w:val="27"/>
          <w:szCs w:val="27"/>
        </w:rPr>
        <w:t>) and health check routes.</w:t>
      </w:r>
    </w:p>
    <w:p w14:paraId="1BC4DD18">
      <w:pPr>
        <w:keepNext w:val="0"/>
        <w:keepLines w:val="0"/>
        <w:widowControl/>
        <w:numPr>
          <w:ilvl w:val="0"/>
          <w:numId w:val="6"/>
        </w:numPr>
        <w:suppressLineNumbers w:val="0"/>
        <w:spacing w:before="0" w:beforeAutospacing="1" w:after="0" w:afterAutospacing="1"/>
        <w:ind w:left="720" w:hanging="360"/>
      </w:pPr>
      <w:r>
        <w:rPr>
          <w:rStyle w:val="6"/>
          <w:rFonts w:hint="eastAsia" w:ascii="Noto Sans SC" w:hAnsi="Noto Sans SC" w:eastAsia="Noto Sans SC" w:cs="Noto Sans SC"/>
          <w:i w:val="0"/>
          <w:iCs w:val="0"/>
          <w:caps w:val="0"/>
          <w:color w:val="000000"/>
          <w:spacing w:val="0"/>
          <w:sz w:val="27"/>
          <w:szCs w:val="27"/>
        </w:rPr>
        <w:t>Built-in Serving Runtimes:</w:t>
      </w:r>
      <w:r>
        <w:rPr>
          <w:rFonts w:hint="eastAsia" w:ascii="Noto Sans SC" w:hAnsi="Noto Sans SC" w:eastAsia="Noto Sans SC" w:cs="Noto Sans SC"/>
          <w:i w:val="0"/>
          <w:iCs w:val="0"/>
          <w:caps w:val="0"/>
          <w:color w:val="000000"/>
          <w:spacing w:val="0"/>
          <w:sz w:val="27"/>
          <w:szCs w:val="27"/>
        </w:rPr>
        <w:t> Provides optimized, framework-specific serving containers, so users don't need to build custom Docker images.</w:t>
      </w:r>
    </w:p>
    <w:p w14:paraId="4C7AD31E">
      <w:pPr>
        <w:keepNext w:val="0"/>
        <w:keepLines w:val="0"/>
        <w:widowControl/>
        <w:numPr>
          <w:ilvl w:val="0"/>
          <w:numId w:val="6"/>
        </w:numPr>
        <w:suppressLineNumbers w:val="0"/>
        <w:spacing w:before="0" w:beforeAutospacing="1" w:after="0" w:afterAutospacing="1"/>
        <w:ind w:left="720" w:hanging="360"/>
      </w:pPr>
      <w:r>
        <w:rPr>
          <w:rStyle w:val="6"/>
          <w:rFonts w:hint="eastAsia" w:ascii="Noto Sans SC" w:hAnsi="Noto Sans SC" w:eastAsia="Noto Sans SC" w:cs="Noto Sans SC"/>
          <w:i w:val="0"/>
          <w:iCs w:val="0"/>
          <w:caps w:val="0"/>
          <w:color w:val="000000"/>
          <w:spacing w:val="0"/>
          <w:sz w:val="27"/>
          <w:szCs w:val="27"/>
        </w:rPr>
        <w:t>Integration with Ecosystem:</w:t>
      </w:r>
      <w:r>
        <w:rPr>
          <w:rFonts w:hint="eastAsia" w:ascii="Noto Sans SC" w:hAnsi="Noto Sans SC" w:eastAsia="Noto Sans SC" w:cs="Noto Sans SC"/>
          <w:i w:val="0"/>
          <w:iCs w:val="0"/>
          <w:caps w:val="0"/>
          <w:color w:val="000000"/>
          <w:spacing w:val="0"/>
          <w:sz w:val="27"/>
          <w:szCs w:val="27"/>
        </w:rPr>
        <w:t> Leverages Knative for serverless scaling and Istio for traffic management, providing advanced features (canary, monitoring) out-of-the-box.</w:t>
      </w:r>
    </w:p>
    <w:p w14:paraId="102A492E">
      <w:pPr>
        <w:keepNext w:val="0"/>
        <w:keepLines w:val="0"/>
        <w:widowControl/>
        <w:suppressLineNumbers w:val="0"/>
        <w:ind w:left="0" w:firstLine="0"/>
        <w:jc w:val="left"/>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kern w:val="0"/>
          <w:sz w:val="27"/>
          <w:szCs w:val="27"/>
          <w:lang w:val="en-US" w:eastAsia="zh-CN" w:bidi="ar"/>
        </w:rPr>
        <w:t>Note: It abstracts away the complexity of wrapping a model artifact into a web service, managing multi-model serving, and configuring the underlying networking.</w:t>
      </w:r>
    </w:p>
    <w:p w14:paraId="4C2F2016">
      <w:pPr>
        <w:pStyle w:val="2"/>
        <w:keepNext w:val="0"/>
        <w:keepLines w:val="0"/>
        <w:widowControl/>
        <w:suppressLineNumbers w:val="0"/>
      </w:pPr>
      <w:r>
        <w:rPr>
          <w:i w:val="0"/>
          <w:iCs w:val="0"/>
          <w:caps w:val="0"/>
          <w:color w:val="000000"/>
          <w:spacing w:val="0"/>
        </w:rPr>
        <w:t>9. In a production ML workflow using KServe, describe how data moves from an incoming HTTP request to a model prediction response. Which layers (Knative, Istio, KServe, Kubernetes) handle which responsibilities, and where could latency bottlenecks occur?</w:t>
      </w:r>
    </w:p>
    <w:p w14:paraId="2A0BA38D">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Request Flow:</w:t>
      </w:r>
    </w:p>
    <w:p w14:paraId="64716A4E">
      <w:pPr>
        <w:keepNext w:val="0"/>
        <w:keepLines w:val="0"/>
        <w:widowControl/>
        <w:numPr>
          <w:ilvl w:val="0"/>
          <w:numId w:val="7"/>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Istio Ingress Gateway: Receives the incoming HTTP prediction request. Routes it to the appropriate KServe InferenceService based on the host/path.</w:t>
      </w:r>
    </w:p>
    <w:p w14:paraId="5453508D">
      <w:pPr>
        <w:keepNext w:val="0"/>
        <w:keepLines w:val="0"/>
        <w:widowControl/>
        <w:numPr>
          <w:ilvl w:val="0"/>
          <w:numId w:val="7"/>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Knative Activator (if scaled to zero): If the model's pods are at zero, the request is first received by the Activator, which triggers scaling to one pod, adding cold-start latency.</w:t>
      </w:r>
    </w:p>
    <w:p w14:paraId="76EA475C">
      <w:pPr>
        <w:keepNext w:val="0"/>
        <w:keepLines w:val="0"/>
        <w:widowControl/>
        <w:numPr>
          <w:ilvl w:val="0"/>
          <w:numId w:val="7"/>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Knative Queue Proxy (sidecar): In the model pod, the Knative queue proxy sidecar receives the request, manages request queuing for concurrency control, and forwards it to the model server container.</w:t>
      </w:r>
    </w:p>
    <w:p w14:paraId="6A145443">
      <w:pPr>
        <w:keepNext w:val="0"/>
        <w:keepLines w:val="0"/>
        <w:widowControl/>
        <w:numPr>
          <w:ilvl w:val="0"/>
          <w:numId w:val="7"/>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KServe Model Server: The framework-specific server (e.g., TorchServe, TensorFlow Serving) loads the model (if not already in memory), runs inference, and generates the prediction.</w:t>
      </w:r>
    </w:p>
    <w:p w14:paraId="486E5E42">
      <w:pPr>
        <w:keepNext w:val="0"/>
        <w:keepLines w:val="0"/>
        <w:widowControl/>
        <w:numPr>
          <w:ilvl w:val="0"/>
          <w:numId w:val="7"/>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The response travels back through the same path in reverse.</w:t>
      </w:r>
    </w:p>
    <w:p w14:paraId="29E29580">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Potential Latency Bottlenecks:</w:t>
      </w:r>
    </w:p>
    <w:p w14:paraId="48288E79">
      <w:pPr>
        <w:keepNext w:val="0"/>
        <w:keepLines w:val="0"/>
        <w:widowControl/>
        <w:numPr>
          <w:ilvl w:val="0"/>
          <w:numId w:val="8"/>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Cold Start: If scaled to zero, the time to schedule a pod and load a large model into memory can cause significant delay (seconds).</w:t>
      </w:r>
    </w:p>
    <w:p w14:paraId="5970004D">
      <w:pPr>
        <w:keepNext w:val="0"/>
        <w:keepLines w:val="0"/>
        <w:widowControl/>
        <w:numPr>
          <w:ilvl w:val="0"/>
          <w:numId w:val="8"/>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Model Loading/Inference: Large models have high inference latency. GPU availability can also be a bottleneck.</w:t>
      </w:r>
    </w:p>
    <w:p w14:paraId="4B38D5FB">
      <w:pPr>
        <w:keepNext w:val="0"/>
        <w:keepLines w:val="0"/>
        <w:widowControl/>
        <w:numPr>
          <w:ilvl w:val="0"/>
          <w:numId w:val="8"/>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Network Hops: Each layer (Istio proxy, queue proxy) adds a small latency overhead.</w:t>
      </w:r>
    </w:p>
    <w:p w14:paraId="53B608FF">
      <w:pPr>
        <w:keepNext w:val="0"/>
        <w:keepLines w:val="0"/>
        <w:widowControl/>
        <w:numPr>
          <w:ilvl w:val="0"/>
          <w:numId w:val="8"/>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Queueing Delay: Under high concurrency, requests may be queued in the queue proxy if the concurrency limit is reached.</w:t>
      </w:r>
    </w:p>
    <w:p w14:paraId="6C8DADC2">
      <w:pPr>
        <w:pStyle w:val="2"/>
        <w:keepNext w:val="0"/>
        <w:keepLines w:val="0"/>
        <w:widowControl/>
        <w:suppressLineNumbers w:val="0"/>
      </w:pPr>
      <w:r>
        <w:rPr>
          <w:i w:val="0"/>
          <w:iCs w:val="0"/>
          <w:caps w:val="0"/>
          <w:color w:val="000000"/>
          <w:spacing w:val="0"/>
        </w:rPr>
        <w:t>10. How can Istio’s traffic routing capabilities (e.g., weighted routing, retries, circuit breaking) be used to support canary deployments or A/B testing in Knative or KServe environments? Discuss the pros and cons compared to manual rollout strategies.</w:t>
      </w:r>
    </w:p>
    <w:p w14:paraId="415EB4BA">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Usage:</w:t>
      </w:r>
    </w:p>
    <w:p w14:paraId="4EE5CA54">
      <w:pPr>
        <w:keepNext w:val="0"/>
        <w:keepLines w:val="0"/>
        <w:widowControl/>
        <w:numPr>
          <w:ilvl w:val="0"/>
          <w:numId w:val="9"/>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Weighted Routing: Direct a percentage of prediction traffic (e.g., 10%) to a new model version (canary) while 90% goes to the stable version. Monitor canary metrics (latency, error rate).</w:t>
      </w:r>
    </w:p>
    <w:p w14:paraId="660B75EA">
      <w:pPr>
        <w:keepNext w:val="0"/>
        <w:keepLines w:val="0"/>
        <w:widowControl/>
        <w:numPr>
          <w:ilvl w:val="0"/>
          <w:numId w:val="9"/>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Retries &amp; Circuit Breaking: Configure aggressive retries for the stable version but not for the canary to test its stability, or use circuit breaking to isolate a faulty canary quickly.</w:t>
      </w:r>
    </w:p>
    <w:p w14:paraId="3B00CA25">
      <w:pPr>
        <w:keepNext w:val="0"/>
        <w:keepLines w:val="0"/>
        <w:widowControl/>
        <w:numPr>
          <w:ilvl w:val="0"/>
          <w:numId w:val="9"/>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A/B Testing: Route traffic based on HTTP headers (e.g., </w:t>
      </w:r>
      <w:r>
        <w:rPr>
          <w:rStyle w:val="7"/>
          <w:rFonts w:hint="eastAsia" w:ascii="Noto Sans SC" w:hAnsi="Noto Sans SC" w:eastAsia="Noto Sans SC" w:cs="Noto Sans SC"/>
          <w:i w:val="0"/>
          <w:iCs w:val="0"/>
          <w:caps w:val="0"/>
          <w:color w:val="000000"/>
          <w:spacing w:val="0"/>
          <w:sz w:val="27"/>
          <w:szCs w:val="27"/>
        </w:rPr>
        <w:t>user-group: experiment</w:t>
      </w:r>
      <w:r>
        <w:rPr>
          <w:rFonts w:hint="eastAsia" w:ascii="Noto Sans SC" w:hAnsi="Noto Sans SC" w:eastAsia="Noto Sans SC" w:cs="Noto Sans SC"/>
          <w:i w:val="0"/>
          <w:iCs w:val="0"/>
          <w:caps w:val="0"/>
          <w:color w:val="000000"/>
          <w:spacing w:val="0"/>
          <w:sz w:val="27"/>
          <w:szCs w:val="27"/>
        </w:rPr>
        <w:t>) to send a specific user cohort to the new version for business metric comparison.</w:t>
      </w:r>
    </w:p>
    <w:p w14:paraId="429402DD">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Pros vs. Manual Rollouts (e.g., kubectl set image):</w:t>
      </w:r>
    </w:p>
    <w:p w14:paraId="3CF5C16E">
      <w:pPr>
        <w:keepNext w:val="0"/>
        <w:keepLines w:val="0"/>
        <w:widowControl/>
        <w:numPr>
          <w:ilvl w:val="0"/>
          <w:numId w:val="10"/>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Fine-Grained Control: Precise traffic splitting (e.g., 1%) vs. all-or-nothing pod replacement.</w:t>
      </w:r>
    </w:p>
    <w:p w14:paraId="514CA69F">
      <w:pPr>
        <w:keepNext w:val="0"/>
        <w:keepLines w:val="0"/>
        <w:widowControl/>
        <w:numPr>
          <w:ilvl w:val="0"/>
          <w:numId w:val="10"/>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Instant Rollback: Traffic can be shifted 100% back to the old version instantly in case of issues, without waiting for pods to restart.</w:t>
      </w:r>
    </w:p>
    <w:p w14:paraId="0537DF79">
      <w:pPr>
        <w:keepNext w:val="0"/>
        <w:keepLines w:val="0"/>
        <w:widowControl/>
        <w:numPr>
          <w:ilvl w:val="0"/>
          <w:numId w:val="10"/>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Observability: Istio provides per-version metrics out-of-the-box, enabling real-time comparison.</w:t>
      </w:r>
    </w:p>
    <w:p w14:paraId="3031F776">
      <w:pPr>
        <w:keepNext w:val="0"/>
        <w:keepLines w:val="0"/>
        <w:widowControl/>
        <w:numPr>
          <w:ilvl w:val="0"/>
          <w:numId w:val="10"/>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Safety: Canary failures are contained to a subset of traffic, reducing user impact.</w:t>
      </w:r>
    </w:p>
    <w:p w14:paraId="1D7AB0D1">
      <w:pPr>
        <w:pStyle w:val="3"/>
        <w:keepNext w:val="0"/>
        <w:keepLines w:val="0"/>
        <w:widowControl/>
        <w:suppressLineNumbers w:val="0"/>
      </w:pPr>
      <w:r>
        <w:rPr>
          <w:rStyle w:val="6"/>
          <w:rFonts w:hint="eastAsia" w:ascii="Noto Sans SC" w:hAnsi="Noto Sans SC" w:eastAsia="Noto Sans SC" w:cs="Noto Sans SC"/>
          <w:i w:val="0"/>
          <w:iCs w:val="0"/>
          <w:caps w:val="0"/>
          <w:color w:val="000000"/>
          <w:spacing w:val="0"/>
          <w:sz w:val="27"/>
          <w:szCs w:val="27"/>
        </w:rPr>
        <w:t>Cons vs. Manual Rollouts:</w:t>
      </w:r>
    </w:p>
    <w:p w14:paraId="43F8E103">
      <w:pPr>
        <w:keepNext w:val="0"/>
        <w:keepLines w:val="0"/>
        <w:widowControl/>
        <w:numPr>
          <w:ilvl w:val="0"/>
          <w:numId w:val="11"/>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Complexity: Requires understanding and managing Istio VirtualService/DestinationRule configurations, adding operational overhead.</w:t>
      </w:r>
    </w:p>
    <w:p w14:paraId="37822920">
      <w:pPr>
        <w:keepNext w:val="0"/>
        <w:keepLines w:val="0"/>
        <w:widowControl/>
        <w:numPr>
          <w:ilvl w:val="0"/>
          <w:numId w:val="11"/>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Resource Overhead: Running multiple versions simultaneously consumes more cluster resources (CPU/memory).</w:t>
      </w:r>
    </w:p>
    <w:p w14:paraId="7CD48C85">
      <w:pPr>
        <w:keepNext w:val="0"/>
        <w:keepLines w:val="0"/>
        <w:widowControl/>
        <w:numPr>
          <w:ilvl w:val="0"/>
          <w:numId w:val="11"/>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State Management: For stateful services, session affinity or data consistency across versions can be challenging.</w:t>
      </w:r>
    </w:p>
    <w:p w14:paraId="33FB6C71">
      <w:pPr>
        <w:keepNext w:val="0"/>
        <w:keepLines w:val="0"/>
        <w:widowControl/>
        <w:numPr>
          <w:ilvl w:val="0"/>
          <w:numId w:val="11"/>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Tooling Dependency: Lock-in to Istio's API and control plane for deployment orchestration.</w:t>
      </w:r>
    </w:p>
    <w:p w14:paraId="259157B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1D9532"/>
    <w:multiLevelType w:val="multilevel"/>
    <w:tmpl w:val="901D95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EB2D99"/>
    <w:multiLevelType w:val="multilevel"/>
    <w:tmpl w:val="A3EB2D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A10E7C9"/>
    <w:multiLevelType w:val="multilevel"/>
    <w:tmpl w:val="AA10E7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D8E80B"/>
    <w:multiLevelType w:val="multilevel"/>
    <w:tmpl w:val="B1D8E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9744E9"/>
    <w:multiLevelType w:val="multilevel"/>
    <w:tmpl w:val="D3974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43C730B"/>
    <w:multiLevelType w:val="multilevel"/>
    <w:tmpl w:val="E43C73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5AF53F8"/>
    <w:multiLevelType w:val="multilevel"/>
    <w:tmpl w:val="E5AF53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3FECC0F"/>
    <w:multiLevelType w:val="multilevel"/>
    <w:tmpl w:val="F3FECC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8395426"/>
    <w:multiLevelType w:val="multilevel"/>
    <w:tmpl w:val="183954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066FAB3"/>
    <w:multiLevelType w:val="multilevel"/>
    <w:tmpl w:val="2066FA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365A1D9"/>
    <w:multiLevelType w:val="multilevel"/>
    <w:tmpl w:val="2365A1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1"/>
  </w:num>
  <w:num w:numId="3">
    <w:abstractNumId w:val="9"/>
  </w:num>
  <w:num w:numId="4">
    <w:abstractNumId w:val="4"/>
  </w:num>
  <w:num w:numId="5">
    <w:abstractNumId w:val="7"/>
  </w:num>
  <w:num w:numId="6">
    <w:abstractNumId w:val="3"/>
  </w:num>
  <w:num w:numId="7">
    <w:abstractNumId w:val="10"/>
  </w:num>
  <w:num w:numId="8">
    <w:abstractNumId w:val="0"/>
  </w:num>
  <w:num w:numId="9">
    <w:abstractNumId w:val="8"/>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82665F"/>
    <w:rsid w:val="5B826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2026-01-30T05:17:00Z</dcterms:created>
  <dc:creator>不染</dc:creator>
  <cp:lastModifiedBy>不染</cp:lastModifiedBy>
  <dcterms:modified xsi:type="dcterms:W3CDTF">2026-01-30T05:18:58Z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298B10AB26064080A2AB0742FD940343_11</vt:lpwstr>
  </property>
  <property fmtid="{D5CDD505-2E9C-101B-9397-08002B2CF9AE}" pid="4" name="KSOTemplateDocerSaveRecord">
    <vt:lpwstr>eyJoZGlkIjoiZWI4ZTFmNmRhZWU4MTcyZWU0YWNjODViNzVkMDY3OTMiLCJ1c2VySWQiOiI4MTczODMyMDAifQ==</vt:lpwstr>
  </property>
</Properties>
</file>