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D66736">
      <w:pPr>
        <w:rPr>
          <w:rFonts w:hint="eastAsia"/>
        </w:rPr>
      </w:pPr>
      <w:r>
        <w:rPr>
          <w:rFonts w:hint="eastAsia"/>
        </w:rPr>
        <w:t>Please follow the instructions and the complete the tasks listed  here:</w:t>
      </w:r>
    </w:p>
    <w:p w14:paraId="72F7FE83">
      <w:pPr>
        <w:rPr>
          <w:rFonts w:hint="eastAsia"/>
        </w:rPr>
      </w:pPr>
    </w:p>
    <w:p w14:paraId="0D865D83">
      <w:pPr>
        <w:rPr>
          <w:rFonts w:hint="eastAsia"/>
        </w:rPr>
      </w:pPr>
      <w:r>
        <w:rPr>
          <w:rFonts w:hint="eastAsia"/>
        </w:rPr>
        <w:t>https://istio.io/latest/docs/setup/getting-started/</w:t>
      </w:r>
    </w:p>
    <w:p w14:paraId="7C502498">
      <w:pPr>
        <w:rPr>
          <w:rFonts w:hint="eastAsia"/>
        </w:rPr>
      </w:pPr>
    </w:p>
    <w:p w14:paraId="3E80DFF5">
      <w:pPr>
        <w:rPr>
          <w:rFonts w:hint="eastAsia"/>
        </w:rPr>
      </w:pPr>
    </w:p>
    <w:p w14:paraId="2E8950D6">
      <w:pPr>
        <w:rPr>
          <w:rFonts w:hint="eastAsia"/>
        </w:rPr>
      </w:pPr>
      <w:r>
        <w:rPr>
          <w:rFonts w:hint="eastAsia"/>
        </w:rPr>
        <w:t>Please write a document with screenshots and notes for major steps and commit it to your github repo.</w:t>
      </w:r>
    </w:p>
    <w:p w14:paraId="5C246F1A">
      <w:pPr>
        <w:rPr>
          <w:rFonts w:hint="eastAsia"/>
        </w:rPr>
      </w:pPr>
    </w:p>
    <w:p w14:paraId="16822738">
      <w:pPr>
        <w:rPr>
          <w:rFonts w:hint="eastAsia"/>
        </w:rPr>
      </w:pPr>
    </w:p>
    <w:p w14:paraId="24E726A6">
      <w:pPr>
        <w:rPr>
          <w:rFonts w:hint="eastAsia"/>
        </w:rPr>
      </w:pPr>
    </w:p>
    <w:p w14:paraId="0A89BD05">
      <w:pPr>
        <w:rPr>
          <w:rFonts w:hint="eastAsia"/>
        </w:rPr>
      </w:pPr>
    </w:p>
    <w:p w14:paraId="63429EBA">
      <w:pPr>
        <w:rPr>
          <w:rFonts w:hint="eastAsia"/>
        </w:rPr>
      </w:pPr>
    </w:p>
    <w:p w14:paraId="2BF4E471">
      <w:pPr>
        <w:rPr>
          <w:rFonts w:hint="eastAsia"/>
        </w:rPr>
      </w:pPr>
    </w:p>
    <w:p w14:paraId="77FEFB64">
      <w:pPr>
        <w:rPr>
          <w:rFonts w:hint="eastAsia"/>
        </w:rPr>
      </w:pPr>
    </w:p>
    <w:p w14:paraId="061A3A4F">
      <w:pPr>
        <w:rPr>
          <w:rFonts w:hint="eastAsia"/>
        </w:rPr>
      </w:pPr>
    </w:p>
    <w:p w14:paraId="46BDF5BC">
      <w:pPr>
        <w:rPr>
          <w:rFonts w:hint="eastAsia"/>
        </w:rPr>
      </w:pPr>
    </w:p>
    <w:p w14:paraId="0A951D15">
      <w:pPr>
        <w:rPr>
          <w:rFonts w:hint="eastAsia"/>
        </w:rPr>
      </w:pPr>
    </w:p>
    <w:p w14:paraId="0F940613">
      <w:pPr>
        <w:rPr>
          <w:rFonts w:hint="eastAsia"/>
        </w:rPr>
      </w:pPr>
    </w:p>
    <w:p w14:paraId="736961E6">
      <w:pPr>
        <w:rPr>
          <w:rFonts w:hint="eastAsia"/>
        </w:rPr>
      </w:pPr>
    </w:p>
    <w:p w14:paraId="60B8BC0F">
      <w:pPr>
        <w:rPr>
          <w:rFonts w:hint="eastAsia"/>
        </w:rPr>
      </w:pPr>
    </w:p>
    <w:p w14:paraId="55AC73F1">
      <w:pPr>
        <w:rPr>
          <w:rFonts w:hint="eastAsia"/>
        </w:rPr>
      </w:pPr>
    </w:p>
    <w:p w14:paraId="12544D08">
      <w:pPr>
        <w:rPr>
          <w:rFonts w:hint="eastAsia"/>
        </w:rPr>
      </w:pPr>
    </w:p>
    <w:p w14:paraId="1C5660A0">
      <w:pPr>
        <w:rPr>
          <w:rFonts w:hint="eastAsia"/>
        </w:rPr>
      </w:pPr>
    </w:p>
    <w:p w14:paraId="3A60A6D9">
      <w:pPr>
        <w:rPr>
          <w:rFonts w:hint="eastAsia"/>
        </w:rPr>
      </w:pPr>
    </w:p>
    <w:p w14:paraId="6C8FD256">
      <w:pPr>
        <w:rPr>
          <w:rFonts w:hint="eastAsia"/>
        </w:rPr>
      </w:pPr>
    </w:p>
    <w:p w14:paraId="024241A7">
      <w:pPr>
        <w:rPr>
          <w:rFonts w:hint="eastAsia"/>
        </w:rPr>
      </w:pPr>
    </w:p>
    <w:p w14:paraId="4804D02A">
      <w:pPr>
        <w:rPr>
          <w:rFonts w:hint="eastAsia"/>
        </w:rPr>
      </w:pPr>
    </w:p>
    <w:p w14:paraId="60C09958">
      <w:pPr>
        <w:rPr>
          <w:rFonts w:hint="eastAsia"/>
        </w:rPr>
      </w:pPr>
    </w:p>
    <w:p w14:paraId="309D3E37">
      <w:pPr>
        <w:rPr>
          <w:rFonts w:hint="eastAsia"/>
        </w:rPr>
      </w:pPr>
    </w:p>
    <w:p w14:paraId="0B98F3A0">
      <w:pPr>
        <w:rPr>
          <w:rFonts w:hint="eastAsia"/>
        </w:rPr>
      </w:pPr>
    </w:p>
    <w:p w14:paraId="0B1525BA">
      <w:pPr>
        <w:rPr>
          <w:rFonts w:hint="eastAsia"/>
        </w:rPr>
      </w:pPr>
    </w:p>
    <w:p w14:paraId="40C06C37">
      <w:pPr>
        <w:rPr>
          <w:rFonts w:hint="eastAsia"/>
        </w:rPr>
      </w:pPr>
    </w:p>
    <w:p w14:paraId="7D449646">
      <w:pPr>
        <w:rPr>
          <w:rFonts w:hint="eastAsia"/>
        </w:rPr>
      </w:pPr>
    </w:p>
    <w:p w14:paraId="7780DCB6">
      <w:pPr>
        <w:rPr>
          <w:rFonts w:hint="eastAsia"/>
        </w:rPr>
      </w:pPr>
    </w:p>
    <w:p w14:paraId="794691A9">
      <w:pPr>
        <w:rPr>
          <w:rFonts w:hint="eastAsia"/>
        </w:rPr>
      </w:pPr>
    </w:p>
    <w:p w14:paraId="5021BED3">
      <w:pPr>
        <w:rPr>
          <w:rFonts w:hint="eastAsia"/>
        </w:rPr>
      </w:pPr>
    </w:p>
    <w:p w14:paraId="310C6642">
      <w:pPr>
        <w:rPr>
          <w:rFonts w:hint="eastAsia"/>
        </w:rPr>
      </w:pPr>
    </w:p>
    <w:p w14:paraId="525A4508">
      <w:pPr>
        <w:rPr>
          <w:rFonts w:hint="eastAsia"/>
        </w:rPr>
      </w:pPr>
    </w:p>
    <w:p w14:paraId="58E3D28E">
      <w:pPr>
        <w:rPr>
          <w:rFonts w:hint="eastAsia"/>
        </w:rPr>
      </w:pPr>
    </w:p>
    <w:p w14:paraId="7A2F5D4D">
      <w:pPr>
        <w:rPr>
          <w:rFonts w:hint="eastAsia"/>
        </w:rPr>
      </w:pPr>
    </w:p>
    <w:p w14:paraId="5B067A17">
      <w:pPr>
        <w:rPr>
          <w:rFonts w:hint="eastAsia"/>
        </w:rPr>
      </w:pPr>
    </w:p>
    <w:p w14:paraId="04347DB6">
      <w:pPr>
        <w:rPr>
          <w:rFonts w:hint="eastAsia"/>
        </w:rPr>
      </w:pPr>
    </w:p>
    <w:p w14:paraId="0527A445">
      <w:pPr>
        <w:rPr>
          <w:rFonts w:hint="eastAsia"/>
        </w:rPr>
      </w:pPr>
    </w:p>
    <w:p w14:paraId="2C3C2FC7">
      <w:pPr>
        <w:rPr>
          <w:rFonts w:hint="eastAsia"/>
        </w:rPr>
      </w:pPr>
    </w:p>
    <w:p w14:paraId="2DE1139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/>
        <w:rPr>
          <w:color w:val="2C3E50"/>
          <w:sz w:val="52"/>
          <w:szCs w:val="52"/>
        </w:rPr>
      </w:pPr>
      <w:r>
        <w:rPr>
          <w:color w:val="2C3E50"/>
          <w:sz w:val="52"/>
          <w:szCs w:val="52"/>
          <w:bdr w:val="none" w:color="auto" w:sz="0" w:space="0"/>
        </w:rPr>
        <w:t>Istio Getting Started Lab Report</w:t>
      </w:r>
    </w:p>
    <w:p w14:paraId="32298D2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color w:val="7F8C8D"/>
          <w:sz w:val="25"/>
          <w:szCs w:val="25"/>
        </w:rPr>
      </w:pPr>
      <w:r>
        <w:rPr>
          <w:color w:val="7F8C8D"/>
          <w:sz w:val="25"/>
          <w:szCs w:val="25"/>
          <w:bdr w:val="none" w:color="auto" w:sz="0" w:space="0"/>
        </w:rPr>
        <w:t>Step-by-step guide to installing and deploying Istio with Bookinfo application</w:t>
      </w:r>
    </w:p>
    <w:p w14:paraId="0E9685D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i/>
          <w:iCs/>
          <w:color w:val="95A5A6"/>
          <w:sz w:val="18"/>
          <w:szCs w:val="18"/>
        </w:rPr>
      </w:pPr>
      <w:r>
        <w:rPr>
          <w:i/>
          <w:iCs/>
          <w:color w:val="95A5A6"/>
          <w:sz w:val="18"/>
          <w:szCs w:val="18"/>
          <w:bdr w:val="none" w:color="auto" w:sz="0" w:space="0"/>
        </w:rPr>
        <w:t>Report generated: January 29, 2026 at 01:03 PM</w:t>
      </w:r>
    </w:p>
    <w:p w14:paraId="0517F04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ECF0F1" w:sz="12" w:space="6"/>
          <w:right w:val="none" w:color="auto" w:sz="0" w:space="0"/>
        </w:pBdr>
        <w:spacing w:before="360" w:beforeAutospacing="0" w:after="180" w:afterAutospacing="0"/>
        <w:ind w:left="0" w:right="0"/>
        <w:rPr>
          <w:color w:val="3498DB"/>
        </w:rPr>
      </w:pPr>
      <w:r>
        <w:rPr>
          <w:color w:val="3498DB"/>
          <w:bdr w:val="none" w:color="auto" w:sz="0" w:space="0"/>
        </w:rPr>
        <w:t>1. Lab Environment</w:t>
      </w:r>
    </w:p>
    <w:tbl>
      <w:tblPr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478"/>
        <w:gridCol w:w="4044"/>
      </w:tblGrid>
      <w:tr w14:paraId="61E2B3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447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3498DB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17A1094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color w:val="FFFFFF"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color w:val="FFFFF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Component</w:t>
            </w:r>
          </w:p>
        </w:tc>
        <w:tc>
          <w:tcPr>
            <w:tcW w:w="4044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3498DB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319FBA26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color w:val="FFFFFF"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color w:val="FFFFF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Version/Details</w:t>
            </w:r>
          </w:p>
        </w:tc>
      </w:tr>
      <w:tr w14:paraId="1596F7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447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8F9FA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3C9187D7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Operating System</w:t>
            </w:r>
          </w:p>
        </w:tc>
        <w:tc>
          <w:tcPr>
            <w:tcW w:w="4044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8F9FA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4DEB42E8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Windows 11 Pro</w:t>
            </w:r>
          </w:p>
        </w:tc>
      </w:tr>
      <w:tr w14:paraId="273080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447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1CEF0462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Docker Desktop</w:t>
            </w:r>
          </w:p>
        </w:tc>
        <w:tc>
          <w:tcPr>
            <w:tcW w:w="4044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0B2453EE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Version 4.x</w:t>
            </w:r>
          </w:p>
        </w:tc>
      </w:tr>
      <w:tr w14:paraId="5523E4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447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8F9FA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16C25B8E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Minikube</w:t>
            </w:r>
          </w:p>
        </w:tc>
        <w:tc>
          <w:tcPr>
            <w:tcW w:w="4044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8F9FA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0508ECD6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v1.34.0</w:t>
            </w:r>
          </w:p>
        </w:tc>
      </w:tr>
      <w:tr w14:paraId="0292DD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447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568534CC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Kubernetes Server</w:t>
            </w:r>
          </w:p>
        </w:tc>
        <w:tc>
          <w:tcPr>
            <w:tcW w:w="4044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2A53A646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v1.34.0</w:t>
            </w:r>
          </w:p>
        </w:tc>
      </w:tr>
      <w:tr w14:paraId="70039F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447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8F9FA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110ACB58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Kubernetes Client</w:t>
            </w:r>
          </w:p>
        </w:tc>
        <w:tc>
          <w:tcPr>
            <w:tcW w:w="4044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8F9FA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3E5DABB3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v1.32.2</w:t>
            </w:r>
          </w:p>
        </w:tc>
      </w:tr>
      <w:tr w14:paraId="60A27C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447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71DDF9C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Istio</w:t>
            </w:r>
          </w:p>
        </w:tc>
        <w:tc>
          <w:tcPr>
            <w:tcW w:w="4044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0E8B012B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1.22.0</w:t>
            </w:r>
          </w:p>
        </w:tc>
      </w:tr>
    </w:tbl>
    <w:p w14:paraId="71BE911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ECF0F1" w:sz="12" w:space="6"/>
          <w:right w:val="none" w:color="auto" w:sz="0" w:space="0"/>
        </w:pBdr>
        <w:spacing w:before="360" w:beforeAutospacing="0" w:after="180" w:afterAutospacing="0"/>
        <w:ind w:left="0" w:right="0"/>
        <w:rPr>
          <w:color w:val="3498DB"/>
        </w:rPr>
      </w:pPr>
      <w:r>
        <w:rPr>
          <w:color w:val="3498DB"/>
          <w:bdr w:val="none" w:color="auto" w:sz="0" w:space="0"/>
        </w:rPr>
        <w:t>2. Lab Objectives</w:t>
      </w:r>
    </w:p>
    <w:p w14:paraId="584F117F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bdr w:val="none" w:color="auto" w:sz="0" w:space="0"/>
        </w:rPr>
        <w:t>Install Istio service mesh on Minikube Kubernetes cluster</w:t>
      </w:r>
    </w:p>
    <w:p w14:paraId="7EEEC4C8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bdr w:val="none" w:color="auto" w:sz="0" w:space="0"/>
        </w:rPr>
        <w:t>Deploy the Bookinfo sample application</w:t>
      </w:r>
    </w:p>
    <w:p w14:paraId="7E85281B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bdr w:val="none" w:color="auto" w:sz="0" w:space="0"/>
        </w:rPr>
        <w:t>Configure Istio Gateway and VirtualService</w:t>
      </w:r>
    </w:p>
    <w:p w14:paraId="62C9DA68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bdr w:val="none" w:color="auto" w:sz="0" w:space="0"/>
        </w:rPr>
        <w:t>Access the application through Istio Ingress Gateway</w:t>
      </w:r>
    </w:p>
    <w:p w14:paraId="3231712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bdr w:val="none" w:color="auto" w:sz="0" w:space="0"/>
        </w:rPr>
        <w:t>Verify Istio sidecar injection and traffic management</w:t>
      </w:r>
    </w:p>
    <w:p w14:paraId="37E8067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ECF0F1" w:sz="12" w:space="6"/>
          <w:right w:val="none" w:color="auto" w:sz="0" w:space="0"/>
        </w:pBdr>
        <w:spacing w:before="360" w:beforeAutospacing="0" w:after="180" w:afterAutospacing="0"/>
        <w:ind w:left="0" w:right="0"/>
        <w:rPr>
          <w:color w:val="3498DB"/>
        </w:rPr>
      </w:pPr>
      <w:r>
        <w:rPr>
          <w:color w:val="3498DB"/>
          <w:bdr w:val="none" w:color="auto" w:sz="0" w:space="0"/>
        </w:rPr>
        <w:t>3. Step-by-Step Procedure</w:t>
      </w:r>
    </w:p>
    <w:p w14:paraId="20BA240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42" w:beforeAutospacing="0" w:after="362" w:afterAutospacing="0"/>
        <w:ind w:left="0" w:right="0"/>
        <w:rPr>
          <w:color w:val="2C3E50"/>
        </w:rPr>
      </w:pPr>
      <w:r>
        <w:rPr>
          <w:b/>
          <w:bCs/>
          <w:color w:val="FFFFFF"/>
          <w:bdr w:val="none" w:color="auto" w:sz="0" w:space="0"/>
          <w:shd w:val="clear" w:fill="3498DB"/>
        </w:rPr>
        <w:t>1</w:t>
      </w:r>
      <w:r>
        <w:rPr>
          <w:color w:val="2C3E50"/>
          <w:bdr w:val="none" w:color="auto" w:sz="0" w:space="0"/>
          <w:shd w:val="clear" w:fill="F8F9FA"/>
        </w:rPr>
        <w:t> Environment Preparation</w:t>
      </w:r>
    </w:p>
    <w:p w14:paraId="55CDABD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/>
        <w:ind w:left="0" w:right="0"/>
      </w:pPr>
      <w:r>
        <w:rPr>
          <w:bdr w:val="none" w:color="auto" w:sz="0" w:space="0"/>
          <w:shd w:val="clear" w:fill="F8F9FA"/>
        </w:rPr>
        <w:t>Start Minikube cluster and verify Kubernetes is running:</w:t>
      </w:r>
    </w:p>
    <w:p w14:paraId="740492F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C3E50"/>
        <w:spacing w:before="422" w:beforeAutospacing="0" w:after="422" w:afterAutospacing="0"/>
        <w:ind w:left="0" w:right="0"/>
        <w:rPr>
          <w:rFonts w:hint="default" w:ascii="Courier New" w:hAnsi="Courier New" w:cs="Courier New"/>
          <w:color w:val="ECF0F1"/>
        </w:rPr>
      </w:pPr>
    </w:p>
    <w:p w14:paraId="53B83919">
      <w:pPr>
        <w:keepNext w:val="0"/>
        <w:keepLines w:val="0"/>
        <w:widowControl/>
        <w:suppressLineNumbers w:val="0"/>
        <w:pBdr>
          <w:top w:val="none" w:color="auto" w:sz="0" w:space="0"/>
          <w:left w:val="single" w:color="F1C40F" w:sz="18" w:space="9"/>
          <w:bottom w:val="none" w:color="auto" w:sz="0" w:space="0"/>
          <w:right w:val="none" w:color="auto" w:sz="0" w:space="0"/>
        </w:pBdr>
        <w:shd w:val="clear" w:fill="FFFDE7"/>
        <w:spacing w:before="180" w:beforeAutospacing="0" w:after="180" w:afterAutospacing="0"/>
        <w:ind w:left="0" w:right="0"/>
        <w:jc w:val="left"/>
      </w:pPr>
      <w:r>
        <w:rPr>
          <w:rStyle w:val="9"/>
          <w:rFonts w:ascii="宋体" w:hAnsi="宋体" w:eastAsia="宋体" w:cs="宋体"/>
          <w:kern w:val="0"/>
          <w:sz w:val="24"/>
          <w:szCs w:val="24"/>
          <w:bdr w:val="none" w:color="auto" w:sz="0" w:space="0"/>
          <w:shd w:val="clear" w:fill="FFFDE7"/>
          <w:lang w:val="en-US" w:eastAsia="zh-CN" w:bidi="ar"/>
        </w:rPr>
        <w:drawing>
          <wp:inline distT="0" distB="0" distL="114300" distR="114300">
            <wp:extent cx="5265420" cy="5440680"/>
            <wp:effectExtent l="0" t="0" r="7620" b="0"/>
            <wp:docPr id="1" name="图片 1" descr="698d3bdecb8eb8ec55088ca9fe3a23c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698d3bdecb8eb8ec55088ca9fe3a23c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544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9"/>
          <w:rFonts w:ascii="宋体" w:hAnsi="宋体" w:eastAsia="宋体" w:cs="宋体"/>
          <w:kern w:val="0"/>
          <w:sz w:val="24"/>
          <w:szCs w:val="24"/>
          <w:bdr w:val="none" w:color="auto" w:sz="0" w:space="0"/>
          <w:shd w:val="clear" w:fill="FFFDE7"/>
          <w:lang w:val="en-US" w:eastAsia="zh-CN" w:bidi="ar"/>
        </w:rPr>
        <w:t>Note:</w:t>
      </w: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shd w:val="clear" w:fill="FFFDE7"/>
          <w:lang w:val="en-US" w:eastAsia="zh-CN" w:bidi="ar"/>
        </w:rPr>
        <w:t> Minikube was already running with 1 node in Ready state.</w:t>
      </w:r>
    </w:p>
    <w:p w14:paraId="31316D5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42" w:beforeAutospacing="0" w:after="362" w:afterAutospacing="0"/>
        <w:ind w:left="0" w:right="0"/>
        <w:rPr>
          <w:color w:val="2C3E50"/>
        </w:rPr>
      </w:pPr>
      <w:r>
        <w:rPr>
          <w:b/>
          <w:bCs/>
          <w:color w:val="FFFFFF"/>
          <w:bdr w:val="none" w:color="auto" w:sz="0" w:space="0"/>
          <w:shd w:val="clear" w:fill="3498DB"/>
        </w:rPr>
        <w:t>2</w:t>
      </w:r>
      <w:r>
        <w:rPr>
          <w:color w:val="2C3E50"/>
          <w:bdr w:val="none" w:color="auto" w:sz="0" w:space="0"/>
          <w:shd w:val="clear" w:fill="F8F9FA"/>
        </w:rPr>
        <w:t> Download Istio</w:t>
      </w:r>
    </w:p>
    <w:p w14:paraId="49DE5F0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/>
        <w:ind w:left="0" w:right="0"/>
        <w:rPr>
          <w:rFonts w:hint="default" w:ascii="Courier New" w:hAnsi="Courier New" w:cs="Courier New"/>
          <w:color w:val="ECF0F1"/>
        </w:rPr>
      </w:pPr>
      <w:r>
        <w:rPr>
          <w:bdr w:val="none" w:color="auto" w:sz="0" w:space="0"/>
          <w:shd w:val="clear" w:fill="F8F9FA"/>
        </w:rPr>
        <w:t>Download Istio 1.22.0 for Windo</w:t>
      </w:r>
    </w:p>
    <w:p w14:paraId="4D3E376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/>
        <w:ind w:left="0" w:right="0"/>
      </w:pPr>
      <w:r>
        <w:rPr>
          <w:rStyle w:val="9"/>
          <w:bdr w:val="none" w:color="auto" w:sz="0" w:space="0"/>
          <w:shd w:val="clear" w:fill="F8F9FA"/>
        </w:rPr>
        <w:t>Output:</w:t>
      </w:r>
      <w:r>
        <w:rPr>
          <w:bdr w:val="none" w:color="auto" w:sz="0" w:space="0"/>
          <w:shd w:val="clear" w:fill="F8F9FA"/>
        </w:rPr>
        <w:t> </w:t>
      </w:r>
      <w:r>
        <w:rPr>
          <w:rStyle w:val="10"/>
          <w:rFonts w:hint="default" w:ascii="Courier New" w:hAnsi="Courier New" w:cs="Courier New"/>
          <w:b/>
          <w:bCs/>
          <w:color w:val="27AE60"/>
          <w:bdr w:val="none" w:color="auto" w:sz="0" w:space="0"/>
          <w:shd w:val="clear" w:fill="ECF0F1"/>
        </w:rPr>
        <w:t>1.22.0</w:t>
      </w:r>
    </w:p>
    <w:p w14:paraId="4E37F1C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42" w:beforeAutospacing="0" w:after="362" w:afterAutospacing="0"/>
        <w:ind w:left="0" w:right="0"/>
        <w:rPr>
          <w:color w:val="2C3E50"/>
        </w:rPr>
      </w:pPr>
      <w:r>
        <w:rPr>
          <w:b/>
          <w:bCs/>
          <w:color w:val="FFFFFF"/>
          <w:bdr w:val="none" w:color="auto" w:sz="0" w:space="0"/>
          <w:shd w:val="clear" w:fill="3498DB"/>
        </w:rPr>
        <w:drawing>
          <wp:inline distT="0" distB="0" distL="114300" distR="114300">
            <wp:extent cx="5266690" cy="922020"/>
            <wp:effectExtent l="0" t="0" r="6350" b="7620"/>
            <wp:docPr id="2" name="图片 2" descr="13e1e3287426d49969c7757b6ddbf0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13e1e3287426d49969c7757b6ddbf08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92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FFFFFF"/>
          <w:bdr w:val="none" w:color="auto" w:sz="0" w:space="0"/>
          <w:shd w:val="clear" w:fill="3498DB"/>
        </w:rPr>
        <w:t>3</w:t>
      </w:r>
      <w:r>
        <w:rPr>
          <w:color w:val="2C3E50"/>
          <w:bdr w:val="none" w:color="auto" w:sz="0" w:space="0"/>
          <w:shd w:val="clear" w:fill="F8F9FA"/>
        </w:rPr>
        <w:t> Install Istio on Kubernetes</w:t>
      </w:r>
    </w:p>
    <w:p w14:paraId="08E61F1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/>
        <w:ind w:left="0" w:right="0"/>
      </w:pPr>
      <w:r>
        <w:rPr>
          <w:bdr w:val="none" w:color="auto" w:sz="0" w:space="0"/>
          <w:shd w:val="clear" w:fill="F8F9FA"/>
        </w:rPr>
        <w:t>Install Istio using the demo profile (lightweight configuration for learning):</w:t>
      </w:r>
    </w:p>
    <w:p w14:paraId="7E815BC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/>
        <w:ind w:left="0" w:right="0"/>
      </w:pPr>
      <w:r>
        <w:rPr>
          <w:rStyle w:val="9"/>
          <w:bdr w:val="none" w:color="auto" w:sz="0" w:space="0"/>
          <w:shd w:val="clear" w:fill="F8F9FA"/>
        </w:rPr>
        <w:t>Expected Output:</w:t>
      </w:r>
    </w:p>
    <w:p w14:paraId="43C8B5D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/>
        <w:ind w:left="0" w:right="0"/>
      </w:pPr>
      <w:r>
        <w:rPr>
          <w:bdr w:val="none" w:color="auto" w:sz="0" w:space="0"/>
          <w:shd w:val="clear" w:fill="F8F9FA"/>
        </w:rPr>
        <w:drawing>
          <wp:inline distT="0" distB="0" distL="114300" distR="114300">
            <wp:extent cx="5266690" cy="922020"/>
            <wp:effectExtent l="0" t="0" r="6350" b="7620"/>
            <wp:docPr id="3" name="图片 3" descr="13e1e3287426d49969c7757b6ddbf0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13e1e3287426d49969c7757b6ddbf08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92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dr w:val="none" w:color="auto" w:sz="0" w:space="0"/>
          <w:shd w:val="clear" w:fill="F8F9FA"/>
        </w:rPr>
        <w:t>Verify Istio components are running:</w:t>
      </w:r>
    </w:p>
    <w:p w14:paraId="4A0A2C3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42" w:beforeAutospacing="0" w:after="362" w:afterAutospacing="0"/>
        <w:ind w:left="0" w:right="0"/>
        <w:rPr>
          <w:color w:val="2C3E50"/>
        </w:rPr>
      </w:pPr>
      <w:r>
        <w:rPr>
          <w:b/>
          <w:bCs/>
          <w:color w:val="FFFFFF"/>
          <w:bdr w:val="none" w:color="auto" w:sz="0" w:space="0"/>
          <w:shd w:val="clear" w:fill="3498DB"/>
        </w:rPr>
        <w:drawing>
          <wp:inline distT="0" distB="0" distL="114300" distR="114300">
            <wp:extent cx="5269230" cy="497205"/>
            <wp:effectExtent l="0" t="0" r="3810" b="5715"/>
            <wp:docPr id="4" name="图片 4" descr="011ba18aa6a4239cb9b089af80d315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011ba18aa6a4239cb9b089af80d3151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9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FFFFFF"/>
          <w:bdr w:val="none" w:color="auto" w:sz="0" w:space="0"/>
          <w:shd w:val="clear" w:fill="3498DB"/>
        </w:rPr>
        <w:drawing>
          <wp:inline distT="0" distB="0" distL="114300" distR="114300">
            <wp:extent cx="4505325" cy="8862695"/>
            <wp:effectExtent l="0" t="0" r="5715" b="6985"/>
            <wp:docPr id="5" name="图片 5" descr="def813527475e0facd49d654cbbbac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def813527475e0facd49d654cbbbac1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886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FFFFFF"/>
          <w:bdr w:val="none" w:color="auto" w:sz="0" w:space="0"/>
          <w:shd w:val="clear" w:fill="3498DB"/>
        </w:rPr>
        <w:t>4</w:t>
      </w:r>
      <w:r>
        <w:rPr>
          <w:color w:val="2C3E50"/>
          <w:bdr w:val="none" w:color="auto" w:sz="0" w:space="0"/>
          <w:shd w:val="clear" w:fill="F8F9FA"/>
        </w:rPr>
        <w:t> Enable Automatic Sidecar Injection</w:t>
      </w:r>
    </w:p>
    <w:p w14:paraId="4C4C9DB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/>
        <w:ind w:left="0" w:right="0"/>
      </w:pPr>
      <w:r>
        <w:rPr>
          <w:bdr w:val="none" w:color="auto" w:sz="0" w:space="0"/>
          <w:shd w:val="clear" w:fill="F8F9FA"/>
        </w:rPr>
        <w:t>Label the default namespace to enable automatic Istio sidecar injection:</w:t>
      </w:r>
    </w:p>
    <w:p w14:paraId="39B4416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/>
        <w:ind w:left="0" w:right="0"/>
      </w:pPr>
      <w:r>
        <w:rPr>
          <w:bdr w:val="none" w:color="auto" w:sz="0" w:space="0"/>
          <w:shd w:val="clear" w:fill="F8F9FA"/>
        </w:rPr>
        <w:t>Verify the label was applied:</w:t>
      </w:r>
    </w:p>
    <w:p w14:paraId="260FF7B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42" w:beforeAutospacing="0" w:after="362" w:afterAutospacing="0"/>
        <w:ind w:left="0" w:right="0"/>
        <w:rPr>
          <w:color w:val="2C3E50"/>
        </w:rPr>
      </w:pPr>
      <w:r>
        <w:rPr>
          <w:b/>
          <w:bCs/>
          <w:color w:val="FFFFFF"/>
          <w:bdr w:val="none" w:color="auto" w:sz="0" w:space="0"/>
          <w:shd w:val="clear" w:fill="3498DB"/>
        </w:rPr>
        <w:t>5</w:t>
      </w:r>
      <w:r>
        <w:rPr>
          <w:color w:val="2C3E50"/>
          <w:bdr w:val="none" w:color="auto" w:sz="0" w:space="0"/>
          <w:shd w:val="clear" w:fill="F8F9FA"/>
        </w:rPr>
        <w:t> Deploy Bookinfo Sample Application</w:t>
      </w:r>
    </w:p>
    <w:p w14:paraId="4143EC9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/>
        <w:ind w:left="0" w:right="0"/>
      </w:pPr>
      <w:r>
        <w:rPr>
          <w:bdr w:val="none" w:color="auto" w:sz="0" w:space="0"/>
          <w:shd w:val="clear" w:fill="F8F9FA"/>
        </w:rPr>
        <w:t>Deploy the Bookinfo microservices application:</w:t>
      </w:r>
    </w:p>
    <w:p w14:paraId="04FD28D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C3E50"/>
        <w:spacing w:before="422" w:beforeAutospacing="0" w:after="422" w:afterAutospacing="0"/>
        <w:ind w:left="0" w:right="0"/>
        <w:rPr>
          <w:rFonts w:hint="default" w:ascii="Courier New" w:hAnsi="Courier New" w:cs="Courier New"/>
          <w:color w:val="ECF0F1"/>
        </w:rPr>
      </w:pPr>
      <w:r>
        <w:rPr>
          <w:rStyle w:val="10"/>
          <w:rFonts w:hint="default" w:ascii="Courier New" w:hAnsi="Courier New" w:cs="Courier New"/>
          <w:color w:val="ECF0F1"/>
          <w:bdr w:val="none" w:color="auto" w:sz="0" w:space="0"/>
          <w:shd w:val="clear" w:fill="ECF0F1"/>
        </w:rPr>
        <w:t>kubectl apply -f samples/bookinfo/platform/kube/bookinfo.yaml</w:t>
      </w:r>
    </w:p>
    <w:p w14:paraId="2E5EDBE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/>
        <w:ind w:left="0" w:right="0"/>
      </w:pPr>
      <w:r>
        <w:rPr>
          <w:bdr w:val="none" w:color="auto" w:sz="0" w:space="0"/>
          <w:shd w:val="clear" w:fill="F8F9FA"/>
        </w:rPr>
        <w:t>Wait for all pods to be ready (should show 2/2 containers due to sidecar injection):</w:t>
      </w:r>
    </w:p>
    <w:p w14:paraId="7E22AC9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C3E50"/>
        <w:spacing w:before="422" w:beforeAutospacing="0" w:after="422" w:afterAutospacing="0"/>
        <w:ind w:left="0" w:right="0"/>
        <w:rPr>
          <w:rFonts w:hint="default" w:ascii="Courier New" w:hAnsi="Courier New" w:cs="Courier New"/>
          <w:color w:val="ECF0F1"/>
        </w:rPr>
      </w:pPr>
      <w:r>
        <w:rPr>
          <w:rStyle w:val="10"/>
          <w:rFonts w:hint="default" w:ascii="Courier New" w:hAnsi="Courier New" w:cs="Courier New"/>
          <w:color w:val="ECF0F1"/>
          <w:bdr w:val="none" w:color="auto" w:sz="0" w:space="0"/>
          <w:shd w:val="clear" w:fill="ECF0F1"/>
        </w:rPr>
        <w:t>kubectl get pods -w</w:t>
      </w:r>
    </w:p>
    <w:p w14:paraId="089DFF66">
      <w:pPr>
        <w:keepNext w:val="0"/>
        <w:keepLines w:val="0"/>
        <w:widowControl/>
        <w:suppressLineNumbers w:val="0"/>
        <w:pBdr>
          <w:top w:val="dashed" w:color="BDC3C7" w:sz="12" w:space="0"/>
          <w:left w:val="dashed" w:color="BDC3C7" w:sz="12" w:space="0"/>
          <w:bottom w:val="dashed" w:color="BDC3C7" w:sz="12" w:space="0"/>
          <w:right w:val="dashed" w:color="BDC3C7" w:sz="12" w:space="0"/>
        </w:pBdr>
        <w:shd w:val="clear" w:fill="ECF0F1"/>
        <w:spacing w:before="0" w:beforeAutospacing="0" w:after="0" w:afterAutospacing="0"/>
        <w:ind w:left="0" w:right="0"/>
        <w:jc w:val="center"/>
        <w:rPr>
          <w:color w:val="7F8C8D"/>
        </w:rPr>
      </w:pPr>
      <w:r>
        <w:rPr>
          <w:rFonts w:ascii="宋体" w:hAnsi="宋体" w:eastAsia="宋体" w:cs="宋体"/>
          <w:color w:val="7F8C8D"/>
          <w:kern w:val="0"/>
          <w:sz w:val="24"/>
          <w:szCs w:val="24"/>
          <w:bdr w:val="none" w:color="auto" w:sz="0" w:space="0"/>
          <w:shd w:val="clear" w:fill="ECF0F1"/>
          <w:lang w:val="en-US" w:eastAsia="zh-CN" w:bidi="ar"/>
        </w:rPr>
        <w:t>📸 SCREENSHOT: Bookinfo Pods (2/2 Ready)</w:t>
      </w:r>
    </w:p>
    <w:p w14:paraId="5363DF4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2" w:beforeAutospacing="0" w:after="482" w:afterAutospacing="0"/>
        <w:ind w:left="0" w:right="0"/>
        <w:jc w:val="center"/>
      </w:pPr>
      <w:r>
        <w:rPr>
          <w:color w:val="7F8C8D"/>
          <w:bdr w:val="none" w:color="auto" w:sz="0" w:space="0"/>
          <w:shd w:val="clear" w:fill="ECF0F1"/>
        </w:rPr>
        <w:t>bookinfo-pods-2-2-ready.png</w:t>
      </w:r>
    </w:p>
    <w:p w14:paraId="3212457A">
      <w:pPr>
        <w:keepNext w:val="0"/>
        <w:keepLines w:val="0"/>
        <w:widowControl/>
        <w:suppressLineNumbers w:val="0"/>
        <w:pBdr>
          <w:top w:val="none" w:color="auto" w:sz="0" w:space="0"/>
          <w:left w:val="single" w:color="F1C40F" w:sz="18" w:space="9"/>
          <w:bottom w:val="none" w:color="auto" w:sz="0" w:space="0"/>
          <w:right w:val="none" w:color="auto" w:sz="0" w:space="0"/>
        </w:pBdr>
        <w:shd w:val="clear" w:fill="FFFDE7"/>
        <w:spacing w:before="180" w:beforeAutospacing="0" w:after="180" w:afterAutospacing="0"/>
        <w:ind w:left="0" w:right="0"/>
        <w:jc w:val="left"/>
      </w:pPr>
      <w:r>
        <w:rPr>
          <w:rStyle w:val="9"/>
          <w:rFonts w:ascii="宋体" w:hAnsi="宋体" w:eastAsia="宋体" w:cs="宋体"/>
          <w:kern w:val="0"/>
          <w:sz w:val="24"/>
          <w:szCs w:val="24"/>
          <w:bdr w:val="none" w:color="auto" w:sz="0" w:space="0"/>
          <w:shd w:val="clear" w:fill="FFFDE7"/>
          <w:lang w:val="en-US" w:eastAsia="zh-CN" w:bidi="ar"/>
        </w:rPr>
        <w:t>Observation:</w:t>
      </w: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shd w:val="clear" w:fill="FFFDE7"/>
          <w:lang w:val="en-US" w:eastAsia="zh-CN" w:bidi="ar"/>
        </w:rPr>
        <w:t> All Bookinfo pods show 2/2 Ready status, confirming successful Istio sidecar proxy injection.</w:t>
      </w:r>
    </w:p>
    <w:p w14:paraId="26525EA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42" w:beforeAutospacing="0" w:after="362" w:afterAutospacing="0"/>
        <w:ind w:left="0" w:right="0"/>
        <w:rPr>
          <w:color w:val="2C3E50"/>
        </w:rPr>
      </w:pPr>
      <w:r>
        <w:rPr>
          <w:b/>
          <w:bCs/>
          <w:color w:val="FFFFFF"/>
          <w:bdr w:val="none" w:color="auto" w:sz="0" w:space="0"/>
          <w:shd w:val="clear" w:fill="3498DB"/>
        </w:rPr>
        <w:t>6</w:t>
      </w:r>
      <w:r>
        <w:rPr>
          <w:color w:val="2C3E50"/>
          <w:bdr w:val="none" w:color="auto" w:sz="0" w:space="0"/>
          <w:shd w:val="clear" w:fill="F8F9FA"/>
        </w:rPr>
        <w:t> Configure Istio Gateway and VirtualService</w:t>
      </w:r>
    </w:p>
    <w:p w14:paraId="14A6BD8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/>
        <w:ind w:left="0" w:right="0"/>
      </w:pPr>
      <w:r>
        <w:rPr>
          <w:bdr w:val="none" w:color="auto" w:sz="0" w:space="0"/>
          <w:shd w:val="clear" w:fill="F8F9FA"/>
        </w:rPr>
        <w:t>Create Gateway and VirtualService to allow external traffic:</w:t>
      </w:r>
    </w:p>
    <w:p w14:paraId="283704B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/>
        <w:ind w:left="0" w:right="0"/>
        <w:rPr>
          <w:rStyle w:val="10"/>
          <w:rFonts w:hint="eastAsia" w:ascii="Courier New" w:hAnsi="Courier New" w:eastAsia="宋体" w:cs="Courier New"/>
          <w:color w:val="ECF0F1"/>
          <w:shd w:val="clear" w:fill="ECF0F1"/>
          <w:lang w:eastAsia="zh-CN"/>
        </w:rPr>
      </w:pPr>
      <w:r>
        <w:rPr>
          <w:bdr w:val="none" w:color="auto" w:sz="0" w:space="0"/>
          <w:shd w:val="clear" w:fill="F8F9FA"/>
        </w:rPr>
        <w:drawing>
          <wp:inline distT="0" distB="0" distL="114300" distR="114300">
            <wp:extent cx="5266690" cy="1466215"/>
            <wp:effectExtent l="0" t="0" r="6350" b="12065"/>
            <wp:docPr id="6" name="图片 6" descr="ffcb5978279616240afdf0f93df702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ffcb5978279616240afdf0f93df702e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46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dr w:val="none" w:color="auto" w:sz="0" w:space="0"/>
          <w:shd w:val="clear" w:fill="F8F9FA"/>
        </w:rPr>
        <w:t>Verify the configurations:</w:t>
      </w:r>
      <w:r>
        <w:rPr>
          <w:rStyle w:val="10"/>
          <w:rFonts w:hint="eastAsia" w:ascii="Courier New" w:hAnsi="Courier New" w:eastAsia="宋体" w:cs="Courier New"/>
          <w:color w:val="ECF0F1"/>
          <w:shd w:val="clear" w:fill="ECF0F1"/>
          <w:lang w:eastAsia="zh-CN"/>
        </w:rPr>
        <w:drawing>
          <wp:inline distT="0" distB="0" distL="114300" distR="114300">
            <wp:extent cx="5266690" cy="1466215"/>
            <wp:effectExtent l="0" t="0" r="6350" b="12065"/>
            <wp:docPr id="7" name="图片 7" descr="ffcb5978279616240afdf0f93df702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ffcb5978279616240afdf0f93df702e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46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2110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42" w:beforeAutospacing="0" w:after="362" w:afterAutospacing="0"/>
        <w:ind w:left="0" w:right="0"/>
        <w:rPr>
          <w:color w:val="2C3E50"/>
        </w:rPr>
      </w:pPr>
      <w:r>
        <w:rPr>
          <w:b/>
          <w:bCs/>
          <w:color w:val="FFFFFF"/>
          <w:bdr w:val="none" w:color="auto" w:sz="0" w:space="0"/>
          <w:shd w:val="clear" w:fill="3498DB"/>
        </w:rPr>
        <w:t>7</w:t>
      </w:r>
      <w:r>
        <w:rPr>
          <w:color w:val="2C3E50"/>
          <w:bdr w:val="none" w:color="auto" w:sz="0" w:space="0"/>
          <w:shd w:val="clear" w:fill="F8F9FA"/>
        </w:rPr>
        <w:t> Access the Application</w:t>
      </w:r>
    </w:p>
    <w:p w14:paraId="6D5A6CC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/>
        <w:ind w:left="0" w:right="0"/>
      </w:pPr>
      <w:r>
        <w:rPr>
          <w:bdr w:val="none" w:color="auto" w:sz="0" w:space="0"/>
          <w:shd w:val="clear" w:fill="F8F9FA"/>
        </w:rPr>
        <w:t>Get the access information:</w:t>
      </w:r>
    </w:p>
    <w:p w14:paraId="555DE99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/>
        <w:ind w:left="0" w:right="0"/>
      </w:pPr>
      <w:r>
        <w:rPr>
          <w:rStyle w:val="9"/>
          <w:bdr w:val="none" w:color="auto" w:sz="0" w:space="0"/>
          <w:shd w:val="clear" w:fill="F8F9FA"/>
        </w:rPr>
        <w:drawing>
          <wp:inline distT="0" distB="0" distL="114300" distR="114300">
            <wp:extent cx="5267960" cy="6781165"/>
            <wp:effectExtent l="0" t="0" r="5080" b="635"/>
            <wp:docPr id="8" name="图片 8" descr="77fea529c4a9a36f71cd731585d8fed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77fea529c4a9a36f71cd731585d8fed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678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9"/>
          <w:bdr w:val="none" w:color="auto" w:sz="0" w:space="0"/>
          <w:shd w:val="clear" w:fill="F8F9FA"/>
        </w:rPr>
        <w:t>Access Information:</w:t>
      </w:r>
    </w:p>
    <w:p w14:paraId="1C31D5F3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bdr w:val="none" w:color="auto" w:sz="0" w:space="0"/>
          <w:shd w:val="clear" w:fill="F8F9FA"/>
        </w:rPr>
        <w:t>Minikube IP: </w:t>
      </w:r>
      <w:r>
        <w:rPr>
          <w:rStyle w:val="10"/>
          <w:rFonts w:hint="default" w:ascii="Courier New" w:hAnsi="Courier New" w:cs="Courier New"/>
          <w:bdr w:val="none" w:color="auto" w:sz="0" w:space="0"/>
          <w:shd w:val="clear" w:fill="ECF0F1"/>
        </w:rPr>
        <w:t>192.168.49.2</w:t>
      </w:r>
    </w:p>
    <w:p w14:paraId="4CD86450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bdr w:val="none" w:color="auto" w:sz="0" w:space="0"/>
          <w:shd w:val="clear" w:fill="F8F9FA"/>
        </w:rPr>
        <w:t>HTTP NodePort: </w:t>
      </w:r>
      <w:r>
        <w:rPr>
          <w:rStyle w:val="10"/>
          <w:rFonts w:hint="default" w:ascii="Courier New" w:hAnsi="Courier New" w:cs="Courier New"/>
          <w:bdr w:val="none" w:color="auto" w:sz="0" w:space="0"/>
          <w:shd w:val="clear" w:fill="ECF0F1"/>
        </w:rPr>
        <w:t>32419</w:t>
      </w:r>
    </w:p>
    <w:p w14:paraId="50D75D5A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bdr w:val="none" w:color="auto" w:sz="0" w:space="0"/>
          <w:shd w:val="clear" w:fill="F8F9FA"/>
        </w:rPr>
        <w:t>Theoretical URL: </w:t>
      </w:r>
      <w:r>
        <w:rPr>
          <w:rStyle w:val="10"/>
          <w:rFonts w:hint="default" w:ascii="Courier New" w:hAnsi="Courier New" w:cs="Courier New"/>
          <w:bdr w:val="none" w:color="auto" w:sz="0" w:space="0"/>
          <w:shd w:val="clear" w:fill="ECF0F1"/>
        </w:rPr>
        <w:t>http://192.168.49.2:32419/productpage</w:t>
      </w:r>
    </w:p>
    <w:p w14:paraId="79D5CD28">
      <w:pPr>
        <w:keepNext w:val="0"/>
        <w:keepLines w:val="0"/>
        <w:widowControl/>
        <w:suppressLineNumbers w:val="0"/>
        <w:pBdr>
          <w:top w:val="none" w:color="auto" w:sz="0" w:space="0"/>
          <w:left w:val="single" w:color="F1C40F" w:sz="18" w:space="9"/>
          <w:bottom w:val="none" w:color="auto" w:sz="0" w:space="0"/>
          <w:right w:val="none" w:color="auto" w:sz="0" w:space="0"/>
        </w:pBdr>
        <w:shd w:val="clear" w:fill="FFFDE7"/>
        <w:spacing w:before="180" w:beforeAutospacing="0" w:after="180" w:afterAutospacing="0"/>
        <w:ind w:left="0" w:right="0"/>
        <w:jc w:val="left"/>
        <w:rPr>
          <w:color w:val="E67E22"/>
        </w:rPr>
      </w:pPr>
      <w:r>
        <w:rPr>
          <w:rStyle w:val="9"/>
          <w:rFonts w:ascii="宋体" w:hAnsi="宋体" w:eastAsia="宋体" w:cs="宋体"/>
          <w:color w:val="E67E22"/>
          <w:kern w:val="0"/>
          <w:sz w:val="24"/>
          <w:szCs w:val="24"/>
          <w:bdr w:val="none" w:color="auto" w:sz="0" w:space="0"/>
          <w:shd w:val="clear" w:fill="FFFDE7"/>
          <w:lang w:val="en-US" w:eastAsia="zh-CN" w:bidi="ar"/>
        </w:rPr>
        <w:t>Issue Encountered:</w:t>
      </w:r>
      <w:r>
        <w:rPr>
          <w:rFonts w:ascii="宋体" w:hAnsi="宋体" w:eastAsia="宋体" w:cs="宋体"/>
          <w:color w:val="E67E22"/>
          <w:kern w:val="0"/>
          <w:sz w:val="24"/>
          <w:szCs w:val="24"/>
          <w:bdr w:val="none" w:color="auto" w:sz="0" w:space="0"/>
          <w:shd w:val="clear" w:fill="FFFDE7"/>
          <w:lang w:val="en-US" w:eastAsia="zh-CN" w:bidi="ar"/>
        </w:rPr>
        <w:t> Direct access via NodePort was blocked by network/firewall settings.</w:t>
      </w:r>
    </w:p>
    <w:p w14:paraId="05C83EC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/>
        <w:ind w:left="0" w:right="0"/>
        <w:rPr>
          <w:rFonts w:hint="eastAsia" w:eastAsiaTheme="minorEastAsia"/>
          <w:lang w:eastAsia="zh-CN"/>
        </w:rPr>
      </w:pPr>
      <w:r>
        <w:rPr>
          <w:rStyle w:val="9"/>
          <w:bdr w:val="none" w:color="auto" w:sz="0" w:space="0"/>
          <w:shd w:val="clear" w:fill="F8F9FA"/>
        </w:rPr>
        <w:t>Solution:</w:t>
      </w:r>
      <w:r>
        <w:rPr>
          <w:bdr w:val="none" w:color="auto" w:sz="0" w:space="0"/>
          <w:shd w:val="clear" w:fill="F8F9FA"/>
        </w:rPr>
        <w:t> Use </w:t>
      </w:r>
      <w:r>
        <w:rPr>
          <w:rStyle w:val="10"/>
          <w:rFonts w:hint="default" w:ascii="Courier New" w:hAnsi="Courier New" w:cs="Courier New"/>
          <w:bdr w:val="none" w:color="auto" w:sz="0" w:space="0"/>
          <w:shd w:val="clear" w:fill="ECF0F1"/>
        </w:rPr>
        <w:t>kubectl port-forward</w:t>
      </w:r>
      <w:r>
        <w:rPr>
          <w:bdr w:val="none" w:color="auto" w:sz="0" w:space="0"/>
          <w:shd w:val="clear" w:fill="F8F9FA"/>
        </w:rPr>
        <w:t> for reliable access:</w:t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2405" cy="1231900"/>
            <wp:effectExtent l="0" t="0" r="635" b="2540"/>
            <wp:docPr id="10" name="图片 10" descr="2ec1ef8027ad1f103eb1be1f6aab40d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2ec1ef8027ad1f103eb1be1f6aab40d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23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F849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b/>
          <w:bCs/>
          <w:color w:val="27AE60"/>
        </w:rPr>
      </w:pPr>
      <w:r>
        <w:rPr>
          <w:b/>
          <w:bCs/>
          <w:color w:val="27AE60"/>
          <w:bdr w:val="none" w:color="auto" w:sz="0" w:space="0"/>
          <w:shd w:val="clear" w:fill="F8F9FA"/>
        </w:rPr>
        <w:drawing>
          <wp:inline distT="0" distB="0" distL="114300" distR="114300">
            <wp:extent cx="5262880" cy="3218180"/>
            <wp:effectExtent l="0" t="0" r="10160" b="12700"/>
            <wp:docPr id="9" name="图片 9" descr="4a75f58c96122ed40eb8bea04fc16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4a75f58c96122ed40eb8bea04fc1614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21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27AE60"/>
          <w:bdr w:val="none" w:color="auto" w:sz="0" w:space="0"/>
          <w:shd w:val="clear" w:fill="F8F9FA"/>
        </w:rPr>
        <w:t>✓ Application successfully accessed via port-forwarding!</w:t>
      </w:r>
    </w:p>
    <w:p w14:paraId="433E4EA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42" w:beforeAutospacing="0" w:after="362" w:afterAutospacing="0"/>
        <w:ind w:left="0" w:right="0"/>
        <w:rPr>
          <w:color w:val="2C3E50"/>
        </w:rPr>
      </w:pPr>
      <w:r>
        <w:rPr>
          <w:b/>
          <w:bCs/>
          <w:color w:val="FFFFFF"/>
          <w:bdr w:val="none" w:color="auto" w:sz="0" w:space="0"/>
          <w:shd w:val="clear" w:fill="3498DB"/>
        </w:rPr>
        <w:t>8</w:t>
      </w:r>
      <w:r>
        <w:rPr>
          <w:color w:val="2C3E50"/>
          <w:bdr w:val="none" w:color="auto" w:sz="0" w:space="0"/>
          <w:shd w:val="clear" w:fill="F8F9FA"/>
        </w:rPr>
        <w:t> Verification and Validation</w:t>
      </w:r>
    </w:p>
    <w:p w14:paraId="37F8EA1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/>
        <w:ind w:left="0" w:right="0"/>
      </w:pPr>
      <w:r>
        <w:rPr>
          <w:bdr w:val="none" w:color="auto" w:sz="0" w:space="0"/>
          <w:shd w:val="clear" w:fill="F8F9FA"/>
        </w:rPr>
        <w:t>Verify Istio traffic management is working:</w:t>
      </w:r>
    </w:p>
    <w:p w14:paraId="2168005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ECF0F1" w:sz="12" w:space="6"/>
          <w:right w:val="none" w:color="auto" w:sz="0" w:space="0"/>
        </w:pBdr>
        <w:spacing w:before="360" w:beforeAutospacing="0" w:after="180" w:afterAutospacing="0"/>
        <w:ind w:left="0" w:right="0"/>
        <w:rPr>
          <w:color w:val="3498DB"/>
        </w:rPr>
      </w:pPr>
      <w:r>
        <w:rPr>
          <w:rStyle w:val="10"/>
          <w:rFonts w:hint="eastAsia" w:ascii="Courier New" w:hAnsi="Courier New" w:cs="Courier New"/>
          <w:color w:val="ECF0F1"/>
          <w:bdr w:val="none" w:color="auto" w:sz="0" w:space="0"/>
          <w:shd w:val="clear" w:fill="ECF0F1"/>
          <w:lang w:val="en-US" w:eastAsia="zh-CN"/>
        </w:rPr>
        <w:t>V</w:t>
      </w:r>
      <w:r>
        <w:rPr>
          <w:color w:val="3498DB"/>
          <w:bdr w:val="none" w:color="auto" w:sz="0" w:space="0"/>
        </w:rPr>
        <w:t>4. Results and Observations</w:t>
      </w:r>
    </w:p>
    <w:p w14:paraId="7F62A936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bdr w:val="none" w:color="auto" w:sz="0" w:space="0"/>
        </w:rPr>
        <w:t>✅ Istio 1.22.0 successfully installed on Minikube Kubernetes cluster</w:t>
      </w:r>
    </w:p>
    <w:p w14:paraId="55FA9517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bdr w:val="none" w:color="auto" w:sz="0" w:space="0"/>
        </w:rPr>
        <w:t>✅ All Bookinfo microservices deployed with Istio sidecars (2/2 Ready status)</w:t>
      </w:r>
    </w:p>
    <w:p w14:paraId="7F291CA4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bdr w:val="none" w:color="auto" w:sz="0" w:space="0"/>
        </w:rPr>
        <w:t>✅ Istio Gateway and VirtualService configured correctly</w:t>
      </w:r>
    </w:p>
    <w:p w14:paraId="17AC2636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bdr w:val="none" w:color="auto" w:sz="0" w:space="0"/>
        </w:rPr>
        <w:t>✅ Application accessible via port-forwarding to Istio Ingress Gateway</w:t>
      </w:r>
    </w:p>
    <w:p w14:paraId="75C30CFA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bdr w:val="none" w:color="auto" w:sz="0" w:space="0"/>
        </w:rPr>
        <w:t>✅ Bookinfo application fully functional with all components</w:t>
      </w:r>
    </w:p>
    <w:p w14:paraId="6C586286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bdr w:val="none" w:color="auto" w:sz="0" w:space="0"/>
        </w:rPr>
        <w:t>✅ Istio sidecar proxy injection verified for all application pods</w:t>
      </w:r>
    </w:p>
    <w:p w14:paraId="0B19F3E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ECF0F1" w:sz="12" w:space="6"/>
          <w:right w:val="none" w:color="auto" w:sz="0" w:space="0"/>
        </w:pBdr>
        <w:spacing w:before="360" w:beforeAutospacing="0" w:after="180" w:afterAutospacing="0"/>
        <w:ind w:left="0" w:right="0"/>
        <w:rPr>
          <w:color w:val="3498DB"/>
        </w:rPr>
      </w:pPr>
      <w:r>
        <w:rPr>
          <w:color w:val="3498DB"/>
          <w:bdr w:val="none" w:color="auto" w:sz="0" w:space="0"/>
        </w:rPr>
        <w:t>5. Issues and Solutions</w:t>
      </w:r>
    </w:p>
    <w:p w14:paraId="5DEFECB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42" w:beforeAutospacing="0" w:after="362" w:afterAutospacing="0"/>
        <w:ind w:left="0" w:right="0"/>
        <w:rPr>
          <w:color w:val="2C3E50"/>
        </w:rPr>
      </w:pPr>
      <w:r>
        <w:rPr>
          <w:color w:val="2C3E50"/>
          <w:bdr w:val="none" w:color="auto" w:sz="0" w:space="0"/>
          <w:shd w:val="clear" w:fill="F8F9FA"/>
        </w:rPr>
        <w:t>Issue 1: Network Connectivity for Download</w:t>
      </w:r>
    </w:p>
    <w:p w14:paraId="401F003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/>
        <w:ind w:left="0" w:right="0"/>
      </w:pPr>
      <w:r>
        <w:rPr>
          <w:rStyle w:val="9"/>
          <w:bdr w:val="none" w:color="auto" w:sz="0" w:space="0"/>
          <w:shd w:val="clear" w:fill="F8F9FA"/>
        </w:rPr>
        <w:t>Problem:</w:t>
      </w:r>
      <w:r>
        <w:rPr>
          <w:bdr w:val="none" w:color="auto" w:sz="0" w:space="0"/>
          <w:shd w:val="clear" w:fill="F8F9FA"/>
        </w:rPr>
        <w:t> Unable to download Istio from GitHub due to network restrictions.</w:t>
      </w:r>
    </w:p>
    <w:p w14:paraId="3842819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/>
        <w:ind w:left="0" w:right="0"/>
        <w:rPr>
          <w:rFonts w:hint="eastAsia" w:eastAsiaTheme="minorEastAsia"/>
          <w:lang w:eastAsia="zh-CN"/>
        </w:rPr>
      </w:pPr>
      <w:r>
        <w:rPr>
          <w:rStyle w:val="9"/>
          <w:bdr w:val="none" w:color="auto" w:sz="0" w:space="0"/>
          <w:shd w:val="clear" w:fill="F8F9FA"/>
        </w:rPr>
        <w:t>Solution:</w:t>
      </w:r>
      <w:r>
        <w:rPr>
          <w:bdr w:val="none" w:color="auto" w:sz="0" w:space="0"/>
          <w:shd w:val="clear" w:fill="F8F9FA"/>
        </w:rPr>
        <w:t> Enabled VPN to establish direct connection to GitHub.</w:t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1532890"/>
            <wp:effectExtent l="0" t="0" r="6350" b="6350"/>
            <wp:docPr id="11" name="图片 11" descr="4c083ef1d1629d2d3c4caf5eb266bdd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4c083ef1d1629d2d3c4caf5eb266bddb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53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C047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42" w:beforeAutospacing="0" w:after="362" w:afterAutospacing="0"/>
        <w:ind w:left="0" w:right="0"/>
        <w:rPr>
          <w:color w:val="2C3E50"/>
        </w:rPr>
      </w:pPr>
      <w:r>
        <w:rPr>
          <w:color w:val="2C3E50"/>
          <w:bdr w:val="none" w:color="auto" w:sz="0" w:space="0"/>
          <w:shd w:val="clear" w:fill="F8F9FA"/>
        </w:rPr>
        <w:t>Issue 2: Direct NodePort Access Blocked</w:t>
      </w:r>
    </w:p>
    <w:p w14:paraId="4DFF2CC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/>
        <w:ind w:left="0" w:right="0"/>
      </w:pPr>
      <w:r>
        <w:rPr>
          <w:rStyle w:val="9"/>
          <w:bdr w:val="none" w:color="auto" w:sz="0" w:space="0"/>
          <w:shd w:val="clear" w:fill="F8F9FA"/>
        </w:rPr>
        <w:t>Problem:</w:t>
      </w:r>
      <w:r>
        <w:rPr>
          <w:bdr w:val="none" w:color="auto" w:sz="0" w:space="0"/>
          <w:shd w:val="clear" w:fill="F8F9FA"/>
        </w:rPr>
        <w:t> Could not access application via Minikube IP and NodePort.</w:t>
      </w:r>
    </w:p>
    <w:p w14:paraId="0B49194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/>
        <w:ind w:left="0" w:right="0"/>
        <w:rPr>
          <w:rFonts w:hint="eastAsia" w:eastAsiaTheme="minorEastAsia"/>
          <w:lang w:eastAsia="zh-CN"/>
        </w:rPr>
      </w:pPr>
      <w:r>
        <w:rPr>
          <w:rStyle w:val="9"/>
          <w:bdr w:val="none" w:color="auto" w:sz="0" w:space="0"/>
          <w:shd w:val="clear" w:fill="F8F9FA"/>
        </w:rPr>
        <w:t>Solution:</w:t>
      </w:r>
      <w:r>
        <w:rPr>
          <w:bdr w:val="none" w:color="auto" w:sz="0" w:space="0"/>
          <w:shd w:val="clear" w:fill="F8F9FA"/>
        </w:rPr>
        <w:t> Used </w:t>
      </w:r>
      <w:r>
        <w:rPr>
          <w:rStyle w:val="10"/>
          <w:rFonts w:hint="default" w:ascii="Courier New" w:hAnsi="Courier New" w:cs="Courier New"/>
          <w:bdr w:val="none" w:color="auto" w:sz="0" w:space="0"/>
          <w:shd w:val="clear" w:fill="ECF0F1"/>
        </w:rPr>
        <w:t>kubectl port-forward</w:t>
      </w:r>
      <w:r>
        <w:rPr>
          <w:bdr w:val="none" w:color="auto" w:sz="0" w:space="0"/>
          <w:shd w:val="clear" w:fill="F8F9FA"/>
        </w:rPr>
        <w:t> as reliable alternative.</w:t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8595" cy="1276350"/>
            <wp:effectExtent l="0" t="0" r="4445" b="3810"/>
            <wp:docPr id="12" name="图片 12" descr="5b2bd926b4901c5b41885724721b15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5b2bd926b4901c5b41885724721b150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FCE2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42" w:beforeAutospacing="0" w:after="362" w:afterAutospacing="0"/>
        <w:ind w:left="0" w:right="0"/>
        <w:rPr>
          <w:color w:val="2C3E50"/>
        </w:rPr>
      </w:pPr>
      <w:r>
        <w:rPr>
          <w:color w:val="2C3E50"/>
          <w:bdr w:val="none" w:color="auto" w:sz="0" w:space="0"/>
          <w:shd w:val="clear" w:fill="F8F9FA"/>
        </w:rPr>
        <w:t>Issue 3: JSONPath Syntax Error</w:t>
      </w:r>
    </w:p>
    <w:p w14:paraId="5074376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/>
        <w:ind w:left="0" w:right="0"/>
      </w:pPr>
      <w:r>
        <w:rPr>
          <w:rStyle w:val="9"/>
          <w:bdr w:val="none" w:color="auto" w:sz="0" w:space="0"/>
          <w:shd w:val="clear" w:fill="F8F9FA"/>
        </w:rPr>
        <w:t>Problem:</w:t>
      </w:r>
      <w:r>
        <w:rPr>
          <w:bdr w:val="none" w:color="auto" w:sz="0" w:space="0"/>
          <w:shd w:val="clear" w:fill="F8F9FA"/>
        </w:rPr>
        <w:t> Error when extracting NodePort using JSONPath query.</w:t>
      </w:r>
    </w:p>
    <w:p w14:paraId="00A36EA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/>
        <w:ind w:left="0" w:right="0"/>
        <w:rPr>
          <w:rFonts w:hint="eastAsia" w:eastAsiaTheme="minorEastAsia"/>
          <w:lang w:eastAsia="zh-CN"/>
        </w:rPr>
      </w:pPr>
      <w:r>
        <w:rPr>
          <w:rStyle w:val="9"/>
          <w:bdr w:val="none" w:color="auto" w:sz="0" w:space="0"/>
          <w:shd w:val="clear" w:fill="F8F9FA"/>
        </w:rPr>
        <w:t>Solution:</w:t>
      </w:r>
      <w:r>
        <w:rPr>
          <w:bdr w:val="none" w:color="auto" w:sz="0" w:space="0"/>
          <w:shd w:val="clear" w:fill="F8F9FA"/>
        </w:rPr>
        <w:t> Read port directly from service description output.</w:t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8595" cy="2787650"/>
            <wp:effectExtent l="0" t="0" r="4445" b="1270"/>
            <wp:docPr id="13" name="图片 13" descr="d47272029c138001ae5d39f1895cc3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d47272029c138001ae5d39f1895cc38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78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A261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ECF0F1" w:sz="12" w:space="6"/>
          <w:right w:val="none" w:color="auto" w:sz="0" w:space="0"/>
        </w:pBdr>
        <w:spacing w:before="360" w:beforeAutospacing="0" w:after="180" w:afterAutospacing="0"/>
        <w:ind w:left="0" w:right="0"/>
        <w:rPr>
          <w:color w:val="3498DB"/>
        </w:rPr>
      </w:pPr>
      <w:r>
        <w:rPr>
          <w:color w:val="3498DB"/>
          <w:bdr w:val="none" w:color="auto" w:sz="0" w:space="0"/>
        </w:rPr>
        <w:t>6. Conclusion</w:t>
      </w:r>
    </w:p>
    <w:p w14:paraId="2BCD428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This lab successfully demonstrated:</w:t>
      </w:r>
    </w:p>
    <w:p w14:paraId="7B4C6273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bdr w:val="none" w:color="auto" w:sz="0" w:space="0"/>
        </w:rPr>
        <w:t>Installation and configuration of Istio service mesh on a local Kubernetes cluster</w:t>
      </w:r>
    </w:p>
    <w:p w14:paraId="709279EA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bdr w:val="none" w:color="auto" w:sz="0" w:space="0"/>
        </w:rPr>
        <w:t>Deployment of a microservices application with automatic sidecar injection</w:t>
      </w:r>
    </w:p>
    <w:p w14:paraId="7A86F7E4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bdr w:val="none" w:color="auto" w:sz="0" w:space="0"/>
        </w:rPr>
        <w:t>Configuration of Istio Gateway for external traffic management</w:t>
      </w:r>
    </w:p>
    <w:p w14:paraId="6B4F56C4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bdr w:val="none" w:color="auto" w:sz="0" w:space="0"/>
        </w:rPr>
        <w:t>Practical workarounds for common issues in lab environments</w:t>
      </w:r>
    </w:p>
    <w:p w14:paraId="474EFA6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The Bookinfo application is now running with Istio providing:</w:t>
      </w:r>
    </w:p>
    <w:p w14:paraId="34D5C86C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bdr w:val="none" w:color="auto" w:sz="0" w:space="0"/>
        </w:rPr>
        <w:t>Automatic sidecar proxy injection for all microservices</w:t>
      </w:r>
    </w:p>
    <w:p w14:paraId="372AA97E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bdr w:val="none" w:color="auto" w:sz="0" w:space="0"/>
        </w:rPr>
        <w:t>Traffic management through Gateway and VirtualService</w:t>
      </w:r>
    </w:p>
    <w:p w14:paraId="64EB4D8F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bdr w:val="none" w:color="auto" w:sz="0" w:space="0"/>
        </w:rPr>
        <w:t>Foundation for advanced Istio features like traffic splitting, fault injection, and observability</w:t>
      </w:r>
    </w:p>
    <w:p w14:paraId="110616E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ECF0F1" w:sz="12" w:space="6"/>
          <w:right w:val="none" w:color="auto" w:sz="0" w:space="0"/>
        </w:pBdr>
        <w:spacing w:before="360" w:beforeAutospacing="0" w:after="180" w:afterAutospacing="0"/>
        <w:ind w:left="0" w:right="0"/>
        <w:rPr>
          <w:color w:val="3498DB"/>
        </w:rPr>
      </w:pPr>
      <w:r>
        <w:rPr>
          <w:color w:val="3498DB"/>
          <w:bdr w:val="none" w:color="auto" w:sz="0" w:space="0"/>
        </w:rPr>
        <w:t xml:space="preserve">7. Next Steps </w:t>
      </w:r>
      <w:bookmarkStart w:id="0" w:name="_GoBack"/>
      <w:bookmarkEnd w:id="0"/>
    </w:p>
    <w:p w14:paraId="3AB7F56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To further explore Istio capabilities:</w:t>
      </w:r>
    </w:p>
    <w:p w14:paraId="4076D70C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bdr w:val="none" w:color="auto" w:sz="0" w:space="0"/>
        </w:rPr>
        <w:t>Deploy Kiali dashboard for service mesh visualization</w:t>
      </w:r>
    </w:p>
    <w:p w14:paraId="1CA1078B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bdr w:val="none" w:color="auto" w:sz="0" w:space="0"/>
        </w:rPr>
        <w:t>Implement traffic splitting between different versions of reviews service</w:t>
      </w:r>
    </w:p>
    <w:p w14:paraId="4DFBC264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bdr w:val="none" w:color="auto" w:sz="0" w:space="0"/>
        </w:rPr>
        <w:t>Add fault injection to test application resilience</w:t>
      </w:r>
    </w:p>
    <w:p w14:paraId="1B0DF5EE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bdr w:val="none" w:color="auto" w:sz="0" w:space="0"/>
        </w:rPr>
        <w:t>Configure mTLS for service-to-service communication</w:t>
      </w:r>
    </w:p>
    <w:p w14:paraId="435C02DF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bdr w:val="none" w:color="auto" w:sz="0" w:space="0"/>
        </w:rPr>
        <w:t>Set up distributed tracing with Jaeger</w:t>
      </w:r>
    </w:p>
    <w:p w14:paraId="04B75AE1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1AD2977"/>
    <w:multiLevelType w:val="multilevel"/>
    <w:tmpl w:val="91AD297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615BF4D"/>
    <w:multiLevelType w:val="multilevel"/>
    <w:tmpl w:val="9615BF4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B6F88C72"/>
    <w:multiLevelType w:val="multilevel"/>
    <w:tmpl w:val="B6F88C7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076701A5"/>
    <w:multiLevelType w:val="multilevel"/>
    <w:tmpl w:val="076701A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4CD920D6"/>
    <w:multiLevelType w:val="multilevel"/>
    <w:tmpl w:val="4CD920D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56032E46"/>
    <w:multiLevelType w:val="multilevel"/>
    <w:tmpl w:val="56032E4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1"/>
  </w:num>
  <w:num w:numId="2">
    <w:abstractNumId w:val="2"/>
  </w:num>
  <w:num w:numId="3">
    <w:abstractNumId w:val="5"/>
  </w:num>
  <w:num w:numId="4">
    <w:abstractNumId w:val="0"/>
  </w:num>
  <w:num w:numId="5">
    <w:abstractNumId w:val="4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F6F4069"/>
    <w:rsid w:val="0F6F4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2026-01-29T05:04:00Z</dcterms:created>
  <dc:creator>不染</dc:creator>
  <cp:lastModifiedBy>不染</cp:lastModifiedBy>
  <dcterms:modified xsi:type="dcterms:W3CDTF">2026-01-29T05:10:10Z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0F26C60A7E1C4B27B8AF8F831000F702_11</vt:lpwstr>
  </property>
  <property fmtid="{D5CDD505-2E9C-101B-9397-08002B2CF9AE}" pid="4" name="KSOTemplateDocerSaveRecord">
    <vt:lpwstr>eyJoZGlkIjoiZWI4ZTFmNmRhZWU4MTcyZWU0YWNjODViNzVkMDY3OTMiLCJ1c2VySWQiOiI4MTczODMyMDAifQ==</vt:lpwstr>
  </property>
</Properties>
</file>