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A08712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In-Class Assessment 1</w:t>
      </w:r>
    </w:p>
    <w:p w14:paraId="696A8937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</w:p>
    <w:p w14:paraId="371EEE5B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(a) Cloud Service Models</w:t>
      </w:r>
    </w:p>
    <w:p w14:paraId="38AAD7B3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</w:p>
    <w:p w14:paraId="0D21C22D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Cloud computing offers three primary service models, each with different levels of abstraction and responsibility:</w:t>
      </w:r>
    </w:p>
    <w:p w14:paraId="6322EB26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1.</w:t>
      </w:r>
      <w:r w:rsidRPr="00DF6A52">
        <w:rPr>
          <w:rFonts w:ascii="Times New Roman" w:hAnsi="Times New Roman" w:cs="Times New Roman"/>
          <w:sz w:val="28"/>
          <w:szCs w:val="28"/>
        </w:rPr>
        <w:tab/>
        <w:t>Infrastructure as a Service (IaaS)</w:t>
      </w:r>
    </w:p>
    <w:p w14:paraId="4DA3F07D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Definition: Provides virtualized computing resources over the internet, such as servers, storage, and networking. Developers manage the operating system, middleware, and applications.</w:t>
      </w:r>
    </w:p>
    <w:p w14:paraId="254DC387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Example in Software Development:</w:t>
      </w:r>
    </w:p>
    <w:p w14:paraId="3352DCE6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A development team rents virtual machines from Amazon EC2 or Microsoft Azure Virtual Machines to host a custom backend API. The team installs the required OS, database, and frameworks to run and test their applications.</w:t>
      </w:r>
    </w:p>
    <w:p w14:paraId="0CF128A4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2.</w:t>
      </w:r>
      <w:r w:rsidRPr="00DF6A52">
        <w:rPr>
          <w:rFonts w:ascii="Times New Roman" w:hAnsi="Times New Roman" w:cs="Times New Roman"/>
          <w:sz w:val="28"/>
          <w:szCs w:val="28"/>
        </w:rPr>
        <w:tab/>
        <w:t>Platform as a Service (PaaS)</w:t>
      </w:r>
    </w:p>
    <w:p w14:paraId="1AB0E130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Definition: Provides a platform with built-in tools and services (databases, runtime environments, middleware) that allows developers to focus on building and deploying applications without managing infrastructure.</w:t>
      </w:r>
    </w:p>
    <w:p w14:paraId="0EBBBE77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lastRenderedPageBreak/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Example in Software Development:</w:t>
      </w:r>
    </w:p>
    <w:p w14:paraId="53868E68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Developers use Google App Engine or Heroku to deploy a Node.js application. The platform automatically handles scaling, load balancing, and security patches, so the team can focus on coding instead of managing servers.</w:t>
      </w:r>
    </w:p>
    <w:p w14:paraId="6C1207F1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3.</w:t>
      </w:r>
      <w:r w:rsidRPr="00DF6A52">
        <w:rPr>
          <w:rFonts w:ascii="Times New Roman" w:hAnsi="Times New Roman" w:cs="Times New Roman"/>
          <w:sz w:val="28"/>
          <w:szCs w:val="28"/>
        </w:rPr>
        <w:tab/>
        <w:t>Software as a Service (SaaS)</w:t>
      </w:r>
    </w:p>
    <w:p w14:paraId="0AC7926E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Definition: Provides ready-to-use software applications delivered over the internet. End-users access applications via browsers or APIs without worrying about infrastructure or platform management.</w:t>
      </w:r>
    </w:p>
    <w:p w14:paraId="25492C67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Example in Software Development:</w:t>
      </w:r>
    </w:p>
    <w:p w14:paraId="033925DE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A development team uses GitHub or GitLab as SaaS for version control and collaboration. They don’t need to manage hosting, updates, or security — just focus on coding and using the tools.</w:t>
      </w:r>
    </w:p>
    <w:p w14:paraId="426E5CD6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</w:p>
    <w:p w14:paraId="6BE5F7EE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</w:p>
    <w:p w14:paraId="70656044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(b) Docker and Containerization</w:t>
      </w:r>
    </w:p>
    <w:p w14:paraId="7C2B05D0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1.</w:t>
      </w:r>
      <w:r w:rsidRPr="00DF6A52">
        <w:rPr>
          <w:rFonts w:ascii="Times New Roman" w:hAnsi="Times New Roman" w:cs="Times New Roman"/>
          <w:sz w:val="28"/>
          <w:szCs w:val="28"/>
        </w:rPr>
        <w:tab/>
        <w:t>What is Docker?</w:t>
      </w:r>
    </w:p>
    <w:p w14:paraId="198AF92C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 xml:space="preserve">Docker is an open-source platform that allows developers to package applications and their dependencies into lightweight, portable containers. These containers run consistently across different environments, avoiding </w:t>
      </w:r>
      <w:r w:rsidRPr="00DF6A52">
        <w:rPr>
          <w:rFonts w:ascii="Times New Roman" w:hAnsi="Times New Roman" w:cs="Times New Roman"/>
          <w:sz w:val="28"/>
          <w:szCs w:val="28"/>
        </w:rPr>
        <w:lastRenderedPageBreak/>
        <w:t>the classic “it works on my machine” problem.</w:t>
      </w:r>
    </w:p>
    <w:p w14:paraId="0385C329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2.</w:t>
      </w:r>
      <w:r w:rsidRPr="00DF6A52">
        <w:rPr>
          <w:rFonts w:ascii="Times New Roman" w:hAnsi="Times New Roman" w:cs="Times New Roman"/>
          <w:sz w:val="28"/>
          <w:szCs w:val="28"/>
        </w:rPr>
        <w:tab/>
        <w:t>Scenario for Using Docker</w:t>
      </w:r>
    </w:p>
    <w:p w14:paraId="3D9CBBE2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Imagine a team developing a microservices-based e-commerce application. Each service (e.g., user authentication, payments, product catalog) has different dependencies. By using Docker:</w:t>
      </w:r>
    </w:p>
    <w:p w14:paraId="40E0AB96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Each service runs inside its own container with the required runtime and libraries.</w:t>
      </w:r>
    </w:p>
    <w:p w14:paraId="06237535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Developers can run all services consistently on local machines, staging, and production servers.</w:t>
      </w:r>
    </w:p>
    <w:p w14:paraId="19543252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CI/CD pipelines can build and deploy containers automatically, ensuring faster and more reliable releases.</w:t>
      </w:r>
    </w:p>
    <w:p w14:paraId="4E1B32E1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3.</w:t>
      </w:r>
      <w:r w:rsidRPr="00DF6A52">
        <w:rPr>
          <w:rFonts w:ascii="Times New Roman" w:hAnsi="Times New Roman" w:cs="Times New Roman"/>
          <w:sz w:val="28"/>
          <w:szCs w:val="28"/>
        </w:rPr>
        <w:tab/>
        <w:t>Contribution of Containerization</w:t>
      </w:r>
    </w:p>
    <w:p w14:paraId="047BB955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Consistency: Same environment from development to production.</w:t>
      </w:r>
    </w:p>
    <w:p w14:paraId="1981B252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Portability: Containers can run on any machine with Docker installed.</w:t>
      </w:r>
    </w:p>
    <w:p w14:paraId="1FA2AF5C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Efficiency: Containers share the host OS kernel, so they’re lightweight compared to VMs.</w:t>
      </w:r>
    </w:p>
    <w:p w14:paraId="3F2E1F68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Scalability: Containers can be easily scaled up or down using orchestration tools like Kubernetes or Docker Swarm.</w:t>
      </w:r>
    </w:p>
    <w:p w14:paraId="6777C174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</w:p>
    <w:p w14:paraId="784575D3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⸻</w:t>
      </w:r>
    </w:p>
    <w:p w14:paraId="1BC61511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</w:p>
    <w:p w14:paraId="1922F8EE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(c) Deploying n8n with Docker</w:t>
      </w:r>
    </w:p>
    <w:p w14:paraId="6DB48E70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1.</w:t>
      </w:r>
      <w:r w:rsidRPr="00DF6A52">
        <w:rPr>
          <w:rFonts w:ascii="Times New Roman" w:hAnsi="Times New Roman" w:cs="Times New Roman"/>
          <w:sz w:val="28"/>
          <w:szCs w:val="28"/>
        </w:rPr>
        <w:tab/>
        <w:t>Docker Command</w:t>
      </w:r>
    </w:p>
    <w:p w14:paraId="42C93F92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</w:p>
    <w:p w14:paraId="3D9898A2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>docker run -it --rm \</w:t>
      </w:r>
    </w:p>
    <w:p w14:paraId="22245B77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 xml:space="preserve">  -p 5678:5678 \</w:t>
      </w:r>
    </w:p>
    <w:p w14:paraId="67D5AB2F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 xml:space="preserve">  -v ~</w:t>
      </w:r>
      <w:proofErr w:type="gramStart"/>
      <w:r w:rsidRPr="00DF6A52">
        <w:rPr>
          <w:rFonts w:ascii="Times New Roman" w:hAnsi="Times New Roman" w:cs="Times New Roman"/>
          <w:sz w:val="28"/>
          <w:szCs w:val="28"/>
        </w:rPr>
        <w:t>/.n</w:t>
      </w:r>
      <w:proofErr w:type="gramEnd"/>
      <w:r w:rsidRPr="00DF6A52">
        <w:rPr>
          <w:rFonts w:ascii="Times New Roman" w:hAnsi="Times New Roman" w:cs="Times New Roman"/>
          <w:sz w:val="28"/>
          <w:szCs w:val="28"/>
        </w:rPr>
        <w:t>8n:/home/node/.n8n \</w:t>
      </w:r>
    </w:p>
    <w:p w14:paraId="0B152ACE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 xml:space="preserve">  n8nio/n8n</w:t>
      </w:r>
    </w:p>
    <w:p w14:paraId="4617D68F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</w:p>
    <w:p w14:paraId="1B8F0EDB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2.</w:t>
      </w:r>
      <w:r w:rsidRPr="00DF6A52">
        <w:rPr>
          <w:rFonts w:ascii="Times New Roman" w:hAnsi="Times New Roman" w:cs="Times New Roman"/>
          <w:sz w:val="28"/>
          <w:szCs w:val="28"/>
        </w:rPr>
        <w:tab/>
        <w:t>Explanation of the Command</w:t>
      </w:r>
    </w:p>
    <w:p w14:paraId="5A39B868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docker run: Start a new container.</w:t>
      </w:r>
    </w:p>
    <w:p w14:paraId="7364473E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-it: Run in interactive mode with a terminal.</w:t>
      </w:r>
    </w:p>
    <w:p w14:paraId="690E1114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--rm: Automatically remove the container once it stops (avoids leftover containers).</w:t>
      </w:r>
    </w:p>
    <w:p w14:paraId="5BB21A55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-p 5678:5678: Map host port 5678 to container port 5678, so you can access n8n at http://127.0.0.1:5678.</w:t>
      </w:r>
    </w:p>
    <w:p w14:paraId="5AA92890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lastRenderedPageBreak/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-v ~</w:t>
      </w:r>
      <w:proofErr w:type="gramStart"/>
      <w:r w:rsidRPr="00DF6A52">
        <w:rPr>
          <w:rFonts w:ascii="Times New Roman" w:hAnsi="Times New Roman" w:cs="Times New Roman"/>
          <w:sz w:val="28"/>
          <w:szCs w:val="28"/>
        </w:rPr>
        <w:t>/.n</w:t>
      </w:r>
      <w:proofErr w:type="gramEnd"/>
      <w:r w:rsidRPr="00DF6A52">
        <w:rPr>
          <w:rFonts w:ascii="Times New Roman" w:hAnsi="Times New Roman" w:cs="Times New Roman"/>
          <w:sz w:val="28"/>
          <w:szCs w:val="28"/>
        </w:rPr>
        <w:t>8n:/home/node/.n8n: Mounts a volume for persistent storage of workflows and configuration.</w:t>
      </w:r>
    </w:p>
    <w:p w14:paraId="2685F58E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n8nio/n8n: Official n8n Docker image.</w:t>
      </w:r>
    </w:p>
    <w:p w14:paraId="7C2A08DF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3.</w:t>
      </w:r>
      <w:r w:rsidRPr="00DF6A52">
        <w:rPr>
          <w:rFonts w:ascii="Times New Roman" w:hAnsi="Times New Roman" w:cs="Times New Roman"/>
          <w:sz w:val="28"/>
          <w:szCs w:val="28"/>
        </w:rPr>
        <w:tab/>
        <w:t>Accessing n8n</w:t>
      </w:r>
    </w:p>
    <w:p w14:paraId="73A34D5E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After running the command, open your browser and visit:</w:t>
      </w:r>
    </w:p>
    <w:p w14:paraId="5ADC00D0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Segoe UI Emoji" w:hAnsi="Segoe UI Emoji" w:cs="Segoe UI Emoji"/>
          <w:sz w:val="28"/>
          <w:szCs w:val="28"/>
        </w:rPr>
        <w:t>👉</w:t>
      </w:r>
      <w:r w:rsidRPr="00DF6A52">
        <w:rPr>
          <w:rFonts w:ascii="Times New Roman" w:hAnsi="Times New Roman" w:cs="Times New Roman"/>
          <w:sz w:val="28"/>
          <w:szCs w:val="28"/>
        </w:rPr>
        <w:t xml:space="preserve"> http://127.0.0.1:5678</w:t>
      </w:r>
    </w:p>
    <w:p w14:paraId="45181A88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•</w:t>
      </w:r>
      <w:r w:rsidRPr="00DF6A52">
        <w:rPr>
          <w:rFonts w:ascii="Times New Roman" w:hAnsi="Times New Roman" w:cs="Times New Roman"/>
          <w:sz w:val="28"/>
          <w:szCs w:val="28"/>
        </w:rPr>
        <w:tab/>
        <w:t>You will see the n8n workflow automation interface.</w:t>
      </w:r>
    </w:p>
    <w:p w14:paraId="48BEAD9F" w14:textId="77777777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sz w:val="28"/>
          <w:szCs w:val="28"/>
        </w:rPr>
        <w:tab/>
        <w:t>4.</w:t>
      </w:r>
      <w:r w:rsidRPr="00DF6A52">
        <w:rPr>
          <w:rFonts w:ascii="Times New Roman" w:hAnsi="Times New Roman" w:cs="Times New Roman"/>
          <w:sz w:val="28"/>
          <w:szCs w:val="28"/>
        </w:rPr>
        <w:tab/>
        <w:t>Screenshot Requirement</w:t>
      </w:r>
    </w:p>
    <w:p w14:paraId="4FDBB5A8" w14:textId="28C5BAC1" w:rsidR="00DF6A52" w:rsidRPr="00DF6A52" w:rsidRDefault="00DF6A52" w:rsidP="00DF6A52">
      <w:pPr>
        <w:rPr>
          <w:rFonts w:ascii="Times New Roman" w:hAnsi="Times New Roman" w:cs="Times New Roman"/>
          <w:sz w:val="28"/>
          <w:szCs w:val="28"/>
        </w:rPr>
      </w:pPr>
      <w:r w:rsidRPr="00DF6A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1D28F8" wp14:editId="2DB71A8E">
            <wp:extent cx="5274310" cy="2911475"/>
            <wp:effectExtent l="0" t="0" r="2540" b="3175"/>
            <wp:docPr id="17741491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F6A52" w:rsidRPr="00DF6A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A52"/>
    <w:rsid w:val="00114DE3"/>
    <w:rsid w:val="00DF6A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FC0AC0"/>
  <w15:chartTrackingRefBased/>
  <w15:docId w15:val="{221FC01B-7985-45FA-9D4A-FCFA4B23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DF6A5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F6A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F6A5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6A52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6A52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6A52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6A52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6A52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6A52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F6A52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F6A5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F6A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F6A52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F6A52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DF6A52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F6A52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F6A52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F6A52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F6A5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F6A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6A5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F6A5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F6A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F6A5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F6A5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F6A52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F6A5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F6A52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DF6A5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537</Words>
  <Characters>3065</Characters>
  <Application>Microsoft Office Word</Application>
  <DocSecurity>0</DocSecurity>
  <Lines>25</Lines>
  <Paragraphs>7</Paragraphs>
  <ScaleCrop>false</ScaleCrop>
  <Company/>
  <LinksUpToDate>false</LinksUpToDate>
  <CharactersWithSpaces>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项宇 谢</dc:creator>
  <cp:keywords/>
  <dc:description/>
  <cp:lastModifiedBy>项宇 谢</cp:lastModifiedBy>
  <cp:revision>1</cp:revision>
  <dcterms:created xsi:type="dcterms:W3CDTF">2025-09-23T05:18:00Z</dcterms:created>
  <dcterms:modified xsi:type="dcterms:W3CDTF">2025-09-23T05:20:00Z</dcterms:modified>
</cp:coreProperties>
</file>