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C81"/>
          <w:sz w:val="68"/>
        </w:rPr>
        <w:t>AFYALINK</w:t>
      </w:r>
    </w:p>
    <w:p>
      <w:pPr>
        <w:jc w:val="center"/>
      </w:pPr>
      <w:r>
        <w:rPr>
          <w:b/>
          <w:color w:val="0F172A"/>
          <w:sz w:val="40"/>
        </w:rPr>
        <w:t>Engineering Technical Specification &amp; Milestone 1 Implementation Pack</w:t>
      </w:r>
    </w:p>
    <w:p>
      <w:pPr>
        <w:jc w:val="center"/>
      </w:pPr>
      <w:r>
        <w:rPr>
          <w:color w:val="475569"/>
          <w:sz w:val="24"/>
        </w:rPr>
        <w:t>A complete engineering blueprint for building the professional credential intake foundation, secure document platform, admin review workflow, and scalable architecture for future facility access and regulatory integrations.</w:t>
      </w:r>
    </w:p>
    <w:p/>
    <w:p/>
    <w:tbl>
      <w:tblPr>
        <w:tblStyle w:val="TableGrid"/>
        <w:tblW w:type="auto" w:w="0"/>
        <w:jc w:val="center"/>
        <w:tblLook w:firstColumn="1" w:firstRow="1" w:lastColumn="0" w:lastRow="0" w:noHBand="0" w:noVBand="1" w:val="04A0"/>
      </w:tblPr>
      <w:tblGrid>
        <w:gridCol w:w="5112"/>
        <w:gridCol w:w="5112"/>
      </w:tblGrid>
      <w:tr>
        <w:tc>
          <w:tcPr>
            <w:tcW w:type="dxa" w:w="2880"/>
            <w:shd w:fill="1E3A8A"/>
            <w:vAlign w:val="center"/>
          </w:tcPr>
          <w:p>
            <w:r/>
            <w:r>
              <w:rPr>
                <w:b/>
                <w:color w:val="FFFFFF"/>
                <w:sz w:val="18"/>
              </w:rPr>
              <w:t>Document Item</w:t>
            </w:r>
          </w:p>
        </w:tc>
        <w:tc>
          <w:tcPr>
            <w:tcW w:type="dxa" w:w="6912"/>
            <w:shd w:fill="1E3A8A"/>
            <w:vAlign w:val="center"/>
          </w:tcPr>
          <w:p>
            <w:r/>
            <w:r>
              <w:rPr>
                <w:b/>
                <w:color w:val="FFFFFF"/>
                <w:sz w:val="18"/>
              </w:rPr>
              <w:t>Detail</w:t>
            </w:r>
          </w:p>
        </w:tc>
      </w:tr>
      <w:tr>
        <w:tc>
          <w:tcPr>
            <w:tcW w:type="dxa" w:w="2880"/>
            <w:vAlign w:val="top"/>
          </w:tcPr>
          <w:p>
            <w:r/>
            <w:r>
              <w:rPr>
                <w:b w:val="0"/>
                <w:sz w:val="18"/>
              </w:rPr>
              <w:t>Prepared for</w:t>
            </w:r>
          </w:p>
        </w:tc>
        <w:tc>
          <w:tcPr>
            <w:tcW w:type="dxa" w:w="6912"/>
            <w:vAlign w:val="top"/>
          </w:tcPr>
          <w:p>
            <w:r/>
            <w:r>
              <w:rPr>
                <w:b w:val="0"/>
                <w:sz w:val="18"/>
              </w:rPr>
              <w:t>Afyalink founding/build team</w:t>
            </w:r>
          </w:p>
        </w:tc>
      </w:tr>
      <w:tr>
        <w:tc>
          <w:tcPr>
            <w:tcW w:type="dxa" w:w="2880"/>
            <w:vAlign w:val="top"/>
          </w:tcPr>
          <w:p>
            <w:r/>
            <w:r>
              <w:rPr>
                <w:b w:val="0"/>
                <w:sz w:val="18"/>
              </w:rPr>
              <w:t>Document type</w:t>
            </w:r>
          </w:p>
        </w:tc>
        <w:tc>
          <w:tcPr>
            <w:tcW w:type="dxa" w:w="6912"/>
            <w:vAlign w:val="top"/>
          </w:tcPr>
          <w:p>
            <w:r/>
            <w:r>
              <w:rPr>
                <w:b w:val="0"/>
                <w:sz w:val="18"/>
              </w:rPr>
              <w:t>Engineering specification / solution architecture / build execution plan</w:t>
            </w:r>
          </w:p>
        </w:tc>
      </w:tr>
      <w:tr>
        <w:tc>
          <w:tcPr>
            <w:tcW w:type="dxa" w:w="2880"/>
            <w:vAlign w:val="top"/>
          </w:tcPr>
          <w:p>
            <w:r/>
            <w:r>
              <w:rPr>
                <w:b w:val="0"/>
                <w:sz w:val="18"/>
              </w:rPr>
              <w:t>Primary scope</w:t>
            </w:r>
          </w:p>
        </w:tc>
        <w:tc>
          <w:tcPr>
            <w:tcW w:type="dxa" w:w="6912"/>
            <w:vAlign w:val="top"/>
          </w:tcPr>
          <w:p>
            <w:r/>
            <w:r>
              <w:rPr>
                <w:b w:val="0"/>
                <w:sz w:val="18"/>
              </w:rPr>
              <w:t>Milestone 1: professional registration, credential intake, consent, payment reference, admin review, audit logs</w:t>
            </w:r>
          </w:p>
        </w:tc>
      </w:tr>
      <w:tr>
        <w:tc>
          <w:tcPr>
            <w:tcW w:type="dxa" w:w="2880"/>
            <w:vAlign w:val="top"/>
          </w:tcPr>
          <w:p>
            <w:r/>
            <w:r>
              <w:rPr>
                <w:b w:val="0"/>
                <w:sz w:val="18"/>
              </w:rPr>
              <w:t>Recommended architecture</w:t>
            </w:r>
          </w:p>
        </w:tc>
        <w:tc>
          <w:tcPr>
            <w:tcW w:type="dxa" w:w="6912"/>
            <w:vAlign w:val="top"/>
          </w:tcPr>
          <w:p>
            <w:r/>
            <w:r>
              <w:rPr>
                <w:b w:val="0"/>
                <w:sz w:val="18"/>
              </w:rPr>
              <w:t>Modular monolith with strict domain boundaries; service-ready when scale demands it</w:t>
            </w:r>
          </w:p>
        </w:tc>
      </w:tr>
      <w:tr>
        <w:tc>
          <w:tcPr>
            <w:tcW w:type="dxa" w:w="2880"/>
            <w:vAlign w:val="top"/>
          </w:tcPr>
          <w:p>
            <w:r/>
            <w:r>
              <w:rPr>
                <w:b w:val="0"/>
                <w:sz w:val="18"/>
              </w:rPr>
              <w:t>Recommended stack</w:t>
            </w:r>
          </w:p>
        </w:tc>
        <w:tc>
          <w:tcPr>
            <w:tcW w:type="dxa" w:w="6912"/>
            <w:vAlign w:val="top"/>
          </w:tcPr>
          <w:p>
            <w:r/>
            <w:r>
              <w:rPr>
                <w:b w:val="0"/>
                <w:sz w:val="18"/>
              </w:rPr>
              <w:t>Laravel backend/domain core, React/Next.js or Inertia frontend, PostgreSQL, Redis, private object storage, Docker, CI/CD</w:t>
            </w:r>
          </w:p>
        </w:tc>
      </w:tr>
      <w:tr>
        <w:tc>
          <w:tcPr>
            <w:tcW w:type="dxa" w:w="2880"/>
            <w:vAlign w:val="top"/>
          </w:tcPr>
          <w:p>
            <w:r/>
            <w:r>
              <w:rPr>
                <w:b w:val="0"/>
                <w:sz w:val="18"/>
              </w:rPr>
              <w:t>Date</w:t>
            </w:r>
          </w:p>
        </w:tc>
        <w:tc>
          <w:tcPr>
            <w:tcW w:type="dxa" w:w="6912"/>
            <w:vAlign w:val="top"/>
          </w:tcPr>
          <w:p>
            <w:r/>
            <w:r>
              <w:rPr>
                <w:b w:val="0"/>
                <w:sz w:val="18"/>
              </w:rPr>
              <w:t>11 May 2026</w:t>
            </w:r>
          </w:p>
        </w:tc>
      </w:tr>
    </w:tbl>
    <w:p/>
    <w:tbl>
      <w:tblPr>
        <w:tblStyle w:val="TableGrid"/>
        <w:tblW w:type="auto" w:w="0"/>
        <w:tblLook w:firstColumn="1" w:firstRow="1" w:lastColumn="0" w:lastRow="0" w:noHBand="0" w:noVBand="1" w:val="04A0"/>
      </w:tblPr>
      <w:tblGrid>
        <w:gridCol w:w="10224"/>
      </w:tblGrid>
      <w:tr>
        <w:tc>
          <w:tcPr>
            <w:tcW w:type="dxa" w:w="10224"/>
            <w:shd w:fill="DBEAFE"/>
          </w:tcPr>
          <w:p>
            <w:r/>
            <w:r>
              <w:rPr>
                <w:b/>
                <w:color w:val="0F4C81"/>
                <w:sz w:val="21"/>
              </w:rPr>
              <w:t>Engineering position</w:t>
            </w:r>
          </w:p>
          <w:p>
            <w:pPr>
              <w:spacing w:after="0"/>
            </w:pPr>
            <w:r>
              <w:t>Do not start by building everything. Build a secure professional credential intake foundation first. Every future Afyalink module depends on identity, credential records, document security, audit logs, payments, and workflow state management being correct from day one.</w:t>
            </w:r>
          </w:p>
        </w:tc>
      </w:tr>
    </w:tbl>
    <w:p/>
    <w:p>
      <w:r>
        <w:br w:type="page"/>
      </w:r>
    </w:p>
    <w:p>
      <w:pPr>
        <w:pStyle w:val="Heading1"/>
      </w:pPr>
      <w:r>
        <w:t>Table of Contents</w:t>
      </w:r>
    </w:p>
    <w:p>
      <w:pPr>
        <w:pStyle w:val="ListNumber"/>
      </w:pPr>
      <w:r>
        <w:t>1. Engineering Goal and System Boundary</w:t>
      </w:r>
    </w:p>
    <w:p>
      <w:pPr>
        <w:pStyle w:val="ListNumber"/>
      </w:pPr>
      <w:r>
        <w:t>2. Recommended Technology Stack</w:t>
      </w:r>
    </w:p>
    <w:p>
      <w:pPr>
        <w:pStyle w:val="ListNumber"/>
      </w:pPr>
      <w:r>
        <w:t>3. System Architecture</w:t>
      </w:r>
    </w:p>
    <w:p>
      <w:pPr>
        <w:pStyle w:val="ListNumber"/>
      </w:pPr>
      <w:r>
        <w:t>4. Core Domain Model</w:t>
      </w:r>
    </w:p>
    <w:p>
      <w:pPr>
        <w:pStyle w:val="ListNumber"/>
      </w:pPr>
      <w:r>
        <w:t>5. Milestone 1 Functional Requirements</w:t>
      </w:r>
    </w:p>
    <w:p>
      <w:pPr>
        <w:pStyle w:val="ListNumber"/>
      </w:pPr>
      <w:r>
        <w:t>6. API Contract</w:t>
      </w:r>
    </w:p>
    <w:p>
      <w:pPr>
        <w:pStyle w:val="ListNumber"/>
      </w:pPr>
      <w:r>
        <w:t>7. Database Engineering Specification</w:t>
      </w:r>
    </w:p>
    <w:p>
      <w:pPr>
        <w:pStyle w:val="ListNumber"/>
      </w:pPr>
      <w:r>
        <w:t>8. Security and Privacy Engineering</w:t>
      </w:r>
    </w:p>
    <w:p>
      <w:pPr>
        <w:pStyle w:val="ListNumber"/>
      </w:pPr>
      <w:r>
        <w:t>9. Secure Document Handling Design</w:t>
      </w:r>
    </w:p>
    <w:p>
      <w:pPr>
        <w:pStyle w:val="ListNumber"/>
      </w:pPr>
      <w:r>
        <w:t>10. Payment Engineering Design</w:t>
      </w:r>
    </w:p>
    <w:p>
      <w:pPr>
        <w:pStyle w:val="ListNumber"/>
      </w:pPr>
      <w:r>
        <w:t>11. Workflow and State Machines</w:t>
      </w:r>
    </w:p>
    <w:p>
      <w:pPr>
        <w:pStyle w:val="ListNumber"/>
      </w:pPr>
      <w:r>
        <w:t>12. Infrastructure, DevOps, and Deployment</w:t>
      </w:r>
    </w:p>
    <w:p>
      <w:pPr>
        <w:pStyle w:val="ListNumber"/>
      </w:pPr>
      <w:r>
        <w:t>13. Testing, QA, and Release Gates</w:t>
      </w:r>
    </w:p>
    <w:p>
      <w:pPr>
        <w:pStyle w:val="ListNumber"/>
      </w:pPr>
      <w:r>
        <w:t>14. Milestone 1 Engineering Backlog</w:t>
      </w:r>
    </w:p>
    <w:p>
      <w:pPr>
        <w:pStyle w:val="ListNumber"/>
      </w:pPr>
      <w:r>
        <w:t>15. Definition of Done and Handover Checklist</w:t>
      </w:r>
    </w:p>
    <w:p>
      <w:pPr>
        <w:pStyle w:val="ListNumber"/>
      </w:pPr>
      <w:r>
        <w:t>16. References</w:t>
      </w:r>
    </w:p>
    <w:p>
      <w:r>
        <w:br w:type="page"/>
      </w:r>
    </w:p>
    <w:p>
      <w:pPr>
        <w:pStyle w:val="Heading1"/>
      </w:pPr>
      <w:r>
        <w:t>1. Engineering Goal and System Boundary</w:t>
      </w:r>
    </w:p>
    <w:p>
      <w:r>
        <w:t>This document defines the next critical Afyalink artifact after the business/workplan document: the technical engineering specification. It is written for developers, technical leads, security reviewers, and product owners. Its purpose is to convert the Afyalink concept into buildable modules, data models, APIs, infrastructure decisions, test gates, and milestone tickets.</w:t>
      </w:r>
    </w:p>
    <w:tbl>
      <w:tblPr>
        <w:tblStyle w:val="TableGrid"/>
        <w:tblW w:type="auto" w:w="0"/>
        <w:tblLook w:firstColumn="1" w:firstRow="1" w:lastColumn="0" w:lastRow="0" w:noHBand="0" w:noVBand="1" w:val="04A0"/>
      </w:tblPr>
      <w:tblGrid>
        <w:gridCol w:w="10224"/>
      </w:tblGrid>
      <w:tr>
        <w:tc>
          <w:tcPr>
            <w:tcW w:type="dxa" w:w="10224"/>
            <w:shd w:fill="F0FDF4"/>
          </w:tcPr>
          <w:p>
            <w:r/>
            <w:r>
              <w:rPr>
                <w:b/>
                <w:color w:val="0F4C81"/>
                <w:sz w:val="21"/>
              </w:rPr>
              <w:t>Milestone 1 boundary</w:t>
            </w:r>
          </w:p>
          <w:p>
            <w:pPr>
              <w:spacing w:after="0"/>
            </w:pPr>
            <w:r>
              <w:t>Milestone 1 must deliver the foundation: professional onboarding, credential upload, consent capture, payment reference or M-PESA-ready payment domain, admin review, application status tracking, private file storage, and audit logging. Regulatory API automation, interview scoring, and facility marketplace come after this foundation is stable.</w:t>
            </w:r>
          </w:p>
        </w:tc>
      </w:tr>
    </w:tbl>
    <w:p/>
    <w:p>
      <w:pPr>
        <w:pStyle w:val="Heading2"/>
      </w:pPr>
      <w:r>
        <w:t>1.1 Engineering objectives</w:t>
      </w:r>
    </w:p>
    <w:p>
      <w:pPr>
        <w:pStyle w:val="ListBullet"/>
      </w:pPr>
      <w:r>
        <w:t>Create a secure, production-grade credential intake system for healthcare professionals.</w:t>
      </w:r>
    </w:p>
    <w:p>
      <w:pPr>
        <w:pStyle w:val="ListBullet"/>
      </w:pPr>
      <w:r>
        <w:t>Establish strict user roles, permissions, and auditable workflows before facility access is enabled.</w:t>
      </w:r>
    </w:p>
    <w:p>
      <w:pPr>
        <w:pStyle w:val="ListBullet"/>
      </w:pPr>
      <w:r>
        <w:t>Store sensitive documents privately with no direct public links and with full traceability.</w:t>
      </w:r>
    </w:p>
    <w:p>
      <w:pPr>
        <w:pStyle w:val="ListBullet"/>
      </w:pPr>
      <w:r>
        <w:t>Design database tables and APIs so regulatory verification, interviews, facility access, and recommendations can be added without rewriting the core.</w:t>
      </w:r>
    </w:p>
    <w:p>
      <w:pPr>
        <w:pStyle w:val="ListBullet"/>
      </w:pPr>
      <w:r>
        <w:t>Use a modular monolith architecture to move fast while maintaining clean domain boundaries.</w:t>
      </w:r>
    </w:p>
    <w:p>
      <w:pPr>
        <w:pStyle w:val="ListBullet"/>
      </w:pPr>
      <w:r>
        <w:t>Implement security controls based on OWASP ASVS, OWASP Top 10, and privacy-by-design principles.</w:t>
      </w:r>
    </w:p>
    <w:p>
      <w:pPr>
        <w:pStyle w:val="Heading2"/>
      </w:pPr>
      <w:r>
        <w:t>1.2 Non-goals for Milestone 1</w:t>
      </w:r>
    </w:p>
    <w:p>
      <w:pPr>
        <w:pStyle w:val="ListBullet"/>
      </w:pPr>
      <w:r>
        <w:t>Do not build a full facility marketplace yet.</w:t>
      </w:r>
    </w:p>
    <w:p>
      <w:pPr>
        <w:pStyle w:val="ListBullet"/>
      </w:pPr>
      <w:r>
        <w:t>Do not expose professional documents to facilities yet.</w:t>
      </w:r>
    </w:p>
    <w:p>
      <w:pPr>
        <w:pStyle w:val="ListBullet"/>
      </w:pPr>
      <w:r>
        <w:t>Do not build automated regulatory-body integrations unless a verified API is already available.</w:t>
      </w:r>
    </w:p>
    <w:p>
      <w:pPr>
        <w:pStyle w:val="ListBullet"/>
      </w:pPr>
      <w:r>
        <w:t>Do not build a complex AI matching engine yet.</w:t>
      </w:r>
    </w:p>
    <w:p>
      <w:pPr>
        <w:pStyle w:val="ListBullet"/>
      </w:pPr>
      <w:r>
        <w:t>Do not over-engineer microservices before the workflows and data model are proven.</w:t>
      </w:r>
    </w:p>
    <w:p>
      <w:pPr>
        <w:pStyle w:val="Heading1"/>
      </w:pPr>
      <w:r>
        <w:t>2. Recommended Technology Stack</w:t>
      </w:r>
    </w:p>
    <w:p>
      <w:r>
        <w:t>Afyalink is sensitive because it handles identity documents, professional licenses, employment credentials, payment data, facility access, and future interview scoring. The stack should prioritize correctness, security, auditability, speed of development, and maintainability.</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E3A8A"/>
            <w:vAlign w:val="center"/>
          </w:tcPr>
          <w:p>
            <w:r/>
            <w:r>
              <w:rPr>
                <w:b/>
                <w:color w:val="FFFFFF"/>
                <w:sz w:val="18"/>
              </w:rPr>
              <w:t>Layer</w:t>
            </w:r>
          </w:p>
        </w:tc>
        <w:tc>
          <w:tcPr>
            <w:tcW w:type="dxa" w:w="3168"/>
            <w:shd w:fill="1E3A8A"/>
            <w:vAlign w:val="center"/>
          </w:tcPr>
          <w:p>
            <w:r/>
            <w:r>
              <w:rPr>
                <w:b/>
                <w:color w:val="FFFFFF"/>
                <w:sz w:val="18"/>
              </w:rPr>
              <w:t>Recommended choice</w:t>
            </w:r>
          </w:p>
        </w:tc>
        <w:tc>
          <w:tcPr>
            <w:tcW w:type="dxa" w:w="4896"/>
            <w:shd w:fill="1E3A8A"/>
            <w:vAlign w:val="center"/>
          </w:tcPr>
          <w:p>
            <w:r/>
            <w:r>
              <w:rPr>
                <w:b/>
                <w:color w:val="FFFFFF"/>
                <w:sz w:val="18"/>
              </w:rPr>
              <w:t>Reason</w:t>
            </w:r>
          </w:p>
        </w:tc>
      </w:tr>
      <w:tr>
        <w:tc>
          <w:tcPr>
            <w:tcW w:type="dxa" w:w="2016"/>
            <w:vAlign w:val="top"/>
          </w:tcPr>
          <w:p>
            <w:r/>
            <w:r>
              <w:rPr>
                <w:b w:val="0"/>
                <w:sz w:val="18"/>
              </w:rPr>
              <w:t>Backend/domain core</w:t>
            </w:r>
          </w:p>
        </w:tc>
        <w:tc>
          <w:tcPr>
            <w:tcW w:type="dxa" w:w="3168"/>
            <w:vAlign w:val="top"/>
          </w:tcPr>
          <w:p>
            <w:r/>
            <w:r>
              <w:rPr>
                <w:b w:val="0"/>
                <w:sz w:val="18"/>
              </w:rPr>
              <w:t>Laravel 13 / PHP 8.3+</w:t>
            </w:r>
          </w:p>
        </w:tc>
        <w:tc>
          <w:tcPr>
            <w:tcW w:type="dxa" w:w="4896"/>
            <w:vAlign w:val="top"/>
          </w:tcPr>
          <w:p>
            <w:r/>
            <w:r>
              <w:rPr>
                <w:b w:val="0"/>
                <w:sz w:val="18"/>
              </w:rPr>
              <w:t>Fast delivery, strong ecosystem, queues, policies, validation, migrations, testing, scheduler, and excellent admin/API productivity.</w:t>
            </w:r>
          </w:p>
        </w:tc>
      </w:tr>
      <w:tr>
        <w:tc>
          <w:tcPr>
            <w:tcW w:type="dxa" w:w="2016"/>
            <w:vAlign w:val="top"/>
          </w:tcPr>
          <w:p>
            <w:r/>
            <w:r>
              <w:rPr>
                <w:b w:val="0"/>
                <w:sz w:val="18"/>
              </w:rPr>
              <w:t>Frontend</w:t>
            </w:r>
          </w:p>
        </w:tc>
        <w:tc>
          <w:tcPr>
            <w:tcW w:type="dxa" w:w="3168"/>
            <w:vAlign w:val="top"/>
          </w:tcPr>
          <w:p>
            <w:r/>
            <w:r>
              <w:rPr>
                <w:b w:val="0"/>
                <w:sz w:val="18"/>
              </w:rPr>
              <w:t>React with Next.js App Router, or Laravel Inertia + React</w:t>
            </w:r>
          </w:p>
        </w:tc>
        <w:tc>
          <w:tcPr>
            <w:tcW w:type="dxa" w:w="4896"/>
            <w:vAlign w:val="top"/>
          </w:tcPr>
          <w:p>
            <w:r/>
            <w:r>
              <w:rPr>
                <w:b w:val="0"/>
                <w:sz w:val="18"/>
              </w:rPr>
              <w:t>Modern UI, component-based development, server rendering where useful, strong developer ecosystem.</w:t>
            </w:r>
          </w:p>
        </w:tc>
      </w:tr>
      <w:tr>
        <w:tc>
          <w:tcPr>
            <w:tcW w:type="dxa" w:w="2016"/>
            <w:vAlign w:val="top"/>
          </w:tcPr>
          <w:p>
            <w:r/>
            <w:r>
              <w:rPr>
                <w:b w:val="0"/>
                <w:sz w:val="18"/>
              </w:rPr>
              <w:t>Database</w:t>
            </w:r>
          </w:p>
        </w:tc>
        <w:tc>
          <w:tcPr>
            <w:tcW w:type="dxa" w:w="3168"/>
            <w:vAlign w:val="top"/>
          </w:tcPr>
          <w:p>
            <w:r/>
            <w:r>
              <w:rPr>
                <w:b w:val="0"/>
                <w:sz w:val="18"/>
              </w:rPr>
              <w:t>PostgreSQL</w:t>
            </w:r>
          </w:p>
        </w:tc>
        <w:tc>
          <w:tcPr>
            <w:tcW w:type="dxa" w:w="4896"/>
            <w:vAlign w:val="top"/>
          </w:tcPr>
          <w:p>
            <w:r/>
            <w:r>
              <w:rPr>
                <w:b w:val="0"/>
                <w:sz w:val="18"/>
              </w:rPr>
              <w:t>Strong relational integrity, transactions, JSONB, indexes, constraints, audit-friendly design, production reliability.</w:t>
            </w:r>
          </w:p>
        </w:tc>
      </w:tr>
      <w:tr>
        <w:tc>
          <w:tcPr>
            <w:tcW w:type="dxa" w:w="2016"/>
            <w:vAlign w:val="top"/>
          </w:tcPr>
          <w:p>
            <w:r/>
            <w:r>
              <w:rPr>
                <w:b w:val="0"/>
                <w:sz w:val="18"/>
              </w:rPr>
              <w:t>Cache/queue</w:t>
            </w:r>
          </w:p>
        </w:tc>
        <w:tc>
          <w:tcPr>
            <w:tcW w:type="dxa" w:w="3168"/>
            <w:vAlign w:val="top"/>
          </w:tcPr>
          <w:p>
            <w:r/>
            <w:r>
              <w:rPr>
                <w:b w:val="0"/>
                <w:sz w:val="18"/>
              </w:rPr>
              <w:t>Redis</w:t>
            </w:r>
          </w:p>
        </w:tc>
        <w:tc>
          <w:tcPr>
            <w:tcW w:type="dxa" w:w="4896"/>
            <w:vAlign w:val="top"/>
          </w:tcPr>
          <w:p>
            <w:r/>
            <w:r>
              <w:rPr>
                <w:b w:val="0"/>
                <w:sz w:val="18"/>
              </w:rPr>
              <w:t>Queue jobs, rate limiting, sessions, cache, background notification and verification tasks.</w:t>
            </w:r>
          </w:p>
        </w:tc>
      </w:tr>
      <w:tr>
        <w:tc>
          <w:tcPr>
            <w:tcW w:type="dxa" w:w="2016"/>
            <w:vAlign w:val="top"/>
          </w:tcPr>
          <w:p>
            <w:r/>
            <w:r>
              <w:rPr>
                <w:b w:val="0"/>
                <w:sz w:val="18"/>
              </w:rPr>
              <w:t>Storage</w:t>
            </w:r>
          </w:p>
        </w:tc>
        <w:tc>
          <w:tcPr>
            <w:tcW w:type="dxa" w:w="3168"/>
            <w:vAlign w:val="top"/>
          </w:tcPr>
          <w:p>
            <w:r/>
            <w:r>
              <w:rPr>
                <w:b w:val="0"/>
                <w:sz w:val="18"/>
              </w:rPr>
              <w:t>S3-compatible private object storage such as AWS S3 or Cloudflare R2</w:t>
            </w:r>
          </w:p>
        </w:tc>
        <w:tc>
          <w:tcPr>
            <w:tcW w:type="dxa" w:w="4896"/>
            <w:vAlign w:val="top"/>
          </w:tcPr>
          <w:p>
            <w:r/>
            <w:r>
              <w:rPr>
                <w:b w:val="0"/>
                <w:sz w:val="18"/>
              </w:rPr>
              <w:t>Private credentials storage, signed links, encryption, versioning, and scalable file handling.</w:t>
            </w:r>
          </w:p>
        </w:tc>
      </w:tr>
      <w:tr>
        <w:tc>
          <w:tcPr>
            <w:tcW w:type="dxa" w:w="2016"/>
            <w:vAlign w:val="top"/>
          </w:tcPr>
          <w:p>
            <w:r/>
            <w:r>
              <w:rPr>
                <w:b w:val="0"/>
                <w:sz w:val="18"/>
              </w:rPr>
              <w:t>Payments</w:t>
            </w:r>
          </w:p>
        </w:tc>
        <w:tc>
          <w:tcPr>
            <w:tcW w:type="dxa" w:w="3168"/>
            <w:vAlign w:val="top"/>
          </w:tcPr>
          <w:p>
            <w:r/>
            <w:r>
              <w:rPr>
                <w:b w:val="0"/>
                <w:sz w:val="18"/>
              </w:rPr>
              <w:t>M-PESA Daraja API</w:t>
            </w:r>
          </w:p>
        </w:tc>
        <w:tc>
          <w:tcPr>
            <w:tcW w:type="dxa" w:w="4896"/>
            <w:vAlign w:val="top"/>
          </w:tcPr>
          <w:p>
            <w:r/>
            <w:r>
              <w:rPr>
                <w:b w:val="0"/>
                <w:sz w:val="18"/>
              </w:rPr>
              <w:t>Kenya/East Africa payment integration for professional interview/verification fees and facility subscriptions.</w:t>
            </w:r>
          </w:p>
        </w:tc>
      </w:tr>
      <w:tr>
        <w:tc>
          <w:tcPr>
            <w:tcW w:type="dxa" w:w="2016"/>
            <w:vAlign w:val="top"/>
          </w:tcPr>
          <w:p>
            <w:r/>
            <w:r>
              <w:rPr>
                <w:b w:val="0"/>
                <w:sz w:val="18"/>
              </w:rPr>
              <w:t>Authentication</w:t>
            </w:r>
          </w:p>
        </w:tc>
        <w:tc>
          <w:tcPr>
            <w:tcW w:type="dxa" w:w="3168"/>
            <w:vAlign w:val="top"/>
          </w:tcPr>
          <w:p>
            <w:r/>
            <w:r>
              <w:rPr>
                <w:b w:val="0"/>
                <w:sz w:val="18"/>
              </w:rPr>
              <w:t>Laravel Sanctum/Fortify, MFA-ready</w:t>
            </w:r>
          </w:p>
        </w:tc>
        <w:tc>
          <w:tcPr>
            <w:tcW w:type="dxa" w:w="4896"/>
            <w:vAlign w:val="top"/>
          </w:tcPr>
          <w:p>
            <w:r/>
            <w:r>
              <w:rPr>
                <w:b w:val="0"/>
                <w:sz w:val="18"/>
              </w:rPr>
              <w:t>First-party SPA authentication, session security, password reset, 2FA, and policy-based authorization.</w:t>
            </w:r>
          </w:p>
        </w:tc>
      </w:tr>
      <w:tr>
        <w:tc>
          <w:tcPr>
            <w:tcW w:type="dxa" w:w="2016"/>
            <w:vAlign w:val="top"/>
          </w:tcPr>
          <w:p>
            <w:r/>
            <w:r>
              <w:rPr>
                <w:b w:val="0"/>
                <w:sz w:val="18"/>
              </w:rPr>
              <w:t>Admin UI</w:t>
            </w:r>
          </w:p>
        </w:tc>
        <w:tc>
          <w:tcPr>
            <w:tcW w:type="dxa" w:w="3168"/>
            <w:vAlign w:val="top"/>
          </w:tcPr>
          <w:p>
            <w:r/>
            <w:r>
              <w:rPr>
                <w:b w:val="0"/>
                <w:sz w:val="18"/>
              </w:rPr>
              <w:t>Filament, custom Laravel admin, or React dashboard</w:t>
            </w:r>
          </w:p>
        </w:tc>
        <w:tc>
          <w:tcPr>
            <w:tcW w:type="dxa" w:w="4896"/>
            <w:vAlign w:val="top"/>
          </w:tcPr>
          <w:p>
            <w:r/>
            <w:r>
              <w:rPr>
                <w:b w:val="0"/>
                <w:sz w:val="18"/>
              </w:rPr>
              <w:t>Fast admin development; role-protected workflows; extensible verification and review panels.</w:t>
            </w:r>
          </w:p>
        </w:tc>
      </w:tr>
      <w:tr>
        <w:tc>
          <w:tcPr>
            <w:tcW w:type="dxa" w:w="2016"/>
            <w:vAlign w:val="top"/>
          </w:tcPr>
          <w:p>
            <w:r/>
            <w:r>
              <w:rPr>
                <w:b w:val="0"/>
                <w:sz w:val="18"/>
              </w:rPr>
              <w:t>DevOps</w:t>
            </w:r>
          </w:p>
        </w:tc>
        <w:tc>
          <w:tcPr>
            <w:tcW w:type="dxa" w:w="3168"/>
            <w:vAlign w:val="top"/>
          </w:tcPr>
          <w:p>
            <w:r/>
            <w:r>
              <w:rPr>
                <w:b w:val="0"/>
                <w:sz w:val="18"/>
              </w:rPr>
              <w:t>Docker, GitHub Actions, Nginx/Caddy, managed PostgreSQL, backups</w:t>
            </w:r>
          </w:p>
        </w:tc>
        <w:tc>
          <w:tcPr>
            <w:tcW w:type="dxa" w:w="4896"/>
            <w:vAlign w:val="top"/>
          </w:tcPr>
          <w:p>
            <w:r/>
            <w:r>
              <w:rPr>
                <w:b w:val="0"/>
                <w:sz w:val="18"/>
              </w:rPr>
              <w:t>Reproducible builds, automated tests, stable deployment, easier developer onboarding.</w:t>
            </w:r>
          </w:p>
        </w:tc>
      </w:tr>
      <w:tr>
        <w:tc>
          <w:tcPr>
            <w:tcW w:type="dxa" w:w="2016"/>
            <w:vAlign w:val="top"/>
          </w:tcPr>
          <w:p>
            <w:r/>
            <w:r>
              <w:rPr>
                <w:b w:val="0"/>
                <w:sz w:val="18"/>
              </w:rPr>
              <w:t>Monitoring</w:t>
            </w:r>
          </w:p>
        </w:tc>
        <w:tc>
          <w:tcPr>
            <w:tcW w:type="dxa" w:w="3168"/>
            <w:vAlign w:val="top"/>
          </w:tcPr>
          <w:p>
            <w:r/>
            <w:r>
              <w:rPr>
                <w:b w:val="0"/>
                <w:sz w:val="18"/>
              </w:rPr>
              <w:t>Sentry, structured logs, uptime checks, audit logs</w:t>
            </w:r>
          </w:p>
        </w:tc>
        <w:tc>
          <w:tcPr>
            <w:tcW w:type="dxa" w:w="4896"/>
            <w:vAlign w:val="top"/>
          </w:tcPr>
          <w:p>
            <w:r/>
            <w:r>
              <w:rPr>
                <w:b w:val="0"/>
                <w:sz w:val="18"/>
              </w:rPr>
              <w:t>Detect errors, trace sensitive actions, and support compliance and incident response.</w:t>
            </w:r>
          </w:p>
        </w:tc>
      </w:tr>
    </w:tbl>
    <w:p/>
    <w:tbl>
      <w:tblPr>
        <w:tblStyle w:val="TableGrid"/>
        <w:tblW w:type="auto" w:w="0"/>
        <w:tblLook w:firstColumn="1" w:firstRow="1" w:lastColumn="0" w:lastRow="0" w:noHBand="0" w:noVBand="1" w:val="04A0"/>
      </w:tblPr>
      <w:tblGrid>
        <w:gridCol w:w="10224"/>
      </w:tblGrid>
      <w:tr>
        <w:tc>
          <w:tcPr>
            <w:tcW w:type="dxa" w:w="10224"/>
            <w:shd w:fill="DBEAFE"/>
          </w:tcPr>
          <w:p>
            <w:r/>
            <w:r>
              <w:rPr>
                <w:b/>
                <w:color w:val="0F4C81"/>
                <w:sz w:val="21"/>
              </w:rPr>
              <w:t>Stack recommendation</w:t>
            </w:r>
          </w:p>
          <w:p>
            <w:pPr>
              <w:spacing w:after="0"/>
            </w:pPr>
            <w:r>
              <w:t>Build Milestone 1 as a Laravel modular monolith. Use React/Next.js if you want a very polished external web experience, or Laravel Inertia + React if you want faster full-stack delivery with fewer moving parts. Avoid microservices until Afyalink has real scale and clear module boundaries.</w:t>
            </w:r>
          </w:p>
        </w:tc>
      </w:tr>
    </w:tbl>
    <w:p/>
    <w:p>
      <w:pPr>
        <w:pStyle w:val="Heading1"/>
      </w:pPr>
      <w:r>
        <w:t>3. System Architecture</w:t>
      </w:r>
    </w:p>
    <w:p>
      <w:r>
        <w:t>Afyalink should begin as a modular monolith: one deployable backend application, but internally separated into domains. This gives startup speed without locking the platform into poor design.</w:t>
      </w:r>
    </w:p>
    <w:p>
      <w:r>
        <w:drawing>
          <wp:inline xmlns:a="http://schemas.openxmlformats.org/drawingml/2006/main" xmlns:pic="http://schemas.openxmlformats.org/drawingml/2006/picture">
            <wp:extent cx="6309360" cy="392582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3925824"/>
                    </a:xfrm>
                    <a:prstGeom prst="rect"/>
                  </pic:spPr>
                </pic:pic>
              </a:graphicData>
            </a:graphic>
          </wp:inline>
        </w:drawing>
      </w:r>
    </w:p>
    <w:p>
      <w:pPr>
        <w:pStyle w:val="Heading2"/>
      </w:pPr>
      <w:r>
        <w:t>3.1 Domain modules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E3A8A"/>
            <w:vAlign w:val="center"/>
          </w:tcPr>
          <w:p>
            <w:r/>
            <w:r>
              <w:rPr>
                <w:b/>
                <w:color w:val="FFFFFF"/>
                <w:sz w:val="18"/>
              </w:rPr>
              <w:t>Domain</w:t>
            </w:r>
          </w:p>
        </w:tc>
        <w:tc>
          <w:tcPr>
            <w:tcW w:type="dxa" w:w="4464"/>
            <w:shd w:fill="1E3A8A"/>
            <w:vAlign w:val="center"/>
          </w:tcPr>
          <w:p>
            <w:r/>
            <w:r>
              <w:rPr>
                <w:b/>
                <w:color w:val="FFFFFF"/>
                <w:sz w:val="18"/>
              </w:rPr>
              <w:t>Responsibilities</w:t>
            </w:r>
          </w:p>
        </w:tc>
        <w:tc>
          <w:tcPr>
            <w:tcW w:type="dxa" w:w="3744"/>
            <w:shd w:fill="1E3A8A"/>
            <w:vAlign w:val="center"/>
          </w:tcPr>
          <w:p>
            <w:r/>
            <w:r>
              <w:rPr>
                <w:b/>
                <w:color w:val="FFFFFF"/>
                <w:sz w:val="18"/>
              </w:rPr>
              <w:t>Owns these tables/services</w:t>
            </w:r>
          </w:p>
        </w:tc>
      </w:tr>
      <w:tr>
        <w:tc>
          <w:tcPr>
            <w:tcW w:type="dxa" w:w="2160"/>
            <w:vAlign w:val="top"/>
          </w:tcPr>
          <w:p>
            <w:r/>
            <w:r>
              <w:rPr>
                <w:b w:val="0"/>
                <w:sz w:val="18"/>
              </w:rPr>
              <w:t>Identity &amp; Access</w:t>
            </w:r>
          </w:p>
        </w:tc>
        <w:tc>
          <w:tcPr>
            <w:tcW w:type="dxa" w:w="4464"/>
            <w:vAlign w:val="top"/>
          </w:tcPr>
          <w:p>
            <w:r/>
            <w:r>
              <w:rPr>
                <w:b w:val="0"/>
                <w:sz w:val="18"/>
              </w:rPr>
              <w:t>Users, roles, permissions, sessions, password reset, MFA-ready access policies</w:t>
            </w:r>
          </w:p>
        </w:tc>
        <w:tc>
          <w:tcPr>
            <w:tcW w:type="dxa" w:w="3744"/>
            <w:vAlign w:val="top"/>
          </w:tcPr>
          <w:p>
            <w:r/>
            <w:r>
              <w:rPr>
                <w:b w:val="0"/>
                <w:sz w:val="18"/>
              </w:rPr>
              <w:t>users, roles, permissions, role_user, sessions</w:t>
            </w:r>
          </w:p>
        </w:tc>
      </w:tr>
      <w:tr>
        <w:tc>
          <w:tcPr>
            <w:tcW w:type="dxa" w:w="2160"/>
            <w:vAlign w:val="top"/>
          </w:tcPr>
          <w:p>
            <w:r/>
            <w:r>
              <w:rPr>
                <w:b w:val="0"/>
                <w:sz w:val="18"/>
              </w:rPr>
              <w:t>Professional Profile</w:t>
            </w:r>
          </w:p>
        </w:tc>
        <w:tc>
          <w:tcPr>
            <w:tcW w:type="dxa" w:w="4464"/>
            <w:vAlign w:val="top"/>
          </w:tcPr>
          <w:p>
            <w:r/>
            <w:r>
              <w:rPr>
                <w:b w:val="0"/>
                <w:sz w:val="18"/>
              </w:rPr>
              <w:t>Professional bio, license number, profession, experience, location, availability</w:t>
            </w:r>
          </w:p>
        </w:tc>
        <w:tc>
          <w:tcPr>
            <w:tcW w:type="dxa" w:w="3744"/>
            <w:vAlign w:val="top"/>
          </w:tcPr>
          <w:p>
            <w:r/>
            <w:r>
              <w:rPr>
                <w:b w:val="0"/>
                <w:sz w:val="18"/>
              </w:rPr>
              <w:t>professionals, professional_profiles</w:t>
            </w:r>
          </w:p>
        </w:tc>
      </w:tr>
      <w:tr>
        <w:tc>
          <w:tcPr>
            <w:tcW w:type="dxa" w:w="2160"/>
            <w:vAlign w:val="top"/>
          </w:tcPr>
          <w:p>
            <w:r/>
            <w:r>
              <w:rPr>
                <w:b w:val="0"/>
                <w:sz w:val="18"/>
              </w:rPr>
              <w:t>Credential Documents</w:t>
            </w:r>
          </w:p>
        </w:tc>
        <w:tc>
          <w:tcPr>
            <w:tcW w:type="dxa" w:w="4464"/>
            <w:vAlign w:val="top"/>
          </w:tcPr>
          <w:p>
            <w:r/>
            <w:r>
              <w:rPr>
                <w:b w:val="0"/>
                <w:sz w:val="18"/>
              </w:rPr>
              <w:t>Document upload, classification, review, secure storage, versioning</w:t>
            </w:r>
          </w:p>
        </w:tc>
        <w:tc>
          <w:tcPr>
            <w:tcW w:type="dxa" w:w="3744"/>
            <w:vAlign w:val="top"/>
          </w:tcPr>
          <w:p>
            <w:r/>
            <w:r>
              <w:rPr>
                <w:b w:val="0"/>
                <w:sz w:val="18"/>
              </w:rPr>
              <w:t>professional_credentials, document_versions</w:t>
            </w:r>
          </w:p>
        </w:tc>
      </w:tr>
      <w:tr>
        <w:tc>
          <w:tcPr>
            <w:tcW w:type="dxa" w:w="2160"/>
            <w:vAlign w:val="top"/>
          </w:tcPr>
          <w:p>
            <w:r/>
            <w:r>
              <w:rPr>
                <w:b w:val="0"/>
                <w:sz w:val="18"/>
              </w:rPr>
              <w:t>Consent</w:t>
            </w:r>
          </w:p>
        </w:tc>
        <w:tc>
          <w:tcPr>
            <w:tcW w:type="dxa" w:w="4464"/>
            <w:vAlign w:val="top"/>
          </w:tcPr>
          <w:p>
            <w:r/>
            <w:r>
              <w:rPr>
                <w:b w:val="0"/>
                <w:sz w:val="18"/>
              </w:rPr>
              <w:t>Consent capture, consent versioning, IP/device capture, legal text versions</w:t>
            </w:r>
          </w:p>
        </w:tc>
        <w:tc>
          <w:tcPr>
            <w:tcW w:type="dxa" w:w="3744"/>
            <w:vAlign w:val="top"/>
          </w:tcPr>
          <w:p>
            <w:r/>
            <w:r>
              <w:rPr>
                <w:b w:val="0"/>
                <w:sz w:val="18"/>
              </w:rPr>
              <w:t>consents, consent_versions</w:t>
            </w:r>
          </w:p>
        </w:tc>
      </w:tr>
      <w:tr>
        <w:tc>
          <w:tcPr>
            <w:tcW w:type="dxa" w:w="2160"/>
            <w:vAlign w:val="top"/>
          </w:tcPr>
          <w:p>
            <w:r/>
            <w:r>
              <w:rPr>
                <w:b w:val="0"/>
                <w:sz w:val="18"/>
              </w:rPr>
              <w:t>Payments</w:t>
            </w:r>
          </w:p>
        </w:tc>
        <w:tc>
          <w:tcPr>
            <w:tcW w:type="dxa" w:w="4464"/>
            <w:vAlign w:val="top"/>
          </w:tcPr>
          <w:p>
            <w:r/>
            <w:r>
              <w:rPr>
                <w:b w:val="0"/>
                <w:sz w:val="18"/>
              </w:rPr>
              <w:t>Payment intents, manual payment references, M-PESA callbacks, reconciliation</w:t>
            </w:r>
          </w:p>
        </w:tc>
        <w:tc>
          <w:tcPr>
            <w:tcW w:type="dxa" w:w="3744"/>
            <w:vAlign w:val="top"/>
          </w:tcPr>
          <w:p>
            <w:r/>
            <w:r>
              <w:rPr>
                <w:b w:val="0"/>
                <w:sz w:val="18"/>
              </w:rPr>
              <w:t>payments, payment_events</w:t>
            </w:r>
          </w:p>
        </w:tc>
      </w:tr>
      <w:tr>
        <w:tc>
          <w:tcPr>
            <w:tcW w:type="dxa" w:w="2160"/>
            <w:vAlign w:val="top"/>
          </w:tcPr>
          <w:p>
            <w:r/>
            <w:r>
              <w:rPr>
                <w:b w:val="0"/>
                <w:sz w:val="18"/>
              </w:rPr>
              <w:t>Application Workflow</w:t>
            </w:r>
          </w:p>
        </w:tc>
        <w:tc>
          <w:tcPr>
            <w:tcW w:type="dxa" w:w="4464"/>
            <w:vAlign w:val="top"/>
          </w:tcPr>
          <w:p>
            <w:r/>
            <w:r>
              <w:rPr>
                <w:b w:val="0"/>
                <w:sz w:val="18"/>
              </w:rPr>
              <w:t>Application status transitions, review queues, admin notes</w:t>
            </w:r>
          </w:p>
        </w:tc>
        <w:tc>
          <w:tcPr>
            <w:tcW w:type="dxa" w:w="3744"/>
            <w:vAlign w:val="top"/>
          </w:tcPr>
          <w:p>
            <w:r/>
            <w:r>
              <w:rPr>
                <w:b w:val="0"/>
                <w:sz w:val="18"/>
              </w:rPr>
              <w:t>applications, application_events</w:t>
            </w:r>
          </w:p>
        </w:tc>
      </w:tr>
      <w:tr>
        <w:tc>
          <w:tcPr>
            <w:tcW w:type="dxa" w:w="2160"/>
            <w:vAlign w:val="top"/>
          </w:tcPr>
          <w:p>
            <w:r/>
            <w:r>
              <w:rPr>
                <w:b w:val="0"/>
                <w:sz w:val="18"/>
              </w:rPr>
              <w:t>Audit</w:t>
            </w:r>
          </w:p>
        </w:tc>
        <w:tc>
          <w:tcPr>
            <w:tcW w:type="dxa" w:w="4464"/>
            <w:vAlign w:val="top"/>
          </w:tcPr>
          <w:p>
            <w:r/>
            <w:r>
              <w:rPr>
                <w:b w:val="0"/>
                <w:sz w:val="18"/>
              </w:rPr>
              <w:t>Immutable logging of sensitive actions</w:t>
            </w:r>
          </w:p>
        </w:tc>
        <w:tc>
          <w:tcPr>
            <w:tcW w:type="dxa" w:w="3744"/>
            <w:vAlign w:val="top"/>
          </w:tcPr>
          <w:p>
            <w:r/>
            <w:r>
              <w:rPr>
                <w:b w:val="0"/>
                <w:sz w:val="18"/>
              </w:rPr>
              <w:t>audit_logs</w:t>
            </w:r>
          </w:p>
        </w:tc>
      </w:tr>
      <w:tr>
        <w:tc>
          <w:tcPr>
            <w:tcW w:type="dxa" w:w="2160"/>
            <w:vAlign w:val="top"/>
          </w:tcPr>
          <w:p>
            <w:r/>
            <w:r>
              <w:rPr>
                <w:b w:val="0"/>
                <w:sz w:val="18"/>
              </w:rPr>
              <w:t>Notifications</w:t>
            </w:r>
          </w:p>
        </w:tc>
        <w:tc>
          <w:tcPr>
            <w:tcW w:type="dxa" w:w="4464"/>
            <w:vAlign w:val="top"/>
          </w:tcPr>
          <w:p>
            <w:r/>
            <w:r>
              <w:rPr>
                <w:b w:val="0"/>
                <w:sz w:val="18"/>
              </w:rPr>
              <w:t>Email/SMS notifications and queued delivery</w:t>
            </w:r>
          </w:p>
        </w:tc>
        <w:tc>
          <w:tcPr>
            <w:tcW w:type="dxa" w:w="3744"/>
            <w:vAlign w:val="top"/>
          </w:tcPr>
          <w:p>
            <w:r/>
            <w:r>
              <w:rPr>
                <w:b w:val="0"/>
                <w:sz w:val="18"/>
              </w:rPr>
              <w:t>notifications, notification_events</w:t>
            </w:r>
          </w:p>
        </w:tc>
      </w:tr>
      <w:tr>
        <w:tc>
          <w:tcPr>
            <w:tcW w:type="dxa" w:w="2160"/>
            <w:vAlign w:val="top"/>
          </w:tcPr>
          <w:p>
            <w:r/>
            <w:r>
              <w:rPr>
                <w:b w:val="0"/>
                <w:sz w:val="18"/>
              </w:rPr>
              <w:t>Facility Access - later</w:t>
            </w:r>
          </w:p>
        </w:tc>
        <w:tc>
          <w:tcPr>
            <w:tcW w:type="dxa" w:w="4464"/>
            <w:vAlign w:val="top"/>
          </w:tcPr>
          <w:p>
            <w:r/>
            <w:r>
              <w:rPr>
                <w:b w:val="0"/>
                <w:sz w:val="18"/>
              </w:rPr>
              <w:t>Facility onboarding, subscriptions, candidate viewing, appointments</w:t>
            </w:r>
          </w:p>
        </w:tc>
        <w:tc>
          <w:tcPr>
            <w:tcW w:type="dxa" w:w="3744"/>
            <w:vAlign w:val="top"/>
          </w:tcPr>
          <w:p>
            <w:r/>
            <w:r>
              <w:rPr>
                <w:b w:val="0"/>
                <w:sz w:val="18"/>
              </w:rPr>
              <w:t>facilities, facility_users, subscriptions, candidate_views</w:t>
            </w:r>
          </w:p>
        </w:tc>
      </w:tr>
    </w:tbl>
    <w:p/>
    <w:p>
      <w:pPr>
        <w:pStyle w:val="Heading2"/>
      </w:pPr>
      <w:r>
        <w:t>3.2 Architecture rules</w:t>
      </w:r>
    </w:p>
    <w:p>
      <w:pPr>
        <w:pStyle w:val="ListBullet"/>
      </w:pPr>
      <w:r>
        <w:t>All sensitive state transitions must happen on the backend, never only in the frontend.</w:t>
      </w:r>
    </w:p>
    <w:p>
      <w:pPr>
        <w:pStyle w:val="ListBullet"/>
      </w:pPr>
      <w:r>
        <w:t>Every document access, payment confirmation, status change, login failure, and admin review action must be written to audit_logs.</w:t>
      </w:r>
    </w:p>
    <w:p>
      <w:pPr>
        <w:pStyle w:val="ListBullet"/>
      </w:pPr>
      <w:r>
        <w:t>Files must never be stored in a public web directory.</w:t>
      </w:r>
    </w:p>
    <w:p>
      <w:pPr>
        <w:pStyle w:val="ListBullet"/>
      </w:pPr>
      <w:r>
        <w:t>Database constraints must enforce core integrity; application validation alone is not enough.</w:t>
      </w:r>
    </w:p>
    <w:p>
      <w:pPr>
        <w:pStyle w:val="ListBullet"/>
      </w:pPr>
      <w:r>
        <w:t>Background jobs should handle notifications, payment callback processing, document virus scanning, and future regulatory reminders.</w:t>
      </w:r>
    </w:p>
    <w:p>
      <w:pPr>
        <w:pStyle w:val="ListBullet"/>
      </w:pPr>
      <w:r>
        <w:t>Build feature modules with service classes and policy classes so code remains testable and easy to split later.</w:t>
      </w:r>
    </w:p>
    <w:p>
      <w:pPr>
        <w:pStyle w:val="Heading1"/>
      </w:pPr>
      <w:r>
        <w:t>4. Core Domain Model</w:t>
      </w:r>
    </w:p>
    <w:p>
      <w:r>
        <w:t>The domain model below defines the main objects the engineering team should use consistently in code, database design, APIs, and UI labels.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E3A8A"/>
            <w:vAlign w:val="center"/>
          </w:tcPr>
          <w:p>
            <w:r/>
            <w:r>
              <w:rPr>
                <w:b/>
                <w:color w:val="FFFFFF"/>
                <w:sz w:val="18"/>
              </w:rPr>
              <w:t>Entity</w:t>
            </w:r>
          </w:p>
        </w:tc>
        <w:tc>
          <w:tcPr>
            <w:tcW w:type="dxa" w:w="4032"/>
            <w:shd w:fill="1E3A8A"/>
            <w:vAlign w:val="center"/>
          </w:tcPr>
          <w:p>
            <w:r/>
            <w:r>
              <w:rPr>
                <w:b/>
                <w:color w:val="FFFFFF"/>
                <w:sz w:val="18"/>
              </w:rPr>
              <w:t>Meaning</w:t>
            </w:r>
          </w:p>
        </w:tc>
        <w:tc>
          <w:tcPr>
            <w:tcW w:type="dxa" w:w="4320"/>
            <w:shd w:fill="1E3A8A"/>
            <w:vAlign w:val="center"/>
          </w:tcPr>
          <w:p>
            <w:r/>
            <w:r>
              <w:rPr>
                <w:b/>
                <w:color w:val="FFFFFF"/>
                <w:sz w:val="18"/>
              </w:rPr>
              <w:t>Important fields</w:t>
            </w:r>
          </w:p>
        </w:tc>
      </w:tr>
      <w:tr>
        <w:tc>
          <w:tcPr>
            <w:tcW w:type="dxa" w:w="2016"/>
            <w:vAlign w:val="top"/>
          </w:tcPr>
          <w:p>
            <w:r/>
            <w:r>
              <w:rPr>
                <w:b w:val="0"/>
                <w:sz w:val="18"/>
              </w:rPr>
              <w:t>User</w:t>
            </w:r>
          </w:p>
        </w:tc>
        <w:tc>
          <w:tcPr>
            <w:tcW w:type="dxa" w:w="4032"/>
            <w:vAlign w:val="top"/>
          </w:tcPr>
          <w:p>
            <w:r/>
            <w:r>
              <w:rPr>
                <w:b w:val="0"/>
                <w:sz w:val="18"/>
              </w:rPr>
              <w:t>Login identity for professionals, admins, and later facility users</w:t>
            </w:r>
          </w:p>
        </w:tc>
        <w:tc>
          <w:tcPr>
            <w:tcW w:type="dxa" w:w="4320"/>
            <w:vAlign w:val="top"/>
          </w:tcPr>
          <w:p>
            <w:r/>
            <w:r>
              <w:rPr>
                <w:b w:val="0"/>
                <w:sz w:val="18"/>
              </w:rPr>
              <w:t>name, email, phone, password_hash, status, last_login_at</w:t>
            </w:r>
          </w:p>
        </w:tc>
      </w:tr>
      <w:tr>
        <w:tc>
          <w:tcPr>
            <w:tcW w:type="dxa" w:w="2016"/>
            <w:vAlign w:val="top"/>
          </w:tcPr>
          <w:p>
            <w:r/>
            <w:r>
              <w:rPr>
                <w:b w:val="0"/>
                <w:sz w:val="18"/>
              </w:rPr>
              <w:t>Role</w:t>
            </w:r>
          </w:p>
        </w:tc>
        <w:tc>
          <w:tcPr>
            <w:tcW w:type="dxa" w:w="4032"/>
            <w:vAlign w:val="top"/>
          </w:tcPr>
          <w:p>
            <w:r/>
            <w:r>
              <w:rPr>
                <w:b w:val="0"/>
                <w:sz w:val="18"/>
              </w:rPr>
              <w:t>Permission grouping</w:t>
            </w:r>
          </w:p>
        </w:tc>
        <w:tc>
          <w:tcPr>
            <w:tcW w:type="dxa" w:w="4320"/>
            <w:vAlign w:val="top"/>
          </w:tcPr>
          <w:p>
            <w:r/>
            <w:r>
              <w:rPr>
                <w:b w:val="0"/>
                <w:sz w:val="18"/>
              </w:rPr>
              <w:t>professional, admin, reviewer, interviewer, facility_admin, facility_viewer, super_admin</w:t>
            </w:r>
          </w:p>
        </w:tc>
      </w:tr>
      <w:tr>
        <w:tc>
          <w:tcPr>
            <w:tcW w:type="dxa" w:w="2016"/>
            <w:vAlign w:val="top"/>
          </w:tcPr>
          <w:p>
            <w:r/>
            <w:r>
              <w:rPr>
                <w:b w:val="0"/>
                <w:sz w:val="18"/>
              </w:rPr>
              <w:t>Professional</w:t>
            </w:r>
          </w:p>
        </w:tc>
        <w:tc>
          <w:tcPr>
            <w:tcW w:type="dxa" w:w="4032"/>
            <w:vAlign w:val="top"/>
          </w:tcPr>
          <w:p>
            <w:r/>
            <w:r>
              <w:rPr>
                <w:b w:val="0"/>
                <w:sz w:val="18"/>
              </w:rPr>
              <w:t>Healthcare worker profile</w:t>
            </w:r>
          </w:p>
        </w:tc>
        <w:tc>
          <w:tcPr>
            <w:tcW w:type="dxa" w:w="4320"/>
            <w:vAlign w:val="top"/>
          </w:tcPr>
          <w:p>
            <w:r/>
            <w:r>
              <w:rPr>
                <w:b w:val="0"/>
                <w:sz w:val="18"/>
              </w:rPr>
              <w:t>profession, regulatory_body_id, license_number, county, years_experience</w:t>
            </w:r>
          </w:p>
        </w:tc>
      </w:tr>
      <w:tr>
        <w:tc>
          <w:tcPr>
            <w:tcW w:type="dxa" w:w="2016"/>
            <w:vAlign w:val="top"/>
          </w:tcPr>
          <w:p>
            <w:r/>
            <w:r>
              <w:rPr>
                <w:b w:val="0"/>
                <w:sz w:val="18"/>
              </w:rPr>
              <w:t>Application</w:t>
            </w:r>
          </w:p>
        </w:tc>
        <w:tc>
          <w:tcPr>
            <w:tcW w:type="dxa" w:w="4032"/>
            <w:vAlign w:val="top"/>
          </w:tcPr>
          <w:p>
            <w:r/>
            <w:r>
              <w:rPr>
                <w:b w:val="0"/>
                <w:sz w:val="18"/>
              </w:rPr>
              <w:t>A professional's submission package</w:t>
            </w:r>
          </w:p>
        </w:tc>
        <w:tc>
          <w:tcPr>
            <w:tcW w:type="dxa" w:w="4320"/>
            <w:vAlign w:val="top"/>
          </w:tcPr>
          <w:p>
            <w:r/>
            <w:r>
              <w:rPr>
                <w:b w:val="0"/>
                <w:sz w:val="18"/>
              </w:rPr>
              <w:t>professional_id, status, submitted_at, reviewed_by, review_status</w:t>
            </w:r>
          </w:p>
        </w:tc>
      </w:tr>
      <w:tr>
        <w:tc>
          <w:tcPr>
            <w:tcW w:type="dxa" w:w="2016"/>
            <w:vAlign w:val="top"/>
          </w:tcPr>
          <w:p>
            <w:r/>
            <w:r>
              <w:rPr>
                <w:b w:val="0"/>
                <w:sz w:val="18"/>
              </w:rPr>
              <w:t>Credential</w:t>
            </w:r>
          </w:p>
        </w:tc>
        <w:tc>
          <w:tcPr>
            <w:tcW w:type="dxa" w:w="4032"/>
            <w:vAlign w:val="top"/>
          </w:tcPr>
          <w:p>
            <w:r/>
            <w:r>
              <w:rPr>
                <w:b w:val="0"/>
                <w:sz w:val="18"/>
              </w:rPr>
              <w:t>Uploaded proof document</w:t>
            </w:r>
          </w:p>
        </w:tc>
        <w:tc>
          <w:tcPr>
            <w:tcW w:type="dxa" w:w="4320"/>
            <w:vAlign w:val="top"/>
          </w:tcPr>
          <w:p>
            <w:r/>
            <w:r>
              <w:rPr>
                <w:b w:val="0"/>
                <w:sz w:val="18"/>
              </w:rPr>
              <w:t>document_type, storage_key, checksum, review_status, version</w:t>
            </w:r>
          </w:p>
        </w:tc>
      </w:tr>
      <w:tr>
        <w:tc>
          <w:tcPr>
            <w:tcW w:type="dxa" w:w="2016"/>
            <w:vAlign w:val="top"/>
          </w:tcPr>
          <w:p>
            <w:r/>
            <w:r>
              <w:rPr>
                <w:b w:val="0"/>
                <w:sz w:val="18"/>
              </w:rPr>
              <w:t>Consent</w:t>
            </w:r>
          </w:p>
        </w:tc>
        <w:tc>
          <w:tcPr>
            <w:tcW w:type="dxa" w:w="4032"/>
            <w:vAlign w:val="top"/>
          </w:tcPr>
          <w:p>
            <w:r/>
            <w:r>
              <w:rPr>
                <w:b w:val="0"/>
                <w:sz w:val="18"/>
              </w:rPr>
              <w:t>Legal permission to process and verify data</w:t>
            </w:r>
          </w:p>
        </w:tc>
        <w:tc>
          <w:tcPr>
            <w:tcW w:type="dxa" w:w="4320"/>
            <w:vAlign w:val="top"/>
          </w:tcPr>
          <w:p>
            <w:r/>
            <w:r>
              <w:rPr>
                <w:b w:val="0"/>
                <w:sz w:val="18"/>
              </w:rPr>
              <w:t>consent_type, consent_version, ip_address, accepted_at</w:t>
            </w:r>
          </w:p>
        </w:tc>
      </w:tr>
      <w:tr>
        <w:tc>
          <w:tcPr>
            <w:tcW w:type="dxa" w:w="2016"/>
            <w:vAlign w:val="top"/>
          </w:tcPr>
          <w:p>
            <w:r/>
            <w:r>
              <w:rPr>
                <w:b w:val="0"/>
                <w:sz w:val="18"/>
              </w:rPr>
              <w:t>Payment</w:t>
            </w:r>
          </w:p>
        </w:tc>
        <w:tc>
          <w:tcPr>
            <w:tcW w:type="dxa" w:w="4032"/>
            <w:vAlign w:val="top"/>
          </w:tcPr>
          <w:p>
            <w:r/>
            <w:r>
              <w:rPr>
                <w:b w:val="0"/>
                <w:sz w:val="18"/>
              </w:rPr>
              <w:t>Fee payment attempt or confirmed transaction</w:t>
            </w:r>
          </w:p>
        </w:tc>
        <w:tc>
          <w:tcPr>
            <w:tcW w:type="dxa" w:w="4320"/>
            <w:vAlign w:val="top"/>
          </w:tcPr>
          <w:p>
            <w:r/>
            <w:r>
              <w:rPr>
                <w:b w:val="0"/>
                <w:sz w:val="18"/>
              </w:rPr>
              <w:t>amount, method, reference, provider_status, internal_status</w:t>
            </w:r>
          </w:p>
        </w:tc>
      </w:tr>
      <w:tr>
        <w:tc>
          <w:tcPr>
            <w:tcW w:type="dxa" w:w="2016"/>
            <w:vAlign w:val="top"/>
          </w:tcPr>
          <w:p>
            <w:r/>
            <w:r>
              <w:rPr>
                <w:b w:val="0"/>
                <w:sz w:val="18"/>
              </w:rPr>
              <w:t>AuditLog</w:t>
            </w:r>
          </w:p>
        </w:tc>
        <w:tc>
          <w:tcPr>
            <w:tcW w:type="dxa" w:w="4032"/>
            <w:vAlign w:val="top"/>
          </w:tcPr>
          <w:p>
            <w:r/>
            <w:r>
              <w:rPr>
                <w:b w:val="0"/>
                <w:sz w:val="18"/>
              </w:rPr>
              <w:t>Immutable security/business event</w:t>
            </w:r>
          </w:p>
        </w:tc>
        <w:tc>
          <w:tcPr>
            <w:tcW w:type="dxa" w:w="4320"/>
            <w:vAlign w:val="top"/>
          </w:tcPr>
          <w:p>
            <w:r/>
            <w:r>
              <w:rPr>
                <w:b w:val="0"/>
                <w:sz w:val="18"/>
              </w:rPr>
              <w:t>actor_id, action, entity_type, entity_id, metadata, ip_address</w:t>
            </w:r>
          </w:p>
        </w:tc>
      </w:tr>
      <w:tr>
        <w:tc>
          <w:tcPr>
            <w:tcW w:type="dxa" w:w="2016"/>
            <w:vAlign w:val="top"/>
          </w:tcPr>
          <w:p>
            <w:r/>
            <w:r>
              <w:rPr>
                <w:b w:val="0"/>
                <w:sz w:val="18"/>
              </w:rPr>
              <w:t>Facility</w:t>
            </w:r>
          </w:p>
        </w:tc>
        <w:tc>
          <w:tcPr>
            <w:tcW w:type="dxa" w:w="4032"/>
            <w:vAlign w:val="top"/>
          </w:tcPr>
          <w:p>
            <w:r/>
            <w:r>
              <w:rPr>
                <w:b w:val="0"/>
                <w:sz w:val="18"/>
              </w:rPr>
              <w:t>Employer or health facility, added later</w:t>
            </w:r>
          </w:p>
        </w:tc>
        <w:tc>
          <w:tcPr>
            <w:tcW w:type="dxa" w:w="4320"/>
            <w:vAlign w:val="top"/>
          </w:tcPr>
          <w:p>
            <w:r/>
            <w:r>
              <w:rPr>
                <w:b w:val="0"/>
                <w:sz w:val="18"/>
              </w:rPr>
              <w:t>facility_name, license/registration proof, status, subscription_status</w:t>
            </w:r>
          </w:p>
        </w:tc>
      </w:tr>
    </w:tbl>
    <w:p/>
    <w:p>
      <w:pPr>
        <w:pStyle w:val="Heading1"/>
      </w:pPr>
      <w:r>
        <w:t>5. Milestone 1 Functional Requirements</w:t>
      </w:r>
    </w:p>
    <w:p>
      <w:pPr>
        <w:pStyle w:val="Heading2"/>
      </w:pPr>
      <w:r>
        <w:t>5.1 Professional onboarding</w:t>
      </w:r>
    </w:p>
    <w:p>
      <w:pPr>
        <w:pStyle w:val="ListNumber"/>
      </w:pPr>
      <w:r>
        <w:t>A professional shall register using name, email, phone, and password.</w:t>
      </w:r>
    </w:p>
    <w:p>
      <w:pPr>
        <w:pStyle w:val="ListNumber"/>
      </w:pPr>
      <w:r>
        <w:t>The system shall verify email before allowing final application submission.</w:t>
      </w:r>
    </w:p>
    <w:p>
      <w:pPr>
        <w:pStyle w:val="ListNumber"/>
      </w:pPr>
      <w:r>
        <w:t>The professional shall complete a profile including profession, regulatory body, license number, county, years of experience, availability, and work preferences.</w:t>
      </w:r>
    </w:p>
    <w:p>
      <w:pPr>
        <w:pStyle w:val="ListNumber"/>
      </w:pPr>
      <w:r>
        <w:t>The system shall validate required fields and prevent incomplete application submission.</w:t>
      </w:r>
    </w:p>
    <w:p>
      <w:pPr>
        <w:pStyle w:val="ListNumber"/>
      </w:pPr>
      <w:r>
        <w:t>The professional shall view current application status from a dashboard.</w:t>
      </w:r>
    </w:p>
    <w:p>
      <w:pPr>
        <w:pStyle w:val="Heading2"/>
      </w:pPr>
      <w:r>
        <w:t>5.2 Credential upload</w:t>
      </w:r>
    </w:p>
    <w:p>
      <w:pPr>
        <w:pStyle w:val="ListNumber"/>
      </w:pPr>
      <w:r>
        <w:t>The professional shall upload CV, ID/passport, professional license, academic certificates, and optional experience letters.</w:t>
      </w:r>
    </w:p>
    <w:p>
      <w:pPr>
        <w:pStyle w:val="ListNumber"/>
      </w:pPr>
      <w:r>
        <w:t>Each upload shall be stored privately and linked to document_type.</w:t>
      </w:r>
    </w:p>
    <w:p>
      <w:pPr>
        <w:pStyle w:val="ListNumber"/>
      </w:pPr>
      <w:r>
        <w:t>The system shall calculate checksum/hash for every uploaded file to detect replacement and tampering.</w:t>
      </w:r>
    </w:p>
    <w:p>
      <w:pPr>
        <w:pStyle w:val="ListNumber"/>
      </w:pPr>
      <w:r>
        <w:t>The system shall limit file type and size according to server-side validation rules.</w:t>
      </w:r>
    </w:p>
    <w:p>
      <w:pPr>
        <w:pStyle w:val="ListNumber"/>
      </w:pPr>
      <w:r>
        <w:t>Admin shall review every document and mark it accepted, rejected, or needs replacement.</w:t>
      </w:r>
    </w:p>
    <w:p>
      <w:pPr>
        <w:pStyle w:val="Heading2"/>
      </w:pPr>
      <w:r>
        <w:t>5.3 Consent and submission</w:t>
      </w:r>
    </w:p>
    <w:p>
      <w:pPr>
        <w:pStyle w:val="ListNumber"/>
      </w:pPr>
      <w:r>
        <w:t>The professional shall accept explicit consent before submitting the application.</w:t>
      </w:r>
    </w:p>
    <w:p>
      <w:pPr>
        <w:pStyle w:val="ListNumber"/>
      </w:pPr>
      <w:r>
        <w:t>Consent shall be versioned so Afyalink can prove which wording the professional accepted.</w:t>
      </w:r>
    </w:p>
    <w:p>
      <w:pPr>
        <w:pStyle w:val="ListNumber"/>
      </w:pPr>
      <w:r>
        <w:t>Application submission shall run as a database transaction: validate profile, validate minimum documents, validate consent, create application event, set status to submitted.</w:t>
      </w:r>
    </w:p>
    <w:p>
      <w:pPr>
        <w:pStyle w:val="Heading2"/>
      </w:pPr>
      <w:r>
        <w:t>5.4 Admin review</w:t>
      </w:r>
    </w:p>
    <w:p>
      <w:pPr>
        <w:pStyle w:val="ListNumber"/>
      </w:pPr>
      <w:r>
        <w:t>Admin shall see a queue of submitted applications.</w:t>
      </w:r>
    </w:p>
    <w:p>
      <w:pPr>
        <w:pStyle w:val="ListNumber"/>
      </w:pPr>
      <w:r>
        <w:t>Admin shall view professional profile and uploaded documents using private access.</w:t>
      </w:r>
    </w:p>
    <w:p>
      <w:pPr>
        <w:pStyle w:val="ListNumber"/>
      </w:pPr>
      <w:r>
        <w:t>Admin shall update document review statuses and add internal notes.</w:t>
      </w:r>
    </w:p>
    <w:p>
      <w:pPr>
        <w:pStyle w:val="ListNumber"/>
      </w:pPr>
      <w:r>
        <w:t>Admin shall confirm manual payment reference in Milestone 1 or reconcile M-PESA transactions if integration is enabled.</w:t>
      </w:r>
    </w:p>
    <w:p>
      <w:pPr>
        <w:pStyle w:val="ListNumber"/>
      </w:pPr>
      <w:r>
        <w:t>Admin shall move application status to ready_for_verification after documents and payment pass checks.</w:t>
      </w:r>
    </w:p>
    <w:p>
      <w:r>
        <w:drawing>
          <wp:inline xmlns:a="http://schemas.openxmlformats.org/drawingml/2006/main" xmlns:pic="http://schemas.openxmlformats.org/drawingml/2006/picture">
            <wp:extent cx="6309360" cy="3680460"/>
            <wp:docPr id="2" name="Picture 2"/>
            <wp:cNvGraphicFramePr>
              <a:graphicFrameLocks noChangeAspect="1"/>
            </wp:cNvGraphicFramePr>
            <a:graphic>
              <a:graphicData uri="http://schemas.openxmlformats.org/drawingml/2006/picture">
                <pic:pic>
                  <pic:nvPicPr>
                    <pic:cNvPr id="0" name="milestone1_flow.png"/>
                    <pic:cNvPicPr/>
                  </pic:nvPicPr>
                  <pic:blipFill>
                    <a:blip r:embed="rId11"/>
                    <a:stretch>
                      <a:fillRect/>
                    </a:stretch>
                  </pic:blipFill>
                  <pic:spPr>
                    <a:xfrm>
                      <a:off x="0" y="0"/>
                      <a:ext cx="6309360" cy="3680460"/>
                    </a:xfrm>
                    <a:prstGeom prst="rect"/>
                  </pic:spPr>
                </pic:pic>
              </a:graphicData>
            </a:graphic>
          </wp:inline>
        </w:drawing>
      </w:r>
    </w:p>
    <w:p>
      <w:pPr>
        <w:pStyle w:val="Heading1"/>
      </w:pPr>
      <w:r>
        <w:t>6. API Contract</w:t>
      </w:r>
    </w:p>
    <w:p>
      <w:r>
        <w:t>Use RESTful JSON APIs with versioned routes. All endpoints must require authentication unless explicitly marked public. Backend authorization policies must enforce role access.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1E3A8A"/>
            <w:vAlign w:val="center"/>
          </w:tcPr>
          <w:p>
            <w:r/>
            <w:r>
              <w:rPr>
                <w:b/>
                <w:color w:val="FFFFFF"/>
                <w:sz w:val="18"/>
              </w:rPr>
              <w:t>Area</w:t>
            </w:r>
          </w:p>
        </w:tc>
        <w:tc>
          <w:tcPr>
            <w:tcW w:type="dxa" w:w="3888"/>
            <w:shd w:fill="1E3A8A"/>
            <w:vAlign w:val="center"/>
          </w:tcPr>
          <w:p>
            <w:r/>
            <w:r>
              <w:rPr>
                <w:b/>
                <w:color w:val="FFFFFF"/>
                <w:sz w:val="18"/>
              </w:rPr>
              <w:t>Endpoint</w:t>
            </w:r>
          </w:p>
        </w:tc>
        <w:tc>
          <w:tcPr>
            <w:tcW w:type="dxa" w:w="1152"/>
            <w:shd w:fill="1E3A8A"/>
            <w:vAlign w:val="center"/>
          </w:tcPr>
          <w:p>
            <w:r/>
            <w:r>
              <w:rPr>
                <w:b/>
                <w:color w:val="FFFFFF"/>
                <w:sz w:val="18"/>
              </w:rPr>
              <w:t>Method</w:t>
            </w:r>
          </w:p>
        </w:tc>
        <w:tc>
          <w:tcPr>
            <w:tcW w:type="dxa" w:w="3744"/>
            <w:shd w:fill="1E3A8A"/>
            <w:vAlign w:val="center"/>
          </w:tcPr>
          <w:p>
            <w:r/>
            <w:r>
              <w:rPr>
                <w:b/>
                <w:color w:val="FFFFFF"/>
                <w:sz w:val="18"/>
              </w:rPr>
              <w:t>Purpose</w:t>
            </w:r>
          </w:p>
        </w:tc>
      </w:tr>
      <w:tr>
        <w:tc>
          <w:tcPr>
            <w:tcW w:type="dxa" w:w="1440"/>
            <w:vAlign w:val="top"/>
          </w:tcPr>
          <w:p>
            <w:r/>
            <w:r>
              <w:rPr>
                <w:b w:val="0"/>
                <w:sz w:val="18"/>
              </w:rPr>
              <w:t>Auth</w:t>
            </w:r>
          </w:p>
        </w:tc>
        <w:tc>
          <w:tcPr>
            <w:tcW w:type="dxa" w:w="3888"/>
            <w:vAlign w:val="top"/>
          </w:tcPr>
          <w:p>
            <w:r/>
            <w:r>
              <w:rPr>
                <w:b w:val="0"/>
                <w:sz w:val="18"/>
              </w:rPr>
              <w:t>/api/v1/auth/register</w:t>
            </w:r>
          </w:p>
        </w:tc>
        <w:tc>
          <w:tcPr>
            <w:tcW w:type="dxa" w:w="1152"/>
            <w:vAlign w:val="top"/>
          </w:tcPr>
          <w:p>
            <w:r/>
            <w:r>
              <w:rPr>
                <w:b w:val="0"/>
                <w:sz w:val="18"/>
              </w:rPr>
              <w:t>POST</w:t>
            </w:r>
          </w:p>
        </w:tc>
        <w:tc>
          <w:tcPr>
            <w:tcW w:type="dxa" w:w="3744"/>
            <w:vAlign w:val="top"/>
          </w:tcPr>
          <w:p>
            <w:r/>
            <w:r>
              <w:rPr>
                <w:b w:val="0"/>
                <w:sz w:val="18"/>
              </w:rPr>
              <w:t>Create professional account</w:t>
            </w:r>
          </w:p>
        </w:tc>
      </w:tr>
      <w:tr>
        <w:tc>
          <w:tcPr>
            <w:tcW w:type="dxa" w:w="1440"/>
            <w:vAlign w:val="top"/>
          </w:tcPr>
          <w:p>
            <w:r/>
            <w:r>
              <w:rPr>
                <w:b w:val="0"/>
                <w:sz w:val="18"/>
              </w:rPr>
              <w:t>Auth</w:t>
            </w:r>
          </w:p>
        </w:tc>
        <w:tc>
          <w:tcPr>
            <w:tcW w:type="dxa" w:w="3888"/>
            <w:vAlign w:val="top"/>
          </w:tcPr>
          <w:p>
            <w:r/>
            <w:r>
              <w:rPr>
                <w:b w:val="0"/>
                <w:sz w:val="18"/>
              </w:rPr>
              <w:t>/api/v1/auth/login</w:t>
            </w:r>
          </w:p>
        </w:tc>
        <w:tc>
          <w:tcPr>
            <w:tcW w:type="dxa" w:w="1152"/>
            <w:vAlign w:val="top"/>
          </w:tcPr>
          <w:p>
            <w:r/>
            <w:r>
              <w:rPr>
                <w:b w:val="0"/>
                <w:sz w:val="18"/>
              </w:rPr>
              <w:t>POST</w:t>
            </w:r>
          </w:p>
        </w:tc>
        <w:tc>
          <w:tcPr>
            <w:tcW w:type="dxa" w:w="3744"/>
            <w:vAlign w:val="top"/>
          </w:tcPr>
          <w:p>
            <w:r/>
            <w:r>
              <w:rPr>
                <w:b w:val="0"/>
                <w:sz w:val="18"/>
              </w:rPr>
              <w:t>Create session/token</w:t>
            </w:r>
          </w:p>
        </w:tc>
      </w:tr>
      <w:tr>
        <w:tc>
          <w:tcPr>
            <w:tcW w:type="dxa" w:w="1440"/>
            <w:vAlign w:val="top"/>
          </w:tcPr>
          <w:p>
            <w:r/>
            <w:r>
              <w:rPr>
                <w:b w:val="0"/>
                <w:sz w:val="18"/>
              </w:rPr>
              <w:t>Auth</w:t>
            </w:r>
          </w:p>
        </w:tc>
        <w:tc>
          <w:tcPr>
            <w:tcW w:type="dxa" w:w="3888"/>
            <w:vAlign w:val="top"/>
          </w:tcPr>
          <w:p>
            <w:r/>
            <w:r>
              <w:rPr>
                <w:b w:val="0"/>
                <w:sz w:val="18"/>
              </w:rPr>
              <w:t>/api/v1/auth/logout</w:t>
            </w:r>
          </w:p>
        </w:tc>
        <w:tc>
          <w:tcPr>
            <w:tcW w:type="dxa" w:w="1152"/>
            <w:vAlign w:val="top"/>
          </w:tcPr>
          <w:p>
            <w:r/>
            <w:r>
              <w:rPr>
                <w:b w:val="0"/>
                <w:sz w:val="18"/>
              </w:rPr>
              <w:t>POST</w:t>
            </w:r>
          </w:p>
        </w:tc>
        <w:tc>
          <w:tcPr>
            <w:tcW w:type="dxa" w:w="3744"/>
            <w:vAlign w:val="top"/>
          </w:tcPr>
          <w:p>
            <w:r/>
            <w:r>
              <w:rPr>
                <w:b w:val="0"/>
                <w:sz w:val="18"/>
              </w:rPr>
              <w:t>Destroy session/token</w:t>
            </w:r>
          </w:p>
        </w:tc>
      </w:tr>
      <w:tr>
        <w:tc>
          <w:tcPr>
            <w:tcW w:type="dxa" w:w="1440"/>
            <w:vAlign w:val="top"/>
          </w:tcPr>
          <w:p>
            <w:r/>
            <w:r>
              <w:rPr>
                <w:b w:val="0"/>
                <w:sz w:val="18"/>
              </w:rPr>
              <w:t>Profile</w:t>
            </w:r>
          </w:p>
        </w:tc>
        <w:tc>
          <w:tcPr>
            <w:tcW w:type="dxa" w:w="3888"/>
            <w:vAlign w:val="top"/>
          </w:tcPr>
          <w:p>
            <w:r/>
            <w:r>
              <w:rPr>
                <w:b w:val="0"/>
                <w:sz w:val="18"/>
              </w:rPr>
              <w:t>/api/v1/professional/profile</w:t>
            </w:r>
          </w:p>
        </w:tc>
        <w:tc>
          <w:tcPr>
            <w:tcW w:type="dxa" w:w="1152"/>
            <w:vAlign w:val="top"/>
          </w:tcPr>
          <w:p>
            <w:r/>
            <w:r>
              <w:rPr>
                <w:b w:val="0"/>
                <w:sz w:val="18"/>
              </w:rPr>
              <w:t>GET</w:t>
            </w:r>
          </w:p>
        </w:tc>
        <w:tc>
          <w:tcPr>
            <w:tcW w:type="dxa" w:w="3744"/>
            <w:vAlign w:val="top"/>
          </w:tcPr>
          <w:p>
            <w:r/>
            <w:r>
              <w:rPr>
                <w:b w:val="0"/>
                <w:sz w:val="18"/>
              </w:rPr>
              <w:t>Fetch current professional profile</w:t>
            </w:r>
          </w:p>
        </w:tc>
      </w:tr>
      <w:tr>
        <w:tc>
          <w:tcPr>
            <w:tcW w:type="dxa" w:w="1440"/>
            <w:vAlign w:val="top"/>
          </w:tcPr>
          <w:p>
            <w:r/>
            <w:r>
              <w:rPr>
                <w:b w:val="0"/>
                <w:sz w:val="18"/>
              </w:rPr>
              <w:t>Profile</w:t>
            </w:r>
          </w:p>
        </w:tc>
        <w:tc>
          <w:tcPr>
            <w:tcW w:type="dxa" w:w="3888"/>
            <w:vAlign w:val="top"/>
          </w:tcPr>
          <w:p>
            <w:r/>
            <w:r>
              <w:rPr>
                <w:b w:val="0"/>
                <w:sz w:val="18"/>
              </w:rPr>
              <w:t>/api/v1/professional/profile</w:t>
            </w:r>
          </w:p>
        </w:tc>
        <w:tc>
          <w:tcPr>
            <w:tcW w:type="dxa" w:w="1152"/>
            <w:vAlign w:val="top"/>
          </w:tcPr>
          <w:p>
            <w:r/>
            <w:r>
              <w:rPr>
                <w:b w:val="0"/>
                <w:sz w:val="18"/>
              </w:rPr>
              <w:t>PUT</w:t>
            </w:r>
          </w:p>
        </w:tc>
        <w:tc>
          <w:tcPr>
            <w:tcW w:type="dxa" w:w="3744"/>
            <w:vAlign w:val="top"/>
          </w:tcPr>
          <w:p>
            <w:r/>
            <w:r>
              <w:rPr>
                <w:b w:val="0"/>
                <w:sz w:val="18"/>
              </w:rPr>
              <w:t>Update professional profile</w:t>
            </w:r>
          </w:p>
        </w:tc>
      </w:tr>
      <w:tr>
        <w:tc>
          <w:tcPr>
            <w:tcW w:type="dxa" w:w="1440"/>
            <w:vAlign w:val="top"/>
          </w:tcPr>
          <w:p>
            <w:r/>
            <w:r>
              <w:rPr>
                <w:b w:val="0"/>
                <w:sz w:val="18"/>
              </w:rPr>
              <w:t>Documents</w:t>
            </w:r>
          </w:p>
        </w:tc>
        <w:tc>
          <w:tcPr>
            <w:tcW w:type="dxa" w:w="3888"/>
            <w:vAlign w:val="top"/>
          </w:tcPr>
          <w:p>
            <w:r/>
            <w:r>
              <w:rPr>
                <w:b w:val="0"/>
                <w:sz w:val="18"/>
              </w:rPr>
              <w:t>/api/v1/professional/credentials</w:t>
            </w:r>
          </w:p>
        </w:tc>
        <w:tc>
          <w:tcPr>
            <w:tcW w:type="dxa" w:w="1152"/>
            <w:vAlign w:val="top"/>
          </w:tcPr>
          <w:p>
            <w:r/>
            <w:r>
              <w:rPr>
                <w:b w:val="0"/>
                <w:sz w:val="18"/>
              </w:rPr>
              <w:t>POST</w:t>
            </w:r>
          </w:p>
        </w:tc>
        <w:tc>
          <w:tcPr>
            <w:tcW w:type="dxa" w:w="3744"/>
            <w:vAlign w:val="top"/>
          </w:tcPr>
          <w:p>
            <w:r/>
            <w:r>
              <w:rPr>
                <w:b w:val="0"/>
                <w:sz w:val="18"/>
              </w:rPr>
              <w:t>Upload credential document</w:t>
            </w:r>
          </w:p>
        </w:tc>
      </w:tr>
      <w:tr>
        <w:tc>
          <w:tcPr>
            <w:tcW w:type="dxa" w:w="1440"/>
            <w:vAlign w:val="top"/>
          </w:tcPr>
          <w:p>
            <w:r/>
            <w:r>
              <w:rPr>
                <w:b w:val="0"/>
                <w:sz w:val="18"/>
              </w:rPr>
              <w:t>Documents</w:t>
            </w:r>
          </w:p>
        </w:tc>
        <w:tc>
          <w:tcPr>
            <w:tcW w:type="dxa" w:w="3888"/>
            <w:vAlign w:val="top"/>
          </w:tcPr>
          <w:p>
            <w:r/>
            <w:r>
              <w:rPr>
                <w:b w:val="0"/>
                <w:sz w:val="18"/>
              </w:rPr>
              <w:t>/api/v1/professional/credentials/{id}</w:t>
            </w:r>
          </w:p>
        </w:tc>
        <w:tc>
          <w:tcPr>
            <w:tcW w:type="dxa" w:w="1152"/>
            <w:vAlign w:val="top"/>
          </w:tcPr>
          <w:p>
            <w:r/>
            <w:r>
              <w:rPr>
                <w:b w:val="0"/>
                <w:sz w:val="18"/>
              </w:rPr>
              <w:t>DELETE</w:t>
            </w:r>
          </w:p>
        </w:tc>
        <w:tc>
          <w:tcPr>
            <w:tcW w:type="dxa" w:w="3744"/>
            <w:vAlign w:val="top"/>
          </w:tcPr>
          <w:p>
            <w:r/>
            <w:r>
              <w:rPr>
                <w:b w:val="0"/>
                <w:sz w:val="18"/>
              </w:rPr>
              <w:t>Delete draft document before submission</w:t>
            </w:r>
          </w:p>
        </w:tc>
      </w:tr>
      <w:tr>
        <w:tc>
          <w:tcPr>
            <w:tcW w:type="dxa" w:w="1440"/>
            <w:vAlign w:val="top"/>
          </w:tcPr>
          <w:p>
            <w:r/>
            <w:r>
              <w:rPr>
                <w:b w:val="0"/>
                <w:sz w:val="18"/>
              </w:rPr>
              <w:t>Consent</w:t>
            </w:r>
          </w:p>
        </w:tc>
        <w:tc>
          <w:tcPr>
            <w:tcW w:type="dxa" w:w="3888"/>
            <w:vAlign w:val="top"/>
          </w:tcPr>
          <w:p>
            <w:r/>
            <w:r>
              <w:rPr>
                <w:b w:val="0"/>
                <w:sz w:val="18"/>
              </w:rPr>
              <w:t>/api/v1/professional/consents</w:t>
            </w:r>
          </w:p>
        </w:tc>
        <w:tc>
          <w:tcPr>
            <w:tcW w:type="dxa" w:w="1152"/>
            <w:vAlign w:val="top"/>
          </w:tcPr>
          <w:p>
            <w:r/>
            <w:r>
              <w:rPr>
                <w:b w:val="0"/>
                <w:sz w:val="18"/>
              </w:rPr>
              <w:t>POST</w:t>
            </w:r>
          </w:p>
        </w:tc>
        <w:tc>
          <w:tcPr>
            <w:tcW w:type="dxa" w:w="3744"/>
            <w:vAlign w:val="top"/>
          </w:tcPr>
          <w:p>
            <w:r/>
            <w:r>
              <w:rPr>
                <w:b w:val="0"/>
                <w:sz w:val="18"/>
              </w:rPr>
              <w:t>Accept consent version</w:t>
            </w:r>
          </w:p>
        </w:tc>
      </w:tr>
      <w:tr>
        <w:tc>
          <w:tcPr>
            <w:tcW w:type="dxa" w:w="1440"/>
            <w:vAlign w:val="top"/>
          </w:tcPr>
          <w:p>
            <w:r/>
            <w:r>
              <w:rPr>
                <w:b w:val="0"/>
                <w:sz w:val="18"/>
              </w:rPr>
              <w:t>Application</w:t>
            </w:r>
          </w:p>
        </w:tc>
        <w:tc>
          <w:tcPr>
            <w:tcW w:type="dxa" w:w="3888"/>
            <w:vAlign w:val="top"/>
          </w:tcPr>
          <w:p>
            <w:r/>
            <w:r>
              <w:rPr>
                <w:b w:val="0"/>
                <w:sz w:val="18"/>
              </w:rPr>
              <w:t>/api/v1/professional/application/submit</w:t>
            </w:r>
          </w:p>
        </w:tc>
        <w:tc>
          <w:tcPr>
            <w:tcW w:type="dxa" w:w="1152"/>
            <w:vAlign w:val="top"/>
          </w:tcPr>
          <w:p>
            <w:r/>
            <w:r>
              <w:rPr>
                <w:b w:val="0"/>
                <w:sz w:val="18"/>
              </w:rPr>
              <w:t>POST</w:t>
            </w:r>
          </w:p>
        </w:tc>
        <w:tc>
          <w:tcPr>
            <w:tcW w:type="dxa" w:w="3744"/>
            <w:vAlign w:val="top"/>
          </w:tcPr>
          <w:p>
            <w:r/>
            <w:r>
              <w:rPr>
                <w:b w:val="0"/>
                <w:sz w:val="18"/>
              </w:rPr>
              <w:t>Submit application</w:t>
            </w:r>
          </w:p>
        </w:tc>
      </w:tr>
      <w:tr>
        <w:tc>
          <w:tcPr>
            <w:tcW w:type="dxa" w:w="1440"/>
            <w:vAlign w:val="top"/>
          </w:tcPr>
          <w:p>
            <w:r/>
            <w:r>
              <w:rPr>
                <w:b w:val="0"/>
                <w:sz w:val="18"/>
              </w:rPr>
              <w:t>Application</w:t>
            </w:r>
          </w:p>
        </w:tc>
        <w:tc>
          <w:tcPr>
            <w:tcW w:type="dxa" w:w="3888"/>
            <w:vAlign w:val="top"/>
          </w:tcPr>
          <w:p>
            <w:r/>
            <w:r>
              <w:rPr>
                <w:b w:val="0"/>
                <w:sz w:val="18"/>
              </w:rPr>
              <w:t>/api/v1/professional/application/status</w:t>
            </w:r>
          </w:p>
        </w:tc>
        <w:tc>
          <w:tcPr>
            <w:tcW w:type="dxa" w:w="1152"/>
            <w:vAlign w:val="top"/>
          </w:tcPr>
          <w:p>
            <w:r/>
            <w:r>
              <w:rPr>
                <w:b w:val="0"/>
                <w:sz w:val="18"/>
              </w:rPr>
              <w:t>GET</w:t>
            </w:r>
          </w:p>
        </w:tc>
        <w:tc>
          <w:tcPr>
            <w:tcW w:type="dxa" w:w="3744"/>
            <w:vAlign w:val="top"/>
          </w:tcPr>
          <w:p>
            <w:r/>
            <w:r>
              <w:rPr>
                <w:b w:val="0"/>
                <w:sz w:val="18"/>
              </w:rPr>
              <w:t>Return application status timeline</w:t>
            </w:r>
          </w:p>
        </w:tc>
      </w:tr>
      <w:tr>
        <w:tc>
          <w:tcPr>
            <w:tcW w:type="dxa" w:w="1440"/>
            <w:vAlign w:val="top"/>
          </w:tcPr>
          <w:p>
            <w:r/>
            <w:r>
              <w:rPr>
                <w:b w:val="0"/>
                <w:sz w:val="18"/>
              </w:rPr>
              <w:t>Payment</w:t>
            </w:r>
          </w:p>
        </w:tc>
        <w:tc>
          <w:tcPr>
            <w:tcW w:type="dxa" w:w="3888"/>
            <w:vAlign w:val="top"/>
          </w:tcPr>
          <w:p>
            <w:r/>
            <w:r>
              <w:rPr>
                <w:b w:val="0"/>
                <w:sz w:val="18"/>
              </w:rPr>
              <w:t>/api/v1/payments/manual-reference</w:t>
            </w:r>
          </w:p>
        </w:tc>
        <w:tc>
          <w:tcPr>
            <w:tcW w:type="dxa" w:w="1152"/>
            <w:vAlign w:val="top"/>
          </w:tcPr>
          <w:p>
            <w:r/>
            <w:r>
              <w:rPr>
                <w:b w:val="0"/>
                <w:sz w:val="18"/>
              </w:rPr>
              <w:t>POST</w:t>
            </w:r>
          </w:p>
        </w:tc>
        <w:tc>
          <w:tcPr>
            <w:tcW w:type="dxa" w:w="3744"/>
            <w:vAlign w:val="top"/>
          </w:tcPr>
          <w:p>
            <w:r/>
            <w:r>
              <w:rPr>
                <w:b w:val="0"/>
                <w:sz w:val="18"/>
              </w:rPr>
              <w:t>Submit manual payment reference</w:t>
            </w:r>
          </w:p>
        </w:tc>
      </w:tr>
      <w:tr>
        <w:tc>
          <w:tcPr>
            <w:tcW w:type="dxa" w:w="1440"/>
            <w:vAlign w:val="top"/>
          </w:tcPr>
          <w:p>
            <w:r/>
            <w:r>
              <w:rPr>
                <w:b w:val="0"/>
                <w:sz w:val="18"/>
              </w:rPr>
              <w:t>Payment</w:t>
            </w:r>
          </w:p>
        </w:tc>
        <w:tc>
          <w:tcPr>
            <w:tcW w:type="dxa" w:w="3888"/>
            <w:vAlign w:val="top"/>
          </w:tcPr>
          <w:p>
            <w:r/>
            <w:r>
              <w:rPr>
                <w:b w:val="0"/>
                <w:sz w:val="18"/>
              </w:rPr>
              <w:t>/api/v1/payments/mpesa/stk</w:t>
            </w:r>
          </w:p>
        </w:tc>
        <w:tc>
          <w:tcPr>
            <w:tcW w:type="dxa" w:w="1152"/>
            <w:vAlign w:val="top"/>
          </w:tcPr>
          <w:p>
            <w:r/>
            <w:r>
              <w:rPr>
                <w:b w:val="0"/>
                <w:sz w:val="18"/>
              </w:rPr>
              <w:t>POST</w:t>
            </w:r>
          </w:p>
        </w:tc>
        <w:tc>
          <w:tcPr>
            <w:tcW w:type="dxa" w:w="3744"/>
            <w:vAlign w:val="top"/>
          </w:tcPr>
          <w:p>
            <w:r/>
            <w:r>
              <w:rPr>
                <w:b w:val="0"/>
                <w:sz w:val="18"/>
              </w:rPr>
              <w:t>Start M-PESA STK push when enabled</w:t>
            </w:r>
          </w:p>
        </w:tc>
      </w:tr>
      <w:tr>
        <w:tc>
          <w:tcPr>
            <w:tcW w:type="dxa" w:w="1440"/>
            <w:vAlign w:val="top"/>
          </w:tcPr>
          <w:p>
            <w:r/>
            <w:r>
              <w:rPr>
                <w:b w:val="0"/>
                <w:sz w:val="18"/>
              </w:rPr>
              <w:t>Payment</w:t>
            </w:r>
          </w:p>
        </w:tc>
        <w:tc>
          <w:tcPr>
            <w:tcW w:type="dxa" w:w="3888"/>
            <w:vAlign w:val="top"/>
          </w:tcPr>
          <w:p>
            <w:r/>
            <w:r>
              <w:rPr>
                <w:b w:val="0"/>
                <w:sz w:val="18"/>
              </w:rPr>
              <w:t>/api/v1/payments/mpesa/callback</w:t>
            </w:r>
          </w:p>
        </w:tc>
        <w:tc>
          <w:tcPr>
            <w:tcW w:type="dxa" w:w="1152"/>
            <w:vAlign w:val="top"/>
          </w:tcPr>
          <w:p>
            <w:r/>
            <w:r>
              <w:rPr>
                <w:b w:val="0"/>
                <w:sz w:val="18"/>
              </w:rPr>
              <w:t>POST</w:t>
            </w:r>
          </w:p>
        </w:tc>
        <w:tc>
          <w:tcPr>
            <w:tcW w:type="dxa" w:w="3744"/>
            <w:vAlign w:val="top"/>
          </w:tcPr>
          <w:p>
            <w:r/>
            <w:r>
              <w:rPr>
                <w:b w:val="0"/>
                <w:sz w:val="18"/>
              </w:rPr>
              <w:t>Receive M-PESA callback</w:t>
            </w:r>
          </w:p>
        </w:tc>
      </w:tr>
      <w:tr>
        <w:tc>
          <w:tcPr>
            <w:tcW w:type="dxa" w:w="1440"/>
            <w:vAlign w:val="top"/>
          </w:tcPr>
          <w:p>
            <w:r/>
            <w:r>
              <w:rPr>
                <w:b w:val="0"/>
                <w:sz w:val="18"/>
              </w:rPr>
              <w:t>Admin</w:t>
            </w:r>
          </w:p>
        </w:tc>
        <w:tc>
          <w:tcPr>
            <w:tcW w:type="dxa" w:w="3888"/>
            <w:vAlign w:val="top"/>
          </w:tcPr>
          <w:p>
            <w:r/>
            <w:r>
              <w:rPr>
                <w:b w:val="0"/>
                <w:sz w:val="18"/>
              </w:rPr>
              <w:t>/api/v1/admin/applications</w:t>
            </w:r>
          </w:p>
        </w:tc>
        <w:tc>
          <w:tcPr>
            <w:tcW w:type="dxa" w:w="1152"/>
            <w:vAlign w:val="top"/>
          </w:tcPr>
          <w:p>
            <w:r/>
            <w:r>
              <w:rPr>
                <w:b w:val="0"/>
                <w:sz w:val="18"/>
              </w:rPr>
              <w:t>GET</w:t>
            </w:r>
          </w:p>
        </w:tc>
        <w:tc>
          <w:tcPr>
            <w:tcW w:type="dxa" w:w="3744"/>
            <w:vAlign w:val="top"/>
          </w:tcPr>
          <w:p>
            <w:r/>
            <w:r>
              <w:rPr>
                <w:b w:val="0"/>
                <w:sz w:val="18"/>
              </w:rPr>
              <w:t>List applications with filters</w:t>
            </w:r>
          </w:p>
        </w:tc>
      </w:tr>
      <w:tr>
        <w:tc>
          <w:tcPr>
            <w:tcW w:type="dxa" w:w="1440"/>
            <w:vAlign w:val="top"/>
          </w:tcPr>
          <w:p>
            <w:r/>
            <w:r>
              <w:rPr>
                <w:b w:val="0"/>
                <w:sz w:val="18"/>
              </w:rPr>
              <w:t>Admin</w:t>
            </w:r>
          </w:p>
        </w:tc>
        <w:tc>
          <w:tcPr>
            <w:tcW w:type="dxa" w:w="3888"/>
            <w:vAlign w:val="top"/>
          </w:tcPr>
          <w:p>
            <w:r/>
            <w:r>
              <w:rPr>
                <w:b w:val="0"/>
                <w:sz w:val="18"/>
              </w:rPr>
              <w:t>/api/v1/admin/applications/{id}</w:t>
            </w:r>
          </w:p>
        </w:tc>
        <w:tc>
          <w:tcPr>
            <w:tcW w:type="dxa" w:w="1152"/>
            <w:vAlign w:val="top"/>
          </w:tcPr>
          <w:p>
            <w:r/>
            <w:r>
              <w:rPr>
                <w:b w:val="0"/>
                <w:sz w:val="18"/>
              </w:rPr>
              <w:t>GET</w:t>
            </w:r>
          </w:p>
        </w:tc>
        <w:tc>
          <w:tcPr>
            <w:tcW w:type="dxa" w:w="3744"/>
            <w:vAlign w:val="top"/>
          </w:tcPr>
          <w:p>
            <w:r/>
            <w:r>
              <w:rPr>
                <w:b w:val="0"/>
                <w:sz w:val="18"/>
              </w:rPr>
              <w:t>Read application details</w:t>
            </w:r>
          </w:p>
        </w:tc>
      </w:tr>
      <w:tr>
        <w:tc>
          <w:tcPr>
            <w:tcW w:type="dxa" w:w="1440"/>
            <w:vAlign w:val="top"/>
          </w:tcPr>
          <w:p>
            <w:r/>
            <w:r>
              <w:rPr>
                <w:b w:val="0"/>
                <w:sz w:val="18"/>
              </w:rPr>
              <w:t>Admin</w:t>
            </w:r>
          </w:p>
        </w:tc>
        <w:tc>
          <w:tcPr>
            <w:tcW w:type="dxa" w:w="3888"/>
            <w:vAlign w:val="top"/>
          </w:tcPr>
          <w:p>
            <w:r/>
            <w:r>
              <w:rPr>
                <w:b w:val="0"/>
                <w:sz w:val="18"/>
              </w:rPr>
              <w:t>/api/v1/admin/credentials/{id}/review</w:t>
            </w:r>
          </w:p>
        </w:tc>
        <w:tc>
          <w:tcPr>
            <w:tcW w:type="dxa" w:w="1152"/>
            <w:vAlign w:val="top"/>
          </w:tcPr>
          <w:p>
            <w:r/>
            <w:r>
              <w:rPr>
                <w:b w:val="0"/>
                <w:sz w:val="18"/>
              </w:rPr>
              <w:t>PATCH</w:t>
            </w:r>
          </w:p>
        </w:tc>
        <w:tc>
          <w:tcPr>
            <w:tcW w:type="dxa" w:w="3744"/>
            <w:vAlign w:val="top"/>
          </w:tcPr>
          <w:p>
            <w:r/>
            <w:r>
              <w:rPr>
                <w:b w:val="0"/>
                <w:sz w:val="18"/>
              </w:rPr>
              <w:t>Review uploaded document</w:t>
            </w:r>
          </w:p>
        </w:tc>
      </w:tr>
      <w:tr>
        <w:tc>
          <w:tcPr>
            <w:tcW w:type="dxa" w:w="1440"/>
            <w:vAlign w:val="top"/>
          </w:tcPr>
          <w:p>
            <w:r/>
            <w:r>
              <w:rPr>
                <w:b w:val="0"/>
                <w:sz w:val="18"/>
              </w:rPr>
              <w:t>Admin</w:t>
            </w:r>
          </w:p>
        </w:tc>
        <w:tc>
          <w:tcPr>
            <w:tcW w:type="dxa" w:w="3888"/>
            <w:vAlign w:val="top"/>
          </w:tcPr>
          <w:p>
            <w:r/>
            <w:r>
              <w:rPr>
                <w:b w:val="0"/>
                <w:sz w:val="18"/>
              </w:rPr>
              <w:t>/api/v1/admin/payments/{id}/confirm</w:t>
            </w:r>
          </w:p>
        </w:tc>
        <w:tc>
          <w:tcPr>
            <w:tcW w:type="dxa" w:w="1152"/>
            <w:vAlign w:val="top"/>
          </w:tcPr>
          <w:p>
            <w:r/>
            <w:r>
              <w:rPr>
                <w:b w:val="0"/>
                <w:sz w:val="18"/>
              </w:rPr>
              <w:t>PATCH</w:t>
            </w:r>
          </w:p>
        </w:tc>
        <w:tc>
          <w:tcPr>
            <w:tcW w:type="dxa" w:w="3744"/>
            <w:vAlign w:val="top"/>
          </w:tcPr>
          <w:p>
            <w:r/>
            <w:r>
              <w:rPr>
                <w:b w:val="0"/>
                <w:sz w:val="18"/>
              </w:rPr>
              <w:t>Confirm manual payment</w:t>
            </w:r>
          </w:p>
        </w:tc>
      </w:tr>
      <w:tr>
        <w:tc>
          <w:tcPr>
            <w:tcW w:type="dxa" w:w="1440"/>
            <w:vAlign w:val="top"/>
          </w:tcPr>
          <w:p>
            <w:r/>
            <w:r>
              <w:rPr>
                <w:b w:val="0"/>
                <w:sz w:val="18"/>
              </w:rPr>
              <w:t>Admin</w:t>
            </w:r>
          </w:p>
        </w:tc>
        <w:tc>
          <w:tcPr>
            <w:tcW w:type="dxa" w:w="3888"/>
            <w:vAlign w:val="top"/>
          </w:tcPr>
          <w:p>
            <w:r/>
            <w:r>
              <w:rPr>
                <w:b w:val="0"/>
                <w:sz w:val="18"/>
              </w:rPr>
              <w:t>/api/v1/admin/applications/{id}/status</w:t>
            </w:r>
          </w:p>
        </w:tc>
        <w:tc>
          <w:tcPr>
            <w:tcW w:type="dxa" w:w="1152"/>
            <w:vAlign w:val="top"/>
          </w:tcPr>
          <w:p>
            <w:r/>
            <w:r>
              <w:rPr>
                <w:b w:val="0"/>
                <w:sz w:val="18"/>
              </w:rPr>
              <w:t>PATCH</w:t>
            </w:r>
          </w:p>
        </w:tc>
        <w:tc>
          <w:tcPr>
            <w:tcW w:type="dxa" w:w="3744"/>
            <w:vAlign w:val="top"/>
          </w:tcPr>
          <w:p>
            <w:r/>
            <w:r>
              <w:rPr>
                <w:b w:val="0"/>
                <w:sz w:val="18"/>
              </w:rPr>
              <w:t>Move workflow status</w:t>
            </w:r>
          </w:p>
        </w:tc>
      </w:tr>
      <w:tr>
        <w:tc>
          <w:tcPr>
            <w:tcW w:type="dxa" w:w="1440"/>
            <w:vAlign w:val="top"/>
          </w:tcPr>
          <w:p>
            <w:r/>
            <w:r>
              <w:rPr>
                <w:b w:val="0"/>
                <w:sz w:val="18"/>
              </w:rPr>
              <w:t>Files</w:t>
            </w:r>
          </w:p>
        </w:tc>
        <w:tc>
          <w:tcPr>
            <w:tcW w:type="dxa" w:w="3888"/>
            <w:vAlign w:val="top"/>
          </w:tcPr>
          <w:p>
            <w:r/>
            <w:r>
              <w:rPr>
                <w:b w:val="0"/>
                <w:sz w:val="18"/>
              </w:rPr>
              <w:t>/api/v1/files/{id}/secure-view</w:t>
            </w:r>
          </w:p>
        </w:tc>
        <w:tc>
          <w:tcPr>
            <w:tcW w:type="dxa" w:w="1152"/>
            <w:vAlign w:val="top"/>
          </w:tcPr>
          <w:p>
            <w:r/>
            <w:r>
              <w:rPr>
                <w:b w:val="0"/>
                <w:sz w:val="18"/>
              </w:rPr>
              <w:t>GET</w:t>
            </w:r>
          </w:p>
        </w:tc>
        <w:tc>
          <w:tcPr>
            <w:tcW w:type="dxa" w:w="3744"/>
            <w:vAlign w:val="top"/>
          </w:tcPr>
          <w:p>
            <w:r/>
            <w:r>
              <w:rPr>
                <w:b w:val="0"/>
                <w:sz w:val="18"/>
              </w:rPr>
              <w:t>Return authorized short-lived document view</w:t>
            </w:r>
          </w:p>
        </w:tc>
      </w:tr>
    </w:tbl>
    <w:p/>
    <w:p>
      <w:pPr>
        <w:pStyle w:val="Heading2"/>
      </w:pPr>
      <w:r>
        <w:t>6.1 API response standard</w:t>
      </w:r>
    </w:p>
    <w:p>
      <w:pPr>
        <w:pStyle w:val="CodeBlock"/>
      </w:pPr>
      <w:r>
        <w:rPr>
          <w:rFonts w:ascii="Consolas" w:hAnsi="Consolas"/>
          <w:sz w:val="16"/>
        </w:rPr>
        <w:t>{</w:t>
      </w:r>
    </w:p>
    <w:p>
      <w:pPr>
        <w:pStyle w:val="CodeBlock"/>
      </w:pPr>
      <w:r>
        <w:rPr>
          <w:rFonts w:ascii="Consolas" w:hAnsi="Consolas"/>
          <w:sz w:val="16"/>
        </w:rPr>
        <w:t xml:space="preserve">  "success": true,</w:t>
      </w:r>
    </w:p>
    <w:p>
      <w:pPr>
        <w:pStyle w:val="CodeBlock"/>
      </w:pPr>
      <w:r>
        <w:rPr>
          <w:rFonts w:ascii="Consolas" w:hAnsi="Consolas"/>
          <w:sz w:val="16"/>
        </w:rPr>
        <w:t xml:space="preserve">  "message": "Application submitted successfully",</w:t>
      </w:r>
    </w:p>
    <w:p>
      <w:pPr>
        <w:pStyle w:val="CodeBlock"/>
      </w:pPr>
      <w:r>
        <w:rPr>
          <w:rFonts w:ascii="Consolas" w:hAnsi="Consolas"/>
          <w:sz w:val="16"/>
        </w:rPr>
        <w:t xml:space="preserve">  "data": {</w:t>
      </w:r>
    </w:p>
    <w:p>
      <w:pPr>
        <w:pStyle w:val="CodeBlock"/>
      </w:pPr>
      <w:r>
        <w:rPr>
          <w:rFonts w:ascii="Consolas" w:hAnsi="Consolas"/>
          <w:sz w:val="16"/>
        </w:rPr>
        <w:t xml:space="preserve">    "application_id": "app_01HX...",</w:t>
      </w:r>
    </w:p>
    <w:p>
      <w:pPr>
        <w:pStyle w:val="CodeBlock"/>
      </w:pPr>
      <w:r>
        <w:rPr>
          <w:rFonts w:ascii="Consolas" w:hAnsi="Consolas"/>
          <w:sz w:val="16"/>
        </w:rPr>
        <w:t xml:space="preserve">    "status": "submitted",</w:t>
      </w:r>
    </w:p>
    <w:p>
      <w:pPr>
        <w:pStyle w:val="CodeBlock"/>
      </w:pPr>
      <w:r>
        <w:rPr>
          <w:rFonts w:ascii="Consolas" w:hAnsi="Consolas"/>
          <w:sz w:val="16"/>
        </w:rPr>
        <w:t xml:space="preserve">    "next_step": "payment_review"</w:t>
      </w:r>
    </w:p>
    <w:p>
      <w:pPr>
        <w:pStyle w:val="CodeBlock"/>
      </w:pPr>
      <w:r>
        <w:rPr>
          <w:rFonts w:ascii="Consolas" w:hAnsi="Consolas"/>
          <w:sz w:val="16"/>
        </w:rPr>
        <w:t xml:space="preserve">  },</w:t>
      </w:r>
    </w:p>
    <w:p>
      <w:pPr>
        <w:pStyle w:val="CodeBlock"/>
      </w:pPr>
      <w:r>
        <w:rPr>
          <w:rFonts w:ascii="Consolas" w:hAnsi="Consolas"/>
          <w:sz w:val="16"/>
        </w:rPr>
        <w:t xml:space="preserve">  "meta": {</w:t>
      </w:r>
    </w:p>
    <w:p>
      <w:pPr>
        <w:pStyle w:val="CodeBlock"/>
      </w:pPr>
      <w:r>
        <w:rPr>
          <w:rFonts w:ascii="Consolas" w:hAnsi="Consolas"/>
          <w:sz w:val="16"/>
        </w:rPr>
        <w:t xml:space="preserve">    "request_id": "req_01HX...",</w:t>
      </w:r>
    </w:p>
    <w:p>
      <w:pPr>
        <w:pStyle w:val="CodeBlock"/>
      </w:pPr>
      <w:r>
        <w:rPr>
          <w:rFonts w:ascii="Consolas" w:hAnsi="Consolas"/>
          <w:sz w:val="16"/>
        </w:rPr>
        <w:t xml:space="preserve">    "timestamp": "2026-05-11T10:30:00+03:00"</w:t>
      </w:r>
    </w:p>
    <w:p>
      <w:pPr>
        <w:pStyle w:val="CodeBlock"/>
      </w:pPr>
      <w:r>
        <w:rPr>
          <w:rFonts w:ascii="Consolas" w:hAnsi="Consolas"/>
          <w:sz w:val="16"/>
        </w:rPr>
        <w:t xml:space="preserve">  }</w:t>
      </w:r>
    </w:p>
    <w:p>
      <w:pPr>
        <w:pStyle w:val="CodeBlock"/>
      </w:pPr>
      <w:r>
        <w:rPr>
          <w:rFonts w:ascii="Consolas" w:hAnsi="Consolas"/>
          <w:sz w:val="16"/>
        </w:rPr>
        <w:t>}</w:t>
      </w:r>
    </w:p>
    <w:p>
      <w:pPr>
        <w:pStyle w:val="Heading2"/>
      </w:pPr>
      <w:r>
        <w:t>6.2 Error response standard</w:t>
      </w:r>
    </w:p>
    <w:p>
      <w:pPr>
        <w:pStyle w:val="CodeBlock"/>
      </w:pPr>
      <w:r>
        <w:rPr>
          <w:rFonts w:ascii="Consolas" w:hAnsi="Consolas"/>
          <w:sz w:val="16"/>
        </w:rPr>
        <w:t>{</w:t>
      </w:r>
    </w:p>
    <w:p>
      <w:pPr>
        <w:pStyle w:val="CodeBlock"/>
      </w:pPr>
      <w:r>
        <w:rPr>
          <w:rFonts w:ascii="Consolas" w:hAnsi="Consolas"/>
          <w:sz w:val="16"/>
        </w:rPr>
        <w:t xml:space="preserve">  "success": false,</w:t>
      </w:r>
    </w:p>
    <w:p>
      <w:pPr>
        <w:pStyle w:val="CodeBlock"/>
      </w:pPr>
      <w:r>
        <w:rPr>
          <w:rFonts w:ascii="Consolas" w:hAnsi="Consolas"/>
          <w:sz w:val="16"/>
        </w:rPr>
        <w:t xml:space="preserve">  "message": "Validation failed",</w:t>
      </w:r>
    </w:p>
    <w:p>
      <w:pPr>
        <w:pStyle w:val="CodeBlock"/>
      </w:pPr>
      <w:r>
        <w:rPr>
          <w:rFonts w:ascii="Consolas" w:hAnsi="Consolas"/>
          <w:sz w:val="16"/>
        </w:rPr>
        <w:t xml:space="preserve">  "error_code": "VALIDATION_ERROR",</w:t>
      </w:r>
    </w:p>
    <w:p>
      <w:pPr>
        <w:pStyle w:val="CodeBlock"/>
      </w:pPr>
      <w:r>
        <w:rPr>
          <w:rFonts w:ascii="Consolas" w:hAnsi="Consolas"/>
          <w:sz w:val="16"/>
        </w:rPr>
        <w:t xml:space="preserve">  "errors": {</w:t>
      </w:r>
    </w:p>
    <w:p>
      <w:pPr>
        <w:pStyle w:val="CodeBlock"/>
      </w:pPr>
      <w:r>
        <w:rPr>
          <w:rFonts w:ascii="Consolas" w:hAnsi="Consolas"/>
          <w:sz w:val="16"/>
        </w:rPr>
        <w:t xml:space="preserve">    "license_number": ["License number is required."],</w:t>
      </w:r>
    </w:p>
    <w:p>
      <w:pPr>
        <w:pStyle w:val="CodeBlock"/>
      </w:pPr>
      <w:r>
        <w:rPr>
          <w:rFonts w:ascii="Consolas" w:hAnsi="Consolas"/>
          <w:sz w:val="16"/>
        </w:rPr>
        <w:t xml:space="preserve">    "professional_license_document": ["Professional license document is required."]</w:t>
      </w:r>
    </w:p>
    <w:p>
      <w:pPr>
        <w:pStyle w:val="CodeBlock"/>
      </w:pPr>
      <w:r>
        <w:rPr>
          <w:rFonts w:ascii="Consolas" w:hAnsi="Consolas"/>
          <w:sz w:val="16"/>
        </w:rPr>
        <w:t xml:space="preserve">  },</w:t>
      </w:r>
    </w:p>
    <w:p>
      <w:pPr>
        <w:pStyle w:val="CodeBlock"/>
      </w:pPr>
      <w:r>
        <w:rPr>
          <w:rFonts w:ascii="Consolas" w:hAnsi="Consolas"/>
          <w:sz w:val="16"/>
        </w:rPr>
        <w:t xml:space="preserve">  "meta": {</w:t>
      </w:r>
    </w:p>
    <w:p>
      <w:pPr>
        <w:pStyle w:val="CodeBlock"/>
      </w:pPr>
      <w:r>
        <w:rPr>
          <w:rFonts w:ascii="Consolas" w:hAnsi="Consolas"/>
          <w:sz w:val="16"/>
        </w:rPr>
        <w:t xml:space="preserve">    "request_id": "req_01HX..."</w:t>
      </w:r>
    </w:p>
    <w:p>
      <w:pPr>
        <w:pStyle w:val="CodeBlock"/>
      </w:pPr>
      <w:r>
        <w:rPr>
          <w:rFonts w:ascii="Consolas" w:hAnsi="Consolas"/>
          <w:sz w:val="16"/>
        </w:rPr>
        <w:t xml:space="preserve">  }</w:t>
      </w:r>
    </w:p>
    <w:p>
      <w:pPr>
        <w:pStyle w:val="CodeBlock"/>
      </w:pPr>
      <w:r>
        <w:rPr>
          <w:rFonts w:ascii="Consolas" w:hAnsi="Consolas"/>
          <w:sz w:val="16"/>
        </w:rPr>
        <w:t>}</w:t>
      </w:r>
    </w:p>
    <w:p>
      <w:pPr>
        <w:pStyle w:val="Heading1"/>
      </w:pPr>
      <w:r>
        <w:t>7. Database Engineering Specification</w:t>
      </w:r>
    </w:p>
    <w:p>
      <w:r>
        <w:t>The database must enforce the integrity of identity, credentials, payments, status transitions, and audit logs. Use UUID/ULID primary keys for externally visible IDs. Avoid exposing auto-increment IDs in frontend routes.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E3A8A"/>
            <w:vAlign w:val="center"/>
          </w:tcPr>
          <w:p>
            <w:r/>
            <w:r>
              <w:rPr>
                <w:b/>
                <w:color w:val="FFFFFF"/>
                <w:sz w:val="18"/>
              </w:rPr>
              <w:t>Table</w:t>
            </w:r>
          </w:p>
        </w:tc>
        <w:tc>
          <w:tcPr>
            <w:tcW w:type="dxa" w:w="3888"/>
            <w:shd w:fill="1E3A8A"/>
            <w:vAlign w:val="center"/>
          </w:tcPr>
          <w:p>
            <w:r/>
            <w:r>
              <w:rPr>
                <w:b/>
                <w:color w:val="FFFFFF"/>
                <w:sz w:val="18"/>
              </w:rPr>
              <w:t>Purpose</w:t>
            </w:r>
          </w:p>
        </w:tc>
        <w:tc>
          <w:tcPr>
            <w:tcW w:type="dxa" w:w="4176"/>
            <w:shd w:fill="1E3A8A"/>
            <w:vAlign w:val="center"/>
          </w:tcPr>
          <w:p>
            <w:r/>
            <w:r>
              <w:rPr>
                <w:b/>
                <w:color w:val="FFFFFF"/>
                <w:sz w:val="18"/>
              </w:rPr>
              <w:t>Key constraints/indexes</w:t>
            </w:r>
          </w:p>
        </w:tc>
      </w:tr>
      <w:tr>
        <w:tc>
          <w:tcPr>
            <w:tcW w:type="dxa" w:w="2304"/>
            <w:vAlign w:val="top"/>
          </w:tcPr>
          <w:p>
            <w:r/>
            <w:r>
              <w:rPr>
                <w:b w:val="0"/>
                <w:sz w:val="18"/>
              </w:rPr>
              <w:t>users</w:t>
            </w:r>
          </w:p>
        </w:tc>
        <w:tc>
          <w:tcPr>
            <w:tcW w:type="dxa" w:w="3888"/>
            <w:vAlign w:val="top"/>
          </w:tcPr>
          <w:p>
            <w:r/>
            <w:r>
              <w:rPr>
                <w:b w:val="0"/>
                <w:sz w:val="18"/>
              </w:rPr>
              <w:t>Authentication identity</w:t>
            </w:r>
          </w:p>
        </w:tc>
        <w:tc>
          <w:tcPr>
            <w:tcW w:type="dxa" w:w="4176"/>
            <w:vAlign w:val="top"/>
          </w:tcPr>
          <w:p>
            <w:r/>
            <w:r>
              <w:rPr>
                <w:b w:val="0"/>
                <w:sz w:val="18"/>
              </w:rPr>
              <w:t>unique email, unique phone where applicable, status index</w:t>
            </w:r>
          </w:p>
        </w:tc>
      </w:tr>
      <w:tr>
        <w:tc>
          <w:tcPr>
            <w:tcW w:type="dxa" w:w="2304"/>
            <w:vAlign w:val="top"/>
          </w:tcPr>
          <w:p>
            <w:r/>
            <w:r>
              <w:rPr>
                <w:b w:val="0"/>
                <w:sz w:val="18"/>
              </w:rPr>
              <w:t>roles / permissions</w:t>
            </w:r>
          </w:p>
        </w:tc>
        <w:tc>
          <w:tcPr>
            <w:tcW w:type="dxa" w:w="3888"/>
            <w:vAlign w:val="top"/>
          </w:tcPr>
          <w:p>
            <w:r/>
            <w:r>
              <w:rPr>
                <w:b w:val="0"/>
                <w:sz w:val="18"/>
              </w:rPr>
              <w:t>Access control</w:t>
            </w:r>
          </w:p>
        </w:tc>
        <w:tc>
          <w:tcPr>
            <w:tcW w:type="dxa" w:w="4176"/>
            <w:vAlign w:val="top"/>
          </w:tcPr>
          <w:p>
            <w:r/>
            <w:r>
              <w:rPr>
                <w:b w:val="0"/>
                <w:sz w:val="18"/>
              </w:rPr>
              <w:t>unique role names, many-to-many user roles</w:t>
            </w:r>
          </w:p>
        </w:tc>
      </w:tr>
      <w:tr>
        <w:tc>
          <w:tcPr>
            <w:tcW w:type="dxa" w:w="2304"/>
            <w:vAlign w:val="top"/>
          </w:tcPr>
          <w:p>
            <w:r/>
            <w:r>
              <w:rPr>
                <w:b w:val="0"/>
                <w:sz w:val="18"/>
              </w:rPr>
              <w:t>professionals</w:t>
            </w:r>
          </w:p>
        </w:tc>
        <w:tc>
          <w:tcPr>
            <w:tcW w:type="dxa" w:w="3888"/>
            <w:vAlign w:val="top"/>
          </w:tcPr>
          <w:p>
            <w:r/>
            <w:r>
              <w:rPr>
                <w:b w:val="0"/>
                <w:sz w:val="18"/>
              </w:rPr>
              <w:t>Professional profile</w:t>
            </w:r>
          </w:p>
        </w:tc>
        <w:tc>
          <w:tcPr>
            <w:tcW w:type="dxa" w:w="4176"/>
            <w:vAlign w:val="top"/>
          </w:tcPr>
          <w:p>
            <w:r/>
            <w:r>
              <w:rPr>
                <w:b w:val="0"/>
                <w:sz w:val="18"/>
              </w:rPr>
              <w:t>unique user_id, index license_number, regulatory_body_id</w:t>
            </w:r>
          </w:p>
        </w:tc>
      </w:tr>
      <w:tr>
        <w:tc>
          <w:tcPr>
            <w:tcW w:type="dxa" w:w="2304"/>
            <w:vAlign w:val="top"/>
          </w:tcPr>
          <w:p>
            <w:r/>
            <w:r>
              <w:rPr>
                <w:b w:val="0"/>
                <w:sz w:val="18"/>
              </w:rPr>
              <w:t>applications</w:t>
            </w:r>
          </w:p>
        </w:tc>
        <w:tc>
          <w:tcPr>
            <w:tcW w:type="dxa" w:w="3888"/>
            <w:vAlign w:val="top"/>
          </w:tcPr>
          <w:p>
            <w:r/>
            <w:r>
              <w:rPr>
                <w:b w:val="0"/>
                <w:sz w:val="18"/>
              </w:rPr>
              <w:t>Submission workflow</w:t>
            </w:r>
          </w:p>
        </w:tc>
        <w:tc>
          <w:tcPr>
            <w:tcW w:type="dxa" w:w="4176"/>
            <w:vAlign w:val="top"/>
          </w:tcPr>
          <w:p>
            <w:r/>
            <w:r>
              <w:rPr>
                <w:b w:val="0"/>
                <w:sz w:val="18"/>
              </w:rPr>
              <w:t>unique active application per professional, status index</w:t>
            </w:r>
          </w:p>
        </w:tc>
      </w:tr>
      <w:tr>
        <w:tc>
          <w:tcPr>
            <w:tcW w:type="dxa" w:w="2304"/>
            <w:vAlign w:val="top"/>
          </w:tcPr>
          <w:p>
            <w:r/>
            <w:r>
              <w:rPr>
                <w:b w:val="0"/>
                <w:sz w:val="18"/>
              </w:rPr>
              <w:t>professional_credentials</w:t>
            </w:r>
          </w:p>
        </w:tc>
        <w:tc>
          <w:tcPr>
            <w:tcW w:type="dxa" w:w="3888"/>
            <w:vAlign w:val="top"/>
          </w:tcPr>
          <w:p>
            <w:r/>
            <w:r>
              <w:rPr>
                <w:b w:val="0"/>
                <w:sz w:val="18"/>
              </w:rPr>
              <w:t>Document metadata</w:t>
            </w:r>
          </w:p>
        </w:tc>
        <w:tc>
          <w:tcPr>
            <w:tcW w:type="dxa" w:w="4176"/>
            <w:vAlign w:val="top"/>
          </w:tcPr>
          <w:p>
            <w:r/>
            <w:r>
              <w:rPr>
                <w:b w:val="0"/>
                <w:sz w:val="18"/>
              </w:rPr>
              <w:t>professional_id index, checksum index, status index</w:t>
            </w:r>
          </w:p>
        </w:tc>
      </w:tr>
      <w:tr>
        <w:tc>
          <w:tcPr>
            <w:tcW w:type="dxa" w:w="2304"/>
            <w:vAlign w:val="top"/>
          </w:tcPr>
          <w:p>
            <w:r/>
            <w:r>
              <w:rPr>
                <w:b w:val="0"/>
                <w:sz w:val="18"/>
              </w:rPr>
              <w:t>consent_versions</w:t>
            </w:r>
          </w:p>
        </w:tc>
        <w:tc>
          <w:tcPr>
            <w:tcW w:type="dxa" w:w="3888"/>
            <w:vAlign w:val="top"/>
          </w:tcPr>
          <w:p>
            <w:r/>
            <w:r>
              <w:rPr>
                <w:b w:val="0"/>
                <w:sz w:val="18"/>
              </w:rPr>
              <w:t>Legal text versions</w:t>
            </w:r>
          </w:p>
        </w:tc>
        <w:tc>
          <w:tcPr>
            <w:tcW w:type="dxa" w:w="4176"/>
            <w:vAlign w:val="top"/>
          </w:tcPr>
          <w:p>
            <w:r/>
            <w:r>
              <w:rPr>
                <w:b w:val="0"/>
                <w:sz w:val="18"/>
              </w:rPr>
              <w:t>unique consent type + version</w:t>
            </w:r>
          </w:p>
        </w:tc>
      </w:tr>
      <w:tr>
        <w:tc>
          <w:tcPr>
            <w:tcW w:type="dxa" w:w="2304"/>
            <w:vAlign w:val="top"/>
          </w:tcPr>
          <w:p>
            <w:r/>
            <w:r>
              <w:rPr>
                <w:b w:val="0"/>
                <w:sz w:val="18"/>
              </w:rPr>
              <w:t>consents</w:t>
            </w:r>
          </w:p>
        </w:tc>
        <w:tc>
          <w:tcPr>
            <w:tcW w:type="dxa" w:w="3888"/>
            <w:vAlign w:val="top"/>
          </w:tcPr>
          <w:p>
            <w:r/>
            <w:r>
              <w:rPr>
                <w:b w:val="0"/>
                <w:sz w:val="18"/>
              </w:rPr>
              <w:t>Accepted consent events</w:t>
            </w:r>
          </w:p>
        </w:tc>
        <w:tc>
          <w:tcPr>
            <w:tcW w:type="dxa" w:w="4176"/>
            <w:vAlign w:val="top"/>
          </w:tcPr>
          <w:p>
            <w:r/>
            <w:r>
              <w:rPr>
                <w:b w:val="0"/>
                <w:sz w:val="18"/>
              </w:rPr>
              <w:t>user_id index, accepted_at, version FK</w:t>
            </w:r>
          </w:p>
        </w:tc>
      </w:tr>
      <w:tr>
        <w:tc>
          <w:tcPr>
            <w:tcW w:type="dxa" w:w="2304"/>
            <w:vAlign w:val="top"/>
          </w:tcPr>
          <w:p>
            <w:r/>
            <w:r>
              <w:rPr>
                <w:b w:val="0"/>
                <w:sz w:val="18"/>
              </w:rPr>
              <w:t>payments</w:t>
            </w:r>
          </w:p>
        </w:tc>
        <w:tc>
          <w:tcPr>
            <w:tcW w:type="dxa" w:w="3888"/>
            <w:vAlign w:val="top"/>
          </w:tcPr>
          <w:p>
            <w:r/>
            <w:r>
              <w:rPr>
                <w:b w:val="0"/>
                <w:sz w:val="18"/>
              </w:rPr>
              <w:t>Payment records</w:t>
            </w:r>
          </w:p>
        </w:tc>
        <w:tc>
          <w:tcPr>
            <w:tcW w:type="dxa" w:w="4176"/>
            <w:vAlign w:val="top"/>
          </w:tcPr>
          <w:p>
            <w:r/>
            <w:r>
              <w:rPr>
                <w:b w:val="0"/>
                <w:sz w:val="18"/>
              </w:rPr>
              <w:t>unique provider reference, status index</w:t>
            </w:r>
          </w:p>
        </w:tc>
      </w:tr>
      <w:tr>
        <w:tc>
          <w:tcPr>
            <w:tcW w:type="dxa" w:w="2304"/>
            <w:vAlign w:val="top"/>
          </w:tcPr>
          <w:p>
            <w:r/>
            <w:r>
              <w:rPr>
                <w:b w:val="0"/>
                <w:sz w:val="18"/>
              </w:rPr>
              <w:t>payment_events</w:t>
            </w:r>
          </w:p>
        </w:tc>
        <w:tc>
          <w:tcPr>
            <w:tcW w:type="dxa" w:w="3888"/>
            <w:vAlign w:val="top"/>
          </w:tcPr>
          <w:p>
            <w:r/>
            <w:r>
              <w:rPr>
                <w:b w:val="0"/>
                <w:sz w:val="18"/>
              </w:rPr>
              <w:t>Provider callback history</w:t>
            </w:r>
          </w:p>
        </w:tc>
        <w:tc>
          <w:tcPr>
            <w:tcW w:type="dxa" w:w="4176"/>
            <w:vAlign w:val="top"/>
          </w:tcPr>
          <w:p>
            <w:r/>
            <w:r>
              <w:rPr>
                <w:b w:val="0"/>
                <w:sz w:val="18"/>
              </w:rPr>
              <w:t>payment_id index, provider_event_id unique if supplied</w:t>
            </w:r>
          </w:p>
        </w:tc>
      </w:tr>
      <w:tr>
        <w:tc>
          <w:tcPr>
            <w:tcW w:type="dxa" w:w="2304"/>
            <w:vAlign w:val="top"/>
          </w:tcPr>
          <w:p>
            <w:r/>
            <w:r>
              <w:rPr>
                <w:b w:val="0"/>
                <w:sz w:val="18"/>
              </w:rPr>
              <w:t>application_events</w:t>
            </w:r>
          </w:p>
        </w:tc>
        <w:tc>
          <w:tcPr>
            <w:tcW w:type="dxa" w:w="3888"/>
            <w:vAlign w:val="top"/>
          </w:tcPr>
          <w:p>
            <w:r/>
            <w:r>
              <w:rPr>
                <w:b w:val="0"/>
                <w:sz w:val="18"/>
              </w:rPr>
              <w:t>Workflow timeline</w:t>
            </w:r>
          </w:p>
        </w:tc>
        <w:tc>
          <w:tcPr>
            <w:tcW w:type="dxa" w:w="4176"/>
            <w:vAlign w:val="top"/>
          </w:tcPr>
          <w:p>
            <w:r/>
            <w:r>
              <w:rPr>
                <w:b w:val="0"/>
                <w:sz w:val="18"/>
              </w:rPr>
              <w:t>application_id index, actor_id index</w:t>
            </w:r>
          </w:p>
        </w:tc>
      </w:tr>
      <w:tr>
        <w:tc>
          <w:tcPr>
            <w:tcW w:type="dxa" w:w="2304"/>
            <w:vAlign w:val="top"/>
          </w:tcPr>
          <w:p>
            <w:r/>
            <w:r>
              <w:rPr>
                <w:b w:val="0"/>
                <w:sz w:val="18"/>
              </w:rPr>
              <w:t>audit_logs</w:t>
            </w:r>
          </w:p>
        </w:tc>
        <w:tc>
          <w:tcPr>
            <w:tcW w:type="dxa" w:w="3888"/>
            <w:vAlign w:val="top"/>
          </w:tcPr>
          <w:p>
            <w:r/>
            <w:r>
              <w:rPr>
                <w:b w:val="0"/>
                <w:sz w:val="18"/>
              </w:rPr>
              <w:t>Immutable sensitive action trail</w:t>
            </w:r>
          </w:p>
        </w:tc>
        <w:tc>
          <w:tcPr>
            <w:tcW w:type="dxa" w:w="4176"/>
            <w:vAlign w:val="top"/>
          </w:tcPr>
          <w:p>
            <w:r/>
            <w:r>
              <w:rPr>
                <w:b w:val="0"/>
                <w:sz w:val="18"/>
              </w:rPr>
              <w:t>actor_id index, entity index, created_at index</w:t>
            </w:r>
          </w:p>
        </w:tc>
      </w:tr>
    </w:tbl>
    <w:p/>
    <w:p>
      <w:pPr>
        <w:pStyle w:val="Heading2"/>
      </w:pPr>
      <w:r>
        <w:t>7.1 Draft PostgreSQL schema</w:t>
      </w:r>
    </w:p>
    <w:p>
      <w:pPr>
        <w:pStyle w:val="CodeBlock"/>
      </w:pPr>
      <w:r>
        <w:rPr>
          <w:rFonts w:ascii="Consolas" w:hAnsi="Consolas"/>
          <w:sz w:val="16"/>
        </w:rPr>
        <w:t>-- Use UUID or ULID strategy depending on framework conventions.</w:t>
      </w:r>
    </w:p>
    <w:p>
      <w:pPr>
        <w:pStyle w:val="CodeBlock"/>
      </w:pPr>
      <w:r>
        <w:rPr>
          <w:rFonts w:ascii="Consolas" w:hAnsi="Consolas"/>
          <w:sz w:val="16"/>
        </w:rPr>
        <w:t>-- Laravel can use ulid() for sortable unique IDs.</w:t>
      </w:r>
    </w:p>
    <w:p>
      <w:pPr>
        <w:pStyle w:val="CodeBlock"/>
      </w:pPr>
      <w:r>
        <w:rPr>
          <w:rFonts w:ascii="Consolas" w:hAnsi="Consolas"/>
          <w:sz w:val="16"/>
        </w:rPr>
      </w:r>
    </w:p>
    <w:p>
      <w:pPr>
        <w:pStyle w:val="CodeBlock"/>
      </w:pPr>
      <w:r>
        <w:rPr>
          <w:rFonts w:ascii="Consolas" w:hAnsi="Consolas"/>
          <w:sz w:val="16"/>
        </w:rPr>
        <w:t>CREATE TABLE users (</w:t>
      </w:r>
    </w:p>
    <w:p>
      <w:pPr>
        <w:pStyle w:val="CodeBlock"/>
      </w:pPr>
      <w:r>
        <w:rPr>
          <w:rFonts w:ascii="Consolas" w:hAnsi="Consolas"/>
          <w:sz w:val="16"/>
        </w:rPr>
        <w:t xml:space="preserve">  id UUID PRIMARY KEY,</w:t>
      </w:r>
    </w:p>
    <w:p>
      <w:pPr>
        <w:pStyle w:val="CodeBlock"/>
      </w:pPr>
      <w:r>
        <w:rPr>
          <w:rFonts w:ascii="Consolas" w:hAnsi="Consolas"/>
          <w:sz w:val="16"/>
        </w:rPr>
        <w:t xml:space="preserve">  name VARCHAR(180) NOT NULL,</w:t>
      </w:r>
    </w:p>
    <w:p>
      <w:pPr>
        <w:pStyle w:val="CodeBlock"/>
      </w:pPr>
      <w:r>
        <w:rPr>
          <w:rFonts w:ascii="Consolas" w:hAnsi="Consolas"/>
          <w:sz w:val="16"/>
        </w:rPr>
        <w:t xml:space="preserve">  email VARCHAR(180) NOT NULL UNIQUE,</w:t>
      </w:r>
    </w:p>
    <w:p>
      <w:pPr>
        <w:pStyle w:val="CodeBlock"/>
      </w:pPr>
      <w:r>
        <w:rPr>
          <w:rFonts w:ascii="Consolas" w:hAnsi="Consolas"/>
          <w:sz w:val="16"/>
        </w:rPr>
        <w:t xml:space="preserve">  phone VARCHAR(40) UNIQUE,</w:t>
      </w:r>
    </w:p>
    <w:p>
      <w:pPr>
        <w:pStyle w:val="CodeBlock"/>
      </w:pPr>
      <w:r>
        <w:rPr>
          <w:rFonts w:ascii="Consolas" w:hAnsi="Consolas"/>
          <w:sz w:val="16"/>
        </w:rPr>
        <w:t xml:space="preserve">  password_hash TEXT NOT NULL,</w:t>
      </w:r>
    </w:p>
    <w:p>
      <w:pPr>
        <w:pStyle w:val="CodeBlock"/>
      </w:pPr>
      <w:r>
        <w:rPr>
          <w:rFonts w:ascii="Consolas" w:hAnsi="Consolas"/>
          <w:sz w:val="16"/>
        </w:rPr>
        <w:t xml:space="preserve">  status VARCHAR(40) NOT NULL DEFAULT 'active',</w:t>
      </w:r>
    </w:p>
    <w:p>
      <w:pPr>
        <w:pStyle w:val="CodeBlock"/>
      </w:pPr>
      <w:r>
        <w:rPr>
          <w:rFonts w:ascii="Consolas" w:hAnsi="Consolas"/>
          <w:sz w:val="16"/>
        </w:rPr>
        <w:t xml:space="preserve">  email_verified_at TIMESTAMPTZ,</w:t>
      </w:r>
    </w:p>
    <w:p>
      <w:pPr>
        <w:pStyle w:val="CodeBlock"/>
      </w:pPr>
      <w:r>
        <w:rPr>
          <w:rFonts w:ascii="Consolas" w:hAnsi="Consolas"/>
          <w:sz w:val="16"/>
        </w:rPr>
        <w:t xml:space="preserve">  last_login_at TIMESTAMPTZ,</w:t>
      </w:r>
    </w:p>
    <w:p>
      <w:pPr>
        <w:pStyle w:val="CodeBlock"/>
      </w:pPr>
      <w:r>
        <w:rPr>
          <w:rFonts w:ascii="Consolas" w:hAnsi="Consolas"/>
          <w:sz w:val="16"/>
        </w:rPr>
        <w:t xml:space="preserve">  created_at TIMESTAMPTZ NOT NULL DEFAULT now(),</w:t>
      </w:r>
    </w:p>
    <w:p>
      <w:pPr>
        <w:pStyle w:val="CodeBlock"/>
      </w:pPr>
      <w:r>
        <w:rPr>
          <w:rFonts w:ascii="Consolas" w:hAnsi="Consolas"/>
          <w:sz w:val="16"/>
        </w:rPr>
        <w:t xml:space="preserve">  updated_at TIMESTAMPTZ NOT NULL DEFAULT now()</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regulatory_bodies (</w:t>
      </w:r>
    </w:p>
    <w:p>
      <w:pPr>
        <w:pStyle w:val="CodeBlock"/>
      </w:pPr>
      <w:r>
        <w:rPr>
          <w:rFonts w:ascii="Consolas" w:hAnsi="Consolas"/>
          <w:sz w:val="16"/>
        </w:rPr>
        <w:t xml:space="preserve">  id UUID PRIMARY KEY,</w:t>
      </w:r>
    </w:p>
    <w:p>
      <w:pPr>
        <w:pStyle w:val="CodeBlock"/>
      </w:pPr>
      <w:r>
        <w:rPr>
          <w:rFonts w:ascii="Consolas" w:hAnsi="Consolas"/>
          <w:sz w:val="16"/>
        </w:rPr>
        <w:t xml:space="preserve">  name VARCHAR(220) NOT NULL,</w:t>
      </w:r>
    </w:p>
    <w:p>
      <w:pPr>
        <w:pStyle w:val="CodeBlock"/>
      </w:pPr>
      <w:r>
        <w:rPr>
          <w:rFonts w:ascii="Consolas" w:hAnsi="Consolas"/>
          <w:sz w:val="16"/>
        </w:rPr>
        <w:t xml:space="preserve">  country_code CHAR(2) NOT NULL DEFAULT 'KE',</w:t>
      </w:r>
    </w:p>
    <w:p>
      <w:pPr>
        <w:pStyle w:val="CodeBlock"/>
      </w:pPr>
      <w:r>
        <w:rPr>
          <w:rFonts w:ascii="Consolas" w:hAnsi="Consolas"/>
          <w:sz w:val="16"/>
        </w:rPr>
        <w:t xml:space="preserve">  verification_method VARCHAR(60) NOT NULL DEFAULT 'manual',</w:t>
      </w:r>
    </w:p>
    <w:p>
      <w:pPr>
        <w:pStyle w:val="CodeBlock"/>
      </w:pPr>
      <w:r>
        <w:rPr>
          <w:rFonts w:ascii="Consolas" w:hAnsi="Consolas"/>
          <w:sz w:val="16"/>
        </w:rPr>
        <w:t xml:space="preserve">  website_url TEXT,</w:t>
      </w:r>
    </w:p>
    <w:p>
      <w:pPr>
        <w:pStyle w:val="CodeBlock"/>
      </w:pPr>
      <w:r>
        <w:rPr>
          <w:rFonts w:ascii="Consolas" w:hAnsi="Consolas"/>
          <w:sz w:val="16"/>
        </w:rPr>
        <w:t xml:space="preserve">  created_at TIMESTAMPTZ NOT NULL DEFAULT now()</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professionals (</w:t>
      </w:r>
    </w:p>
    <w:p>
      <w:pPr>
        <w:pStyle w:val="CodeBlock"/>
      </w:pPr>
      <w:r>
        <w:rPr>
          <w:rFonts w:ascii="Consolas" w:hAnsi="Consolas"/>
          <w:sz w:val="16"/>
        </w:rPr>
        <w:t xml:space="preserve">  id UUID PRIMARY KEY,</w:t>
      </w:r>
    </w:p>
    <w:p>
      <w:pPr>
        <w:pStyle w:val="CodeBlock"/>
      </w:pPr>
      <w:r>
        <w:rPr>
          <w:rFonts w:ascii="Consolas" w:hAnsi="Consolas"/>
          <w:sz w:val="16"/>
        </w:rPr>
        <w:t xml:space="preserve">  user_id UUID NOT NULL UNIQUE REFERENCES users(id),</w:t>
      </w:r>
    </w:p>
    <w:p>
      <w:pPr>
        <w:pStyle w:val="CodeBlock"/>
      </w:pPr>
      <w:r>
        <w:rPr>
          <w:rFonts w:ascii="Consolas" w:hAnsi="Consolas"/>
          <w:sz w:val="16"/>
        </w:rPr>
        <w:t xml:space="preserve">  profession VARCHAR(120) NOT NULL,</w:t>
      </w:r>
    </w:p>
    <w:p>
      <w:pPr>
        <w:pStyle w:val="CodeBlock"/>
      </w:pPr>
      <w:r>
        <w:rPr>
          <w:rFonts w:ascii="Consolas" w:hAnsi="Consolas"/>
          <w:sz w:val="16"/>
        </w:rPr>
        <w:t xml:space="preserve">  regulatory_body_id UUID REFERENCES regulatory_bodies(id),</w:t>
      </w:r>
    </w:p>
    <w:p>
      <w:pPr>
        <w:pStyle w:val="CodeBlock"/>
      </w:pPr>
      <w:r>
        <w:rPr>
          <w:rFonts w:ascii="Consolas" w:hAnsi="Consolas"/>
          <w:sz w:val="16"/>
        </w:rPr>
        <w:t xml:space="preserve">  license_number VARCHAR(120) NOT NULL,</w:t>
      </w:r>
    </w:p>
    <w:p>
      <w:pPr>
        <w:pStyle w:val="CodeBlock"/>
      </w:pPr>
      <w:r>
        <w:rPr>
          <w:rFonts w:ascii="Consolas" w:hAnsi="Consolas"/>
          <w:sz w:val="16"/>
        </w:rPr>
        <w:t xml:space="preserve">  license_expiry_date DATE,</w:t>
      </w:r>
    </w:p>
    <w:p>
      <w:pPr>
        <w:pStyle w:val="CodeBlock"/>
      </w:pPr>
      <w:r>
        <w:rPr>
          <w:rFonts w:ascii="Consolas" w:hAnsi="Consolas"/>
          <w:sz w:val="16"/>
        </w:rPr>
        <w:t xml:space="preserve">  id_number_encrypted TEXT,</w:t>
      </w:r>
    </w:p>
    <w:p>
      <w:pPr>
        <w:pStyle w:val="CodeBlock"/>
      </w:pPr>
      <w:r>
        <w:rPr>
          <w:rFonts w:ascii="Consolas" w:hAnsi="Consolas"/>
          <w:sz w:val="16"/>
        </w:rPr>
        <w:t xml:space="preserve">  county VARCHAR(120),</w:t>
      </w:r>
    </w:p>
    <w:p>
      <w:pPr>
        <w:pStyle w:val="CodeBlock"/>
      </w:pPr>
      <w:r>
        <w:rPr>
          <w:rFonts w:ascii="Consolas" w:hAnsi="Consolas"/>
          <w:sz w:val="16"/>
        </w:rPr>
        <w:t xml:space="preserve">  years_experience NUMERIC(4,1) DEFAULT 0,</w:t>
      </w:r>
    </w:p>
    <w:p>
      <w:pPr>
        <w:pStyle w:val="CodeBlock"/>
      </w:pPr>
      <w:r>
        <w:rPr>
          <w:rFonts w:ascii="Consolas" w:hAnsi="Consolas"/>
          <w:sz w:val="16"/>
        </w:rPr>
        <w:t xml:space="preserve">  availability VARCHAR(80),</w:t>
      </w:r>
    </w:p>
    <w:p>
      <w:pPr>
        <w:pStyle w:val="CodeBlock"/>
      </w:pPr>
      <w:r>
        <w:rPr>
          <w:rFonts w:ascii="Consolas" w:hAnsi="Consolas"/>
          <w:sz w:val="16"/>
        </w:rPr>
        <w:t xml:space="preserve">  preferred_work_location VARCHAR(180),</w:t>
      </w:r>
    </w:p>
    <w:p>
      <w:pPr>
        <w:pStyle w:val="CodeBlock"/>
      </w:pPr>
      <w:r>
        <w:rPr>
          <w:rFonts w:ascii="Consolas" w:hAnsi="Consolas"/>
          <w:sz w:val="16"/>
        </w:rPr>
        <w:t xml:space="preserve">  bio TEXT,</w:t>
      </w:r>
    </w:p>
    <w:p>
      <w:pPr>
        <w:pStyle w:val="CodeBlock"/>
      </w:pPr>
      <w:r>
        <w:rPr>
          <w:rFonts w:ascii="Consolas" w:hAnsi="Consolas"/>
          <w:sz w:val="16"/>
        </w:rPr>
        <w:t xml:space="preserve">  created_at TIMESTAMPTZ NOT NULL DEFAULT now(),</w:t>
      </w:r>
    </w:p>
    <w:p>
      <w:pPr>
        <w:pStyle w:val="CodeBlock"/>
      </w:pPr>
      <w:r>
        <w:rPr>
          <w:rFonts w:ascii="Consolas" w:hAnsi="Consolas"/>
          <w:sz w:val="16"/>
        </w:rPr>
        <w:t xml:space="preserve">  updated_at TIMESTAMPTZ NOT NULL DEFAULT now(),</w:t>
      </w:r>
    </w:p>
    <w:p>
      <w:pPr>
        <w:pStyle w:val="CodeBlock"/>
      </w:pPr>
      <w:r>
        <w:rPr>
          <w:rFonts w:ascii="Consolas" w:hAnsi="Consolas"/>
          <w:sz w:val="16"/>
        </w:rPr>
        <w:t xml:space="preserve">  CONSTRAINT professionals_license_body_unique UNIQUE (regulatory_body_id, license_number)</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applications (</w:t>
      </w:r>
    </w:p>
    <w:p>
      <w:pPr>
        <w:pStyle w:val="CodeBlock"/>
      </w:pPr>
      <w:r>
        <w:rPr>
          <w:rFonts w:ascii="Consolas" w:hAnsi="Consolas"/>
          <w:sz w:val="16"/>
        </w:rPr>
        <w:t xml:space="preserve">  id UUID PRIMARY KEY,</w:t>
      </w:r>
    </w:p>
    <w:p>
      <w:pPr>
        <w:pStyle w:val="CodeBlock"/>
      </w:pPr>
      <w:r>
        <w:rPr>
          <w:rFonts w:ascii="Consolas" w:hAnsi="Consolas"/>
          <w:sz w:val="16"/>
        </w:rPr>
        <w:t xml:space="preserve">  professional_id UUID NOT NULL REFERENCES professionals(id),</w:t>
      </w:r>
    </w:p>
    <w:p>
      <w:pPr>
        <w:pStyle w:val="CodeBlock"/>
      </w:pPr>
      <w:r>
        <w:rPr>
          <w:rFonts w:ascii="Consolas" w:hAnsi="Consolas"/>
          <w:sz w:val="16"/>
        </w:rPr>
        <w:t xml:space="preserve">  status VARCHAR(60) NOT NULL DEFAULT 'draft',</w:t>
      </w:r>
    </w:p>
    <w:p>
      <w:pPr>
        <w:pStyle w:val="CodeBlock"/>
      </w:pPr>
      <w:r>
        <w:rPr>
          <w:rFonts w:ascii="Consolas" w:hAnsi="Consolas"/>
          <w:sz w:val="16"/>
        </w:rPr>
        <w:t xml:space="preserve">  submitted_at TIMESTAMPTZ,</w:t>
      </w:r>
    </w:p>
    <w:p>
      <w:pPr>
        <w:pStyle w:val="CodeBlock"/>
      </w:pPr>
      <w:r>
        <w:rPr>
          <w:rFonts w:ascii="Consolas" w:hAnsi="Consolas"/>
          <w:sz w:val="16"/>
        </w:rPr>
        <w:t xml:space="preserve">  reviewed_by UUID REFERENCES users(id),</w:t>
      </w:r>
    </w:p>
    <w:p>
      <w:pPr>
        <w:pStyle w:val="CodeBlock"/>
      </w:pPr>
      <w:r>
        <w:rPr>
          <w:rFonts w:ascii="Consolas" w:hAnsi="Consolas"/>
          <w:sz w:val="16"/>
        </w:rPr>
        <w:t xml:space="preserve">  review_notes TEXT,</w:t>
      </w:r>
    </w:p>
    <w:p>
      <w:pPr>
        <w:pStyle w:val="CodeBlock"/>
      </w:pPr>
      <w:r>
        <w:rPr>
          <w:rFonts w:ascii="Consolas" w:hAnsi="Consolas"/>
          <w:sz w:val="16"/>
        </w:rPr>
        <w:t xml:space="preserve">  created_at TIMESTAMPTZ NOT NULL DEFAULT now(),</w:t>
      </w:r>
    </w:p>
    <w:p>
      <w:pPr>
        <w:pStyle w:val="CodeBlock"/>
      </w:pPr>
      <w:r>
        <w:rPr>
          <w:rFonts w:ascii="Consolas" w:hAnsi="Consolas"/>
          <w:sz w:val="16"/>
        </w:rPr>
        <w:t xml:space="preserve">  updated_at TIMESTAMPTZ NOT NULL DEFAULT now()</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professional_credentials (</w:t>
      </w:r>
    </w:p>
    <w:p>
      <w:pPr>
        <w:pStyle w:val="CodeBlock"/>
      </w:pPr>
      <w:r>
        <w:rPr>
          <w:rFonts w:ascii="Consolas" w:hAnsi="Consolas"/>
          <w:sz w:val="16"/>
        </w:rPr>
        <w:t xml:space="preserve">  id UUID PRIMARY KEY,</w:t>
      </w:r>
    </w:p>
    <w:p>
      <w:pPr>
        <w:pStyle w:val="CodeBlock"/>
      </w:pPr>
      <w:r>
        <w:rPr>
          <w:rFonts w:ascii="Consolas" w:hAnsi="Consolas"/>
          <w:sz w:val="16"/>
        </w:rPr>
        <w:t xml:space="preserve">  professional_id UUID NOT NULL REFERENCES professionals(id),</w:t>
      </w:r>
    </w:p>
    <w:p>
      <w:pPr>
        <w:pStyle w:val="CodeBlock"/>
      </w:pPr>
      <w:r>
        <w:rPr>
          <w:rFonts w:ascii="Consolas" w:hAnsi="Consolas"/>
          <w:sz w:val="16"/>
        </w:rPr>
        <w:t xml:space="preserve">  application_id UUID REFERENCES applications(id),</w:t>
      </w:r>
    </w:p>
    <w:p>
      <w:pPr>
        <w:pStyle w:val="CodeBlock"/>
      </w:pPr>
      <w:r>
        <w:rPr>
          <w:rFonts w:ascii="Consolas" w:hAnsi="Consolas"/>
          <w:sz w:val="16"/>
        </w:rPr>
        <w:t xml:space="preserve">  document_type VARCHAR(80) NOT NULL,</w:t>
      </w:r>
    </w:p>
    <w:p>
      <w:pPr>
        <w:pStyle w:val="CodeBlock"/>
      </w:pPr>
      <w:r>
        <w:rPr>
          <w:rFonts w:ascii="Consolas" w:hAnsi="Consolas"/>
          <w:sz w:val="16"/>
        </w:rPr>
        <w:t xml:space="preserve">  original_filename VARCHAR(255) NOT NULL,</w:t>
      </w:r>
    </w:p>
    <w:p>
      <w:pPr>
        <w:pStyle w:val="CodeBlock"/>
      </w:pPr>
      <w:r>
        <w:rPr>
          <w:rFonts w:ascii="Consolas" w:hAnsi="Consolas"/>
          <w:sz w:val="16"/>
        </w:rPr>
        <w:t xml:space="preserve">  storage_disk VARCHAR(60) NOT NULL DEFAULT 'private',</w:t>
      </w:r>
    </w:p>
    <w:p>
      <w:pPr>
        <w:pStyle w:val="CodeBlock"/>
      </w:pPr>
      <w:r>
        <w:rPr>
          <w:rFonts w:ascii="Consolas" w:hAnsi="Consolas"/>
          <w:sz w:val="16"/>
        </w:rPr>
        <w:t xml:space="preserve">  storage_key TEXT NOT NULL,</w:t>
      </w:r>
    </w:p>
    <w:p>
      <w:pPr>
        <w:pStyle w:val="CodeBlock"/>
      </w:pPr>
      <w:r>
        <w:rPr>
          <w:rFonts w:ascii="Consolas" w:hAnsi="Consolas"/>
          <w:sz w:val="16"/>
        </w:rPr>
        <w:t xml:space="preserve">  mime_type VARCHAR(120) NOT NULL,</w:t>
      </w:r>
    </w:p>
    <w:p>
      <w:pPr>
        <w:pStyle w:val="CodeBlock"/>
      </w:pPr>
      <w:r>
        <w:rPr>
          <w:rFonts w:ascii="Consolas" w:hAnsi="Consolas"/>
          <w:sz w:val="16"/>
        </w:rPr>
        <w:t xml:space="preserve">  file_size_bytes BIGINT NOT NULL,</w:t>
      </w:r>
    </w:p>
    <w:p>
      <w:pPr>
        <w:pStyle w:val="CodeBlock"/>
      </w:pPr>
      <w:r>
        <w:rPr>
          <w:rFonts w:ascii="Consolas" w:hAnsi="Consolas"/>
          <w:sz w:val="16"/>
        </w:rPr>
        <w:t xml:space="preserve">  checksum_sha256 CHAR(64) NOT NULL,</w:t>
      </w:r>
    </w:p>
    <w:p>
      <w:pPr>
        <w:pStyle w:val="CodeBlock"/>
      </w:pPr>
      <w:r>
        <w:rPr>
          <w:rFonts w:ascii="Consolas" w:hAnsi="Consolas"/>
          <w:sz w:val="16"/>
        </w:rPr>
        <w:t xml:space="preserve">  review_status VARCHAR(60) NOT NULL DEFAULT 'pending',</w:t>
      </w:r>
    </w:p>
    <w:p>
      <w:pPr>
        <w:pStyle w:val="CodeBlock"/>
      </w:pPr>
      <w:r>
        <w:rPr>
          <w:rFonts w:ascii="Consolas" w:hAnsi="Consolas"/>
          <w:sz w:val="16"/>
        </w:rPr>
        <w:t xml:space="preserve">  reviewed_by UUID REFERENCES users(id),</w:t>
      </w:r>
    </w:p>
    <w:p>
      <w:pPr>
        <w:pStyle w:val="CodeBlock"/>
      </w:pPr>
      <w:r>
        <w:rPr>
          <w:rFonts w:ascii="Consolas" w:hAnsi="Consolas"/>
          <w:sz w:val="16"/>
        </w:rPr>
        <w:t xml:space="preserve">  reviewed_at TIMESTAMPTZ,</w:t>
      </w:r>
    </w:p>
    <w:p>
      <w:pPr>
        <w:pStyle w:val="CodeBlock"/>
      </w:pPr>
      <w:r>
        <w:rPr>
          <w:rFonts w:ascii="Consolas" w:hAnsi="Consolas"/>
          <w:sz w:val="16"/>
        </w:rPr>
        <w:t xml:space="preserve">  admin_comment TEXT,</w:t>
      </w:r>
    </w:p>
    <w:p>
      <w:pPr>
        <w:pStyle w:val="CodeBlock"/>
      </w:pPr>
      <w:r>
        <w:rPr>
          <w:rFonts w:ascii="Consolas" w:hAnsi="Consolas"/>
          <w:sz w:val="16"/>
        </w:rPr>
        <w:t xml:space="preserve">  created_at TIMESTAMPTZ NOT NULL DEFAULT now()</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consent_versions (</w:t>
      </w:r>
    </w:p>
    <w:p>
      <w:pPr>
        <w:pStyle w:val="CodeBlock"/>
      </w:pPr>
      <w:r>
        <w:rPr>
          <w:rFonts w:ascii="Consolas" w:hAnsi="Consolas"/>
          <w:sz w:val="16"/>
        </w:rPr>
        <w:t xml:space="preserve">  id UUID PRIMARY KEY,</w:t>
      </w:r>
    </w:p>
    <w:p>
      <w:pPr>
        <w:pStyle w:val="CodeBlock"/>
      </w:pPr>
      <w:r>
        <w:rPr>
          <w:rFonts w:ascii="Consolas" w:hAnsi="Consolas"/>
          <w:sz w:val="16"/>
        </w:rPr>
        <w:t xml:space="preserve">  consent_type VARCHAR(80) NOT NULL,</w:t>
      </w:r>
    </w:p>
    <w:p>
      <w:pPr>
        <w:pStyle w:val="CodeBlock"/>
      </w:pPr>
      <w:r>
        <w:rPr>
          <w:rFonts w:ascii="Consolas" w:hAnsi="Consolas"/>
          <w:sz w:val="16"/>
        </w:rPr>
        <w:t xml:space="preserve">  version VARCHAR(30) NOT NULL,</w:t>
      </w:r>
    </w:p>
    <w:p>
      <w:pPr>
        <w:pStyle w:val="CodeBlock"/>
      </w:pPr>
      <w:r>
        <w:rPr>
          <w:rFonts w:ascii="Consolas" w:hAnsi="Consolas"/>
          <w:sz w:val="16"/>
        </w:rPr>
        <w:t xml:space="preserve">  title VARCHAR(220) NOT NULL,</w:t>
      </w:r>
    </w:p>
    <w:p>
      <w:pPr>
        <w:pStyle w:val="CodeBlock"/>
      </w:pPr>
      <w:r>
        <w:rPr>
          <w:rFonts w:ascii="Consolas" w:hAnsi="Consolas"/>
          <w:sz w:val="16"/>
        </w:rPr>
        <w:t xml:space="preserve">  body TEXT NOT NULL,</w:t>
      </w:r>
    </w:p>
    <w:p>
      <w:pPr>
        <w:pStyle w:val="CodeBlock"/>
      </w:pPr>
      <w:r>
        <w:rPr>
          <w:rFonts w:ascii="Consolas" w:hAnsi="Consolas"/>
          <w:sz w:val="16"/>
        </w:rPr>
        <w:t xml:space="preserve">  active BOOLEAN NOT NULL DEFAULT true,</w:t>
      </w:r>
    </w:p>
    <w:p>
      <w:pPr>
        <w:pStyle w:val="CodeBlock"/>
      </w:pPr>
      <w:r>
        <w:rPr>
          <w:rFonts w:ascii="Consolas" w:hAnsi="Consolas"/>
          <w:sz w:val="16"/>
        </w:rPr>
        <w:t xml:space="preserve">  created_at TIMESTAMPTZ NOT NULL DEFAULT now(),</w:t>
      </w:r>
    </w:p>
    <w:p>
      <w:pPr>
        <w:pStyle w:val="CodeBlock"/>
      </w:pPr>
      <w:r>
        <w:rPr>
          <w:rFonts w:ascii="Consolas" w:hAnsi="Consolas"/>
          <w:sz w:val="16"/>
        </w:rPr>
        <w:t xml:space="preserve">  UNIQUE(consent_type, version)</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consents (</w:t>
      </w:r>
    </w:p>
    <w:p>
      <w:pPr>
        <w:pStyle w:val="CodeBlock"/>
      </w:pPr>
      <w:r>
        <w:rPr>
          <w:rFonts w:ascii="Consolas" w:hAnsi="Consolas"/>
          <w:sz w:val="16"/>
        </w:rPr>
        <w:t xml:space="preserve">  id UUID PRIMARY KEY,</w:t>
      </w:r>
    </w:p>
    <w:p>
      <w:pPr>
        <w:pStyle w:val="CodeBlock"/>
      </w:pPr>
      <w:r>
        <w:rPr>
          <w:rFonts w:ascii="Consolas" w:hAnsi="Consolas"/>
          <w:sz w:val="16"/>
        </w:rPr>
        <w:t xml:space="preserve">  user_id UUID NOT NULL REFERENCES users(id),</w:t>
      </w:r>
    </w:p>
    <w:p>
      <w:pPr>
        <w:pStyle w:val="CodeBlock"/>
      </w:pPr>
      <w:r>
        <w:rPr>
          <w:rFonts w:ascii="Consolas" w:hAnsi="Consolas"/>
          <w:sz w:val="16"/>
        </w:rPr>
        <w:t xml:space="preserve">  consent_version_id UUID NOT NULL REFERENCES consent_versions(id),</w:t>
      </w:r>
    </w:p>
    <w:p>
      <w:pPr>
        <w:pStyle w:val="CodeBlock"/>
      </w:pPr>
      <w:r>
        <w:rPr>
          <w:rFonts w:ascii="Consolas" w:hAnsi="Consolas"/>
          <w:sz w:val="16"/>
        </w:rPr>
        <w:t xml:space="preserve">  accepted BOOLEAN NOT NULL DEFAULT true,</w:t>
      </w:r>
    </w:p>
    <w:p>
      <w:pPr>
        <w:pStyle w:val="CodeBlock"/>
      </w:pPr>
      <w:r>
        <w:rPr>
          <w:rFonts w:ascii="Consolas" w:hAnsi="Consolas"/>
          <w:sz w:val="16"/>
        </w:rPr>
        <w:t xml:space="preserve">  ip_address INET,</w:t>
      </w:r>
    </w:p>
    <w:p>
      <w:pPr>
        <w:pStyle w:val="CodeBlock"/>
      </w:pPr>
      <w:r>
        <w:rPr>
          <w:rFonts w:ascii="Consolas" w:hAnsi="Consolas"/>
          <w:sz w:val="16"/>
        </w:rPr>
        <w:t xml:space="preserve">  user_agent TEXT,</w:t>
      </w:r>
    </w:p>
    <w:p>
      <w:pPr>
        <w:pStyle w:val="CodeBlock"/>
      </w:pPr>
      <w:r>
        <w:rPr>
          <w:rFonts w:ascii="Consolas" w:hAnsi="Consolas"/>
          <w:sz w:val="16"/>
        </w:rPr>
        <w:t xml:space="preserve">  accepted_at TIMESTAMPTZ NOT NULL DEFAULT now()</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payments (</w:t>
      </w:r>
    </w:p>
    <w:p>
      <w:pPr>
        <w:pStyle w:val="CodeBlock"/>
      </w:pPr>
      <w:r>
        <w:rPr>
          <w:rFonts w:ascii="Consolas" w:hAnsi="Consolas"/>
          <w:sz w:val="16"/>
        </w:rPr>
        <w:t xml:space="preserve">  id UUID PRIMARY KEY,</w:t>
      </w:r>
    </w:p>
    <w:p>
      <w:pPr>
        <w:pStyle w:val="CodeBlock"/>
      </w:pPr>
      <w:r>
        <w:rPr>
          <w:rFonts w:ascii="Consolas" w:hAnsi="Consolas"/>
          <w:sz w:val="16"/>
        </w:rPr>
        <w:t xml:space="preserve">  user_id UUID NOT NULL REFERENCES users(id),</w:t>
      </w:r>
    </w:p>
    <w:p>
      <w:pPr>
        <w:pStyle w:val="CodeBlock"/>
      </w:pPr>
      <w:r>
        <w:rPr>
          <w:rFonts w:ascii="Consolas" w:hAnsi="Consolas"/>
          <w:sz w:val="16"/>
        </w:rPr>
        <w:t xml:space="preserve">  application_id UUID REFERENCES applications(id),</w:t>
      </w:r>
    </w:p>
    <w:p>
      <w:pPr>
        <w:pStyle w:val="CodeBlock"/>
      </w:pPr>
      <w:r>
        <w:rPr>
          <w:rFonts w:ascii="Consolas" w:hAnsi="Consolas"/>
          <w:sz w:val="16"/>
        </w:rPr>
        <w:t xml:space="preserve">  amount NUMERIC(12,2) NOT NULL,</w:t>
      </w:r>
    </w:p>
    <w:p>
      <w:pPr>
        <w:pStyle w:val="CodeBlock"/>
      </w:pPr>
      <w:r>
        <w:rPr>
          <w:rFonts w:ascii="Consolas" w:hAnsi="Consolas"/>
          <w:sz w:val="16"/>
        </w:rPr>
        <w:t xml:space="preserve">  currency CHAR(3) NOT NULL DEFAULT 'KES',</w:t>
      </w:r>
    </w:p>
    <w:p>
      <w:pPr>
        <w:pStyle w:val="CodeBlock"/>
      </w:pPr>
      <w:r>
        <w:rPr>
          <w:rFonts w:ascii="Consolas" w:hAnsi="Consolas"/>
          <w:sz w:val="16"/>
        </w:rPr>
        <w:t xml:space="preserve">  method VARCHAR(40) NOT NULL,</w:t>
      </w:r>
    </w:p>
    <w:p>
      <w:pPr>
        <w:pStyle w:val="CodeBlock"/>
      </w:pPr>
      <w:r>
        <w:rPr>
          <w:rFonts w:ascii="Consolas" w:hAnsi="Consolas"/>
          <w:sz w:val="16"/>
        </w:rPr>
        <w:t xml:space="preserve">  provider VARCHAR(40),</w:t>
      </w:r>
    </w:p>
    <w:p>
      <w:pPr>
        <w:pStyle w:val="CodeBlock"/>
      </w:pPr>
      <w:r>
        <w:rPr>
          <w:rFonts w:ascii="Consolas" w:hAnsi="Consolas"/>
          <w:sz w:val="16"/>
        </w:rPr>
        <w:t xml:space="preserve">  provider_reference VARCHAR(160),</w:t>
      </w:r>
    </w:p>
    <w:p>
      <w:pPr>
        <w:pStyle w:val="CodeBlock"/>
      </w:pPr>
      <w:r>
        <w:rPr>
          <w:rFonts w:ascii="Consolas" w:hAnsi="Consolas"/>
          <w:sz w:val="16"/>
        </w:rPr>
        <w:t xml:space="preserve">  internal_status VARCHAR(60) NOT NULL DEFAULT 'pending',</w:t>
      </w:r>
    </w:p>
    <w:p>
      <w:pPr>
        <w:pStyle w:val="CodeBlock"/>
      </w:pPr>
      <w:r>
        <w:rPr>
          <w:rFonts w:ascii="Consolas" w:hAnsi="Consolas"/>
          <w:sz w:val="16"/>
        </w:rPr>
        <w:t xml:space="preserve">  provider_status VARCHAR(60),</w:t>
      </w:r>
    </w:p>
    <w:p>
      <w:pPr>
        <w:pStyle w:val="CodeBlock"/>
      </w:pPr>
      <w:r>
        <w:rPr>
          <w:rFonts w:ascii="Consolas" w:hAnsi="Consolas"/>
          <w:sz w:val="16"/>
        </w:rPr>
        <w:t xml:space="preserve">  confirmed_by UUID REFERENCES users(id),</w:t>
      </w:r>
    </w:p>
    <w:p>
      <w:pPr>
        <w:pStyle w:val="CodeBlock"/>
      </w:pPr>
      <w:r>
        <w:rPr>
          <w:rFonts w:ascii="Consolas" w:hAnsi="Consolas"/>
          <w:sz w:val="16"/>
        </w:rPr>
        <w:t xml:space="preserve">  confirmed_at TIMESTAMPTZ,</w:t>
      </w:r>
    </w:p>
    <w:p>
      <w:pPr>
        <w:pStyle w:val="CodeBlock"/>
      </w:pPr>
      <w:r>
        <w:rPr>
          <w:rFonts w:ascii="Consolas" w:hAnsi="Consolas"/>
          <w:sz w:val="16"/>
        </w:rPr>
        <w:t xml:space="preserve">  created_at TIMESTAMPTZ NOT NULL DEFAULT now(),</w:t>
      </w:r>
    </w:p>
    <w:p>
      <w:pPr>
        <w:pStyle w:val="CodeBlock"/>
      </w:pPr>
      <w:r>
        <w:rPr>
          <w:rFonts w:ascii="Consolas" w:hAnsi="Consolas"/>
          <w:sz w:val="16"/>
        </w:rPr>
        <w:t xml:space="preserve">  updated_at TIMESTAMPTZ NOT NULL DEFAULT now()</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CREATE TABLE audit_logs (</w:t>
      </w:r>
    </w:p>
    <w:p>
      <w:pPr>
        <w:pStyle w:val="CodeBlock"/>
      </w:pPr>
      <w:r>
        <w:rPr>
          <w:rFonts w:ascii="Consolas" w:hAnsi="Consolas"/>
          <w:sz w:val="16"/>
        </w:rPr>
        <w:t xml:space="preserve">  id UUID PRIMARY KEY,</w:t>
      </w:r>
    </w:p>
    <w:p>
      <w:pPr>
        <w:pStyle w:val="CodeBlock"/>
      </w:pPr>
      <w:r>
        <w:rPr>
          <w:rFonts w:ascii="Consolas" w:hAnsi="Consolas"/>
          <w:sz w:val="16"/>
        </w:rPr>
        <w:t xml:space="preserve">  actor_id UUID REFERENCES users(id),</w:t>
      </w:r>
    </w:p>
    <w:p>
      <w:pPr>
        <w:pStyle w:val="CodeBlock"/>
      </w:pPr>
      <w:r>
        <w:rPr>
          <w:rFonts w:ascii="Consolas" w:hAnsi="Consolas"/>
          <w:sz w:val="16"/>
        </w:rPr>
        <w:t xml:space="preserve">  action VARCHAR(160) NOT NULL,</w:t>
      </w:r>
    </w:p>
    <w:p>
      <w:pPr>
        <w:pStyle w:val="CodeBlock"/>
      </w:pPr>
      <w:r>
        <w:rPr>
          <w:rFonts w:ascii="Consolas" w:hAnsi="Consolas"/>
          <w:sz w:val="16"/>
        </w:rPr>
        <w:t xml:space="preserve">  entity_type VARCHAR(120),</w:t>
      </w:r>
    </w:p>
    <w:p>
      <w:pPr>
        <w:pStyle w:val="CodeBlock"/>
      </w:pPr>
      <w:r>
        <w:rPr>
          <w:rFonts w:ascii="Consolas" w:hAnsi="Consolas"/>
          <w:sz w:val="16"/>
        </w:rPr>
        <w:t xml:space="preserve">  entity_id UUID,</w:t>
      </w:r>
    </w:p>
    <w:p>
      <w:pPr>
        <w:pStyle w:val="CodeBlock"/>
      </w:pPr>
      <w:r>
        <w:rPr>
          <w:rFonts w:ascii="Consolas" w:hAnsi="Consolas"/>
          <w:sz w:val="16"/>
        </w:rPr>
        <w:t xml:space="preserve">  ip_address INET,</w:t>
      </w:r>
    </w:p>
    <w:p>
      <w:pPr>
        <w:pStyle w:val="CodeBlock"/>
      </w:pPr>
      <w:r>
        <w:rPr>
          <w:rFonts w:ascii="Consolas" w:hAnsi="Consolas"/>
          <w:sz w:val="16"/>
        </w:rPr>
        <w:t xml:space="preserve">  user_agent TEXT,</w:t>
      </w:r>
    </w:p>
    <w:p>
      <w:pPr>
        <w:pStyle w:val="CodeBlock"/>
      </w:pPr>
      <w:r>
        <w:rPr>
          <w:rFonts w:ascii="Consolas" w:hAnsi="Consolas"/>
          <w:sz w:val="16"/>
        </w:rPr>
        <w:t xml:space="preserve">  metadata JSONB NOT NULL DEFAULT '{}'::jsonb,</w:t>
      </w:r>
    </w:p>
    <w:p>
      <w:pPr>
        <w:pStyle w:val="CodeBlock"/>
      </w:pPr>
      <w:r>
        <w:rPr>
          <w:rFonts w:ascii="Consolas" w:hAnsi="Consolas"/>
          <w:sz w:val="16"/>
        </w:rPr>
        <w:t xml:space="preserve">  created_at TIMESTAMPTZ NOT NULL DEFAULT now()</w:t>
      </w:r>
    </w:p>
    <w:p>
      <w:pPr>
        <w:pStyle w:val="CodeBlock"/>
      </w:pPr>
      <w:r>
        <w:rPr>
          <w:rFonts w:ascii="Consolas" w:hAnsi="Consolas"/>
          <w:sz w:val="16"/>
        </w:rPr>
        <w:t>);</w:t>
      </w:r>
    </w:p>
    <w:p>
      <w:pPr>
        <w:pStyle w:val="CodeBlock"/>
      </w:pPr>
      <w:r>
        <w:rPr>
          <w:rFonts w:ascii="Consolas" w:hAnsi="Consolas"/>
          <w:sz w:val="16"/>
        </w:rPr>
        <w:t>CREATE INDEX audit_logs_entity_idx ON audit_logs(entity_type, entity_id);</w:t>
      </w:r>
    </w:p>
    <w:p>
      <w:pPr>
        <w:pStyle w:val="CodeBlock"/>
      </w:pPr>
      <w:r>
        <w:rPr>
          <w:rFonts w:ascii="Consolas" w:hAnsi="Consolas"/>
          <w:sz w:val="16"/>
        </w:rPr>
        <w:t>CREATE INDEX audit_logs_actor_created_idx ON audit_logs(actor_id, created_at DESC);</w:t>
      </w:r>
    </w:p>
    <w:p>
      <w:pPr>
        <w:pStyle w:val="CodeBlock"/>
      </w:pPr>
      <w:r>
        <w:rPr>
          <w:rFonts w:ascii="Consolas" w:hAnsi="Consolas"/>
          <w:sz w:val="16"/>
        </w:rPr>
        <w:t>CREATE INDEX credentials_professional_idx ON professional_credentials(professional_id);</w:t>
      </w:r>
    </w:p>
    <w:p>
      <w:pPr>
        <w:pStyle w:val="CodeBlock"/>
      </w:pPr>
      <w:r>
        <w:rPr>
          <w:rFonts w:ascii="Consolas" w:hAnsi="Consolas"/>
          <w:sz w:val="16"/>
        </w:rPr>
        <w:t>CREATE INDEX applications_status_idx ON applications(status);</w:t>
      </w:r>
    </w:p>
    <w:p>
      <w:pPr>
        <w:pStyle w:val="Heading2"/>
      </w:pPr>
      <w:r>
        <w:t>7.2 Required workflow statuses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E3A8A"/>
            <w:vAlign w:val="center"/>
          </w:tcPr>
          <w:p>
            <w:r/>
            <w:r>
              <w:rPr>
                <w:b/>
                <w:color w:val="FFFFFF"/>
                <w:sz w:val="18"/>
              </w:rPr>
              <w:t>Status</w:t>
            </w:r>
          </w:p>
        </w:tc>
        <w:tc>
          <w:tcPr>
            <w:tcW w:type="dxa" w:w="2160"/>
            <w:shd w:fill="1E3A8A"/>
            <w:vAlign w:val="center"/>
          </w:tcPr>
          <w:p>
            <w:r/>
            <w:r>
              <w:rPr>
                <w:b/>
                <w:color w:val="FFFFFF"/>
                <w:sz w:val="18"/>
              </w:rPr>
              <w:t>Owner</w:t>
            </w:r>
          </w:p>
        </w:tc>
        <w:tc>
          <w:tcPr>
            <w:tcW w:type="dxa" w:w="5616"/>
            <w:shd w:fill="1E3A8A"/>
            <w:vAlign w:val="center"/>
          </w:tcPr>
          <w:p>
            <w:r/>
            <w:r>
              <w:rPr>
                <w:b/>
                <w:color w:val="FFFFFF"/>
                <w:sz w:val="18"/>
              </w:rPr>
              <w:t>Meaning</w:t>
            </w:r>
          </w:p>
        </w:tc>
      </w:tr>
      <w:tr>
        <w:tc>
          <w:tcPr>
            <w:tcW w:type="dxa" w:w="2592"/>
            <w:vAlign w:val="top"/>
          </w:tcPr>
          <w:p>
            <w:r/>
            <w:r>
              <w:rPr>
                <w:b w:val="0"/>
                <w:sz w:val="18"/>
              </w:rPr>
              <w:t>draft</w:t>
            </w:r>
          </w:p>
        </w:tc>
        <w:tc>
          <w:tcPr>
            <w:tcW w:type="dxa" w:w="2160"/>
            <w:vAlign w:val="top"/>
          </w:tcPr>
          <w:p>
            <w:r/>
            <w:r>
              <w:rPr>
                <w:b w:val="0"/>
                <w:sz w:val="18"/>
              </w:rPr>
              <w:t>Professional</w:t>
            </w:r>
          </w:p>
        </w:tc>
        <w:tc>
          <w:tcPr>
            <w:tcW w:type="dxa" w:w="5616"/>
            <w:vAlign w:val="top"/>
          </w:tcPr>
          <w:p>
            <w:r/>
            <w:r>
              <w:rPr>
                <w:b w:val="0"/>
                <w:sz w:val="18"/>
              </w:rPr>
              <w:t>Profile/application is being edited.</w:t>
            </w:r>
          </w:p>
        </w:tc>
      </w:tr>
      <w:tr>
        <w:tc>
          <w:tcPr>
            <w:tcW w:type="dxa" w:w="2592"/>
            <w:vAlign w:val="top"/>
          </w:tcPr>
          <w:p>
            <w:r/>
            <w:r>
              <w:rPr>
                <w:b w:val="0"/>
                <w:sz w:val="18"/>
              </w:rPr>
              <w:t>submitted</w:t>
            </w:r>
          </w:p>
        </w:tc>
        <w:tc>
          <w:tcPr>
            <w:tcW w:type="dxa" w:w="2160"/>
            <w:vAlign w:val="top"/>
          </w:tcPr>
          <w:p>
            <w:r/>
            <w:r>
              <w:rPr>
                <w:b w:val="0"/>
                <w:sz w:val="18"/>
              </w:rPr>
              <w:t>System</w:t>
            </w:r>
          </w:p>
        </w:tc>
        <w:tc>
          <w:tcPr>
            <w:tcW w:type="dxa" w:w="5616"/>
            <w:vAlign w:val="top"/>
          </w:tcPr>
          <w:p>
            <w:r/>
            <w:r>
              <w:rPr>
                <w:b w:val="0"/>
                <w:sz w:val="18"/>
              </w:rPr>
              <w:t>Application submitted and locked for review.</w:t>
            </w:r>
          </w:p>
        </w:tc>
      </w:tr>
      <w:tr>
        <w:tc>
          <w:tcPr>
            <w:tcW w:type="dxa" w:w="2592"/>
            <w:vAlign w:val="top"/>
          </w:tcPr>
          <w:p>
            <w:r/>
            <w:r>
              <w:rPr>
                <w:b w:val="0"/>
                <w:sz w:val="18"/>
              </w:rPr>
              <w:t>payment_pending</w:t>
            </w:r>
          </w:p>
        </w:tc>
        <w:tc>
          <w:tcPr>
            <w:tcW w:type="dxa" w:w="2160"/>
            <w:vAlign w:val="top"/>
          </w:tcPr>
          <w:p>
            <w:r/>
            <w:r>
              <w:rPr>
                <w:b w:val="0"/>
                <w:sz w:val="18"/>
              </w:rPr>
              <w:t>Professional/Admin</w:t>
            </w:r>
          </w:p>
        </w:tc>
        <w:tc>
          <w:tcPr>
            <w:tcW w:type="dxa" w:w="5616"/>
            <w:vAlign w:val="top"/>
          </w:tcPr>
          <w:p>
            <w:r/>
            <w:r>
              <w:rPr>
                <w:b w:val="0"/>
                <w:sz w:val="18"/>
              </w:rPr>
              <w:t>Payment not confirmed.</w:t>
            </w:r>
          </w:p>
        </w:tc>
      </w:tr>
      <w:tr>
        <w:tc>
          <w:tcPr>
            <w:tcW w:type="dxa" w:w="2592"/>
            <w:vAlign w:val="top"/>
          </w:tcPr>
          <w:p>
            <w:r/>
            <w:r>
              <w:rPr>
                <w:b w:val="0"/>
                <w:sz w:val="18"/>
              </w:rPr>
              <w:t>payment_confirmed</w:t>
            </w:r>
          </w:p>
        </w:tc>
        <w:tc>
          <w:tcPr>
            <w:tcW w:type="dxa" w:w="2160"/>
            <w:vAlign w:val="top"/>
          </w:tcPr>
          <w:p>
            <w:r/>
            <w:r>
              <w:rPr>
                <w:b w:val="0"/>
                <w:sz w:val="18"/>
              </w:rPr>
              <w:t>Admin/System</w:t>
            </w:r>
          </w:p>
        </w:tc>
        <w:tc>
          <w:tcPr>
            <w:tcW w:type="dxa" w:w="5616"/>
            <w:vAlign w:val="top"/>
          </w:tcPr>
          <w:p>
            <w:r/>
            <w:r>
              <w:rPr>
                <w:b w:val="0"/>
                <w:sz w:val="18"/>
              </w:rPr>
              <w:t>Payment reference or M-PESA transaction confirmed.</w:t>
            </w:r>
          </w:p>
        </w:tc>
      </w:tr>
      <w:tr>
        <w:tc>
          <w:tcPr>
            <w:tcW w:type="dxa" w:w="2592"/>
            <w:vAlign w:val="top"/>
          </w:tcPr>
          <w:p>
            <w:r/>
            <w:r>
              <w:rPr>
                <w:b w:val="0"/>
                <w:sz w:val="18"/>
              </w:rPr>
              <w:t>document_review</w:t>
            </w:r>
          </w:p>
        </w:tc>
        <w:tc>
          <w:tcPr>
            <w:tcW w:type="dxa" w:w="2160"/>
            <w:vAlign w:val="top"/>
          </w:tcPr>
          <w:p>
            <w:r/>
            <w:r>
              <w:rPr>
                <w:b w:val="0"/>
                <w:sz w:val="18"/>
              </w:rPr>
              <w:t>Admin</w:t>
            </w:r>
          </w:p>
        </w:tc>
        <w:tc>
          <w:tcPr>
            <w:tcW w:type="dxa" w:w="5616"/>
            <w:vAlign w:val="top"/>
          </w:tcPr>
          <w:p>
            <w:r/>
            <w:r>
              <w:rPr>
                <w:b w:val="0"/>
                <w:sz w:val="18"/>
              </w:rPr>
              <w:t>Credentials are being reviewed.</w:t>
            </w:r>
          </w:p>
        </w:tc>
      </w:tr>
      <w:tr>
        <w:tc>
          <w:tcPr>
            <w:tcW w:type="dxa" w:w="2592"/>
            <w:vAlign w:val="top"/>
          </w:tcPr>
          <w:p>
            <w:r/>
            <w:r>
              <w:rPr>
                <w:b w:val="0"/>
                <w:sz w:val="18"/>
              </w:rPr>
              <w:t>needs_correction</w:t>
            </w:r>
          </w:p>
        </w:tc>
        <w:tc>
          <w:tcPr>
            <w:tcW w:type="dxa" w:w="2160"/>
            <w:vAlign w:val="top"/>
          </w:tcPr>
          <w:p>
            <w:r/>
            <w:r>
              <w:rPr>
                <w:b w:val="0"/>
                <w:sz w:val="18"/>
              </w:rPr>
              <w:t>Professional</w:t>
            </w:r>
          </w:p>
        </w:tc>
        <w:tc>
          <w:tcPr>
            <w:tcW w:type="dxa" w:w="5616"/>
            <w:vAlign w:val="top"/>
          </w:tcPr>
          <w:p>
            <w:r/>
            <w:r>
              <w:rPr>
                <w:b w:val="0"/>
                <w:sz w:val="18"/>
              </w:rPr>
              <w:t>One or more documents or profile fields require correction.</w:t>
            </w:r>
          </w:p>
        </w:tc>
      </w:tr>
      <w:tr>
        <w:tc>
          <w:tcPr>
            <w:tcW w:type="dxa" w:w="2592"/>
            <w:vAlign w:val="top"/>
          </w:tcPr>
          <w:p>
            <w:r/>
            <w:r>
              <w:rPr>
                <w:b w:val="0"/>
                <w:sz w:val="18"/>
              </w:rPr>
              <w:t>ready_for_verification</w:t>
            </w:r>
          </w:p>
        </w:tc>
        <w:tc>
          <w:tcPr>
            <w:tcW w:type="dxa" w:w="2160"/>
            <w:vAlign w:val="top"/>
          </w:tcPr>
          <w:p>
            <w:r/>
            <w:r>
              <w:rPr>
                <w:b w:val="0"/>
                <w:sz w:val="18"/>
              </w:rPr>
              <w:t>Admin</w:t>
            </w:r>
          </w:p>
        </w:tc>
        <w:tc>
          <w:tcPr>
            <w:tcW w:type="dxa" w:w="5616"/>
            <w:vAlign w:val="top"/>
          </w:tcPr>
          <w:p>
            <w:r/>
            <w:r>
              <w:rPr>
                <w:b w:val="0"/>
                <w:sz w:val="18"/>
              </w:rPr>
              <w:t>Milestone 1 target status; candidate ready for regulatory verification.</w:t>
            </w:r>
          </w:p>
        </w:tc>
      </w:tr>
      <w:tr>
        <w:tc>
          <w:tcPr>
            <w:tcW w:type="dxa" w:w="2592"/>
            <w:vAlign w:val="top"/>
          </w:tcPr>
          <w:p>
            <w:r/>
            <w:r>
              <w:rPr>
                <w:b w:val="0"/>
                <w:sz w:val="18"/>
              </w:rPr>
              <w:t>ready_for_interview</w:t>
            </w:r>
          </w:p>
        </w:tc>
        <w:tc>
          <w:tcPr>
            <w:tcW w:type="dxa" w:w="2160"/>
            <w:vAlign w:val="top"/>
          </w:tcPr>
          <w:p>
            <w:r/>
            <w:r>
              <w:rPr>
                <w:b w:val="0"/>
                <w:sz w:val="18"/>
              </w:rPr>
              <w:t>Admin</w:t>
            </w:r>
          </w:p>
        </w:tc>
        <w:tc>
          <w:tcPr>
            <w:tcW w:type="dxa" w:w="5616"/>
            <w:vAlign w:val="top"/>
          </w:tcPr>
          <w:p>
            <w:r/>
            <w:r>
              <w:rPr>
                <w:b w:val="0"/>
                <w:sz w:val="18"/>
              </w:rPr>
              <w:t>Milestone 2 status after verification preparation.</w:t>
            </w:r>
          </w:p>
        </w:tc>
      </w:tr>
      <w:tr>
        <w:tc>
          <w:tcPr>
            <w:tcW w:type="dxa" w:w="2592"/>
            <w:vAlign w:val="top"/>
          </w:tcPr>
          <w:p>
            <w:r/>
            <w:r>
              <w:rPr>
                <w:b w:val="0"/>
                <w:sz w:val="18"/>
              </w:rPr>
              <w:t>rejected</w:t>
            </w:r>
          </w:p>
        </w:tc>
        <w:tc>
          <w:tcPr>
            <w:tcW w:type="dxa" w:w="2160"/>
            <w:vAlign w:val="top"/>
          </w:tcPr>
          <w:p>
            <w:r/>
            <w:r>
              <w:rPr>
                <w:b w:val="0"/>
                <w:sz w:val="18"/>
              </w:rPr>
              <w:t>Admin</w:t>
            </w:r>
          </w:p>
        </w:tc>
        <w:tc>
          <w:tcPr>
            <w:tcW w:type="dxa" w:w="5616"/>
            <w:vAlign w:val="top"/>
          </w:tcPr>
          <w:p>
            <w:r/>
            <w:r>
              <w:rPr>
                <w:b w:val="0"/>
                <w:sz w:val="18"/>
              </w:rPr>
              <w:t>Application rejected with documented reason.</w:t>
            </w:r>
          </w:p>
        </w:tc>
      </w:tr>
    </w:tbl>
    <w:p/>
    <w:p>
      <w:pPr>
        <w:pStyle w:val="Heading1"/>
      </w:pPr>
      <w:r>
        <w:t>8. Security and Privacy Engineering</w:t>
      </w:r>
    </w:p>
    <w:p>
      <w:r>
        <w:t>Afyalink must be built as a security-first platform. Healthcare credential data is sensitive, employment-impacting, and must be protected with strong access control and auditability.</w:t>
      </w:r>
    </w:p>
    <w:tbl>
      <w:tblPr>
        <w:tblStyle w:val="TableGrid"/>
        <w:tblW w:type="auto" w:w="0"/>
        <w:tblLook w:firstColumn="1" w:firstRow="1" w:lastColumn="0" w:lastRow="0" w:noHBand="0" w:noVBand="1" w:val="04A0"/>
      </w:tblPr>
      <w:tblGrid>
        <w:gridCol w:w="10224"/>
      </w:tblGrid>
      <w:tr>
        <w:tc>
          <w:tcPr>
            <w:tcW w:type="dxa" w:w="10224"/>
            <w:shd w:fill="FEF3C7"/>
          </w:tcPr>
          <w:p>
            <w:r/>
            <w:r>
              <w:rPr>
                <w:b/>
                <w:color w:val="0F4C81"/>
                <w:sz w:val="21"/>
              </w:rPr>
              <w:t>Screenshot limitation</w:t>
            </w:r>
          </w:p>
          <w:p>
            <w:pPr>
              <w:spacing w:after="0"/>
            </w:pPr>
            <w:r>
              <w:t>No web platform can guarantee prevention of screenshots or external camera capture. Engineering should instead prevent downloads, prevent direct file access, disable normal print/copy actions, watermark every viewer session, log every access, and enforce legal/contractual restrictions.</w:t>
            </w:r>
          </w:p>
        </w:tc>
      </w:tr>
    </w:tbl>
    <w:p/>
    <w:p>
      <w:pPr>
        <w:pStyle w:val="Heading2"/>
      </w:pPr>
      <w:r>
        <w:t>8.1 Security control baseline</w:t>
      </w:r>
    </w:p>
    <w:tbl>
      <w:tblPr>
        <w:tblStyle w:val="TableGrid"/>
        <w:tblW w:type="auto" w:w="0"/>
        <w:jc w:val="center"/>
        <w:tblLook w:firstColumn="1" w:firstRow="1" w:lastColumn="0" w:lastRow="0" w:noHBand="0" w:noVBand="1" w:val="04A0"/>
      </w:tblPr>
      <w:tblGrid>
        <w:gridCol w:w="5112"/>
        <w:gridCol w:w="5112"/>
      </w:tblGrid>
      <w:tr>
        <w:tc>
          <w:tcPr>
            <w:tcW w:type="dxa" w:w="2880"/>
            <w:shd w:fill="1E3A8A"/>
            <w:vAlign w:val="center"/>
          </w:tcPr>
          <w:p>
            <w:r/>
            <w:r>
              <w:rPr>
                <w:b/>
                <w:color w:val="FFFFFF"/>
                <w:sz w:val="18"/>
              </w:rPr>
              <w:t>Control area</w:t>
            </w:r>
          </w:p>
        </w:tc>
        <w:tc>
          <w:tcPr>
            <w:tcW w:type="dxa" w:w="7488"/>
            <w:shd w:fill="1E3A8A"/>
            <w:vAlign w:val="center"/>
          </w:tcPr>
          <w:p>
            <w:r/>
            <w:r>
              <w:rPr>
                <w:b/>
                <w:color w:val="FFFFFF"/>
                <w:sz w:val="18"/>
              </w:rPr>
              <w:t>Required implementation</w:t>
            </w:r>
          </w:p>
        </w:tc>
      </w:tr>
      <w:tr>
        <w:tc>
          <w:tcPr>
            <w:tcW w:type="dxa" w:w="2880"/>
            <w:vAlign w:val="top"/>
          </w:tcPr>
          <w:p>
            <w:r/>
            <w:r>
              <w:rPr>
                <w:b w:val="0"/>
                <w:sz w:val="18"/>
              </w:rPr>
              <w:t>Authentication</w:t>
            </w:r>
          </w:p>
        </w:tc>
        <w:tc>
          <w:tcPr>
            <w:tcW w:type="dxa" w:w="7488"/>
            <w:vAlign w:val="top"/>
          </w:tcPr>
          <w:p>
            <w:r/>
            <w:r>
              <w:rPr>
                <w:b w:val="0"/>
                <w:sz w:val="18"/>
              </w:rPr>
              <w:t>Strong password policy, email verification, password reset, login rate limiting, optional MFA for admins.</w:t>
            </w:r>
          </w:p>
        </w:tc>
      </w:tr>
      <w:tr>
        <w:tc>
          <w:tcPr>
            <w:tcW w:type="dxa" w:w="2880"/>
            <w:vAlign w:val="top"/>
          </w:tcPr>
          <w:p>
            <w:r/>
            <w:r>
              <w:rPr>
                <w:b w:val="0"/>
                <w:sz w:val="18"/>
              </w:rPr>
              <w:t>Authorization</w:t>
            </w:r>
          </w:p>
        </w:tc>
        <w:tc>
          <w:tcPr>
            <w:tcW w:type="dxa" w:w="7488"/>
            <w:vAlign w:val="top"/>
          </w:tcPr>
          <w:p>
            <w:r/>
            <w:r>
              <w:rPr>
                <w:b w:val="0"/>
                <w:sz w:val="18"/>
              </w:rPr>
              <w:t>RBAC with backend policies. Professional users access only their records; admins access according to assigned role.</w:t>
            </w:r>
          </w:p>
        </w:tc>
      </w:tr>
      <w:tr>
        <w:tc>
          <w:tcPr>
            <w:tcW w:type="dxa" w:w="2880"/>
            <w:vAlign w:val="top"/>
          </w:tcPr>
          <w:p>
            <w:r/>
            <w:r>
              <w:rPr>
                <w:b w:val="0"/>
                <w:sz w:val="18"/>
              </w:rPr>
              <w:t>Session security</w:t>
            </w:r>
          </w:p>
        </w:tc>
        <w:tc>
          <w:tcPr>
            <w:tcW w:type="dxa" w:w="7488"/>
            <w:vAlign w:val="top"/>
          </w:tcPr>
          <w:p>
            <w:r/>
            <w:r>
              <w:rPr>
                <w:b w:val="0"/>
                <w:sz w:val="18"/>
              </w:rPr>
              <w:t>Secure cookies, SameSite protection, CSRF protection, short admin idle timeout.</w:t>
            </w:r>
          </w:p>
        </w:tc>
      </w:tr>
      <w:tr>
        <w:tc>
          <w:tcPr>
            <w:tcW w:type="dxa" w:w="2880"/>
            <w:vAlign w:val="top"/>
          </w:tcPr>
          <w:p>
            <w:r/>
            <w:r>
              <w:rPr>
                <w:b w:val="0"/>
                <w:sz w:val="18"/>
              </w:rPr>
              <w:t>API security</w:t>
            </w:r>
          </w:p>
        </w:tc>
        <w:tc>
          <w:tcPr>
            <w:tcW w:type="dxa" w:w="7488"/>
            <w:vAlign w:val="top"/>
          </w:tcPr>
          <w:p>
            <w:r/>
            <w:r>
              <w:rPr>
                <w:b w:val="0"/>
                <w:sz w:val="18"/>
              </w:rPr>
              <w:t>Input validation, request throttling, JSON schema consistency, no sensitive data in logs.</w:t>
            </w:r>
          </w:p>
        </w:tc>
      </w:tr>
      <w:tr>
        <w:tc>
          <w:tcPr>
            <w:tcW w:type="dxa" w:w="2880"/>
            <w:vAlign w:val="top"/>
          </w:tcPr>
          <w:p>
            <w:r/>
            <w:r>
              <w:rPr>
                <w:b w:val="0"/>
                <w:sz w:val="18"/>
              </w:rPr>
              <w:t>File security</w:t>
            </w:r>
          </w:p>
        </w:tc>
        <w:tc>
          <w:tcPr>
            <w:tcW w:type="dxa" w:w="7488"/>
            <w:vAlign w:val="top"/>
          </w:tcPr>
          <w:p>
            <w:r/>
            <w:r>
              <w:rPr>
                <w:b w:val="0"/>
                <w:sz w:val="18"/>
              </w:rPr>
              <w:t>Private storage, file type validation, virus/malware scanning queue, checksum, signed short-lived view links.</w:t>
            </w:r>
          </w:p>
        </w:tc>
      </w:tr>
      <w:tr>
        <w:tc>
          <w:tcPr>
            <w:tcW w:type="dxa" w:w="2880"/>
            <w:vAlign w:val="top"/>
          </w:tcPr>
          <w:p>
            <w:r/>
            <w:r>
              <w:rPr>
                <w:b w:val="0"/>
                <w:sz w:val="18"/>
              </w:rPr>
              <w:t>Encryption</w:t>
            </w:r>
          </w:p>
        </w:tc>
        <w:tc>
          <w:tcPr>
            <w:tcW w:type="dxa" w:w="7488"/>
            <w:vAlign w:val="top"/>
          </w:tcPr>
          <w:p>
            <w:r/>
            <w:r>
              <w:rPr>
                <w:b w:val="0"/>
                <w:sz w:val="18"/>
              </w:rPr>
              <w:t>TLS in transit, encrypted disks/storage, encrypted sensitive fields such as ID numbers where possible.</w:t>
            </w:r>
          </w:p>
        </w:tc>
      </w:tr>
      <w:tr>
        <w:tc>
          <w:tcPr>
            <w:tcW w:type="dxa" w:w="2880"/>
            <w:vAlign w:val="top"/>
          </w:tcPr>
          <w:p>
            <w:r/>
            <w:r>
              <w:rPr>
                <w:b w:val="0"/>
                <w:sz w:val="18"/>
              </w:rPr>
              <w:t>Audit logging</w:t>
            </w:r>
          </w:p>
        </w:tc>
        <w:tc>
          <w:tcPr>
            <w:tcW w:type="dxa" w:w="7488"/>
            <w:vAlign w:val="top"/>
          </w:tcPr>
          <w:p>
            <w:r/>
            <w:r>
              <w:rPr>
                <w:b w:val="0"/>
                <w:sz w:val="18"/>
              </w:rPr>
              <w:t>Immutable audit events for admin actions, document access, payment events, status changes, login events.</w:t>
            </w:r>
          </w:p>
        </w:tc>
      </w:tr>
      <w:tr>
        <w:tc>
          <w:tcPr>
            <w:tcW w:type="dxa" w:w="2880"/>
            <w:vAlign w:val="top"/>
          </w:tcPr>
          <w:p>
            <w:r/>
            <w:r>
              <w:rPr>
                <w:b w:val="0"/>
                <w:sz w:val="18"/>
              </w:rPr>
              <w:t>Secrets</w:t>
            </w:r>
          </w:p>
        </w:tc>
        <w:tc>
          <w:tcPr>
            <w:tcW w:type="dxa" w:w="7488"/>
            <w:vAlign w:val="top"/>
          </w:tcPr>
          <w:p>
            <w:r/>
            <w:r>
              <w:rPr>
                <w:b w:val="0"/>
                <w:sz w:val="18"/>
              </w:rPr>
              <w:t>No secrets in code. Use environment variables or secret manager. Rotate production credentials.</w:t>
            </w:r>
          </w:p>
        </w:tc>
      </w:tr>
      <w:tr>
        <w:tc>
          <w:tcPr>
            <w:tcW w:type="dxa" w:w="2880"/>
            <w:vAlign w:val="top"/>
          </w:tcPr>
          <w:p>
            <w:r/>
            <w:r>
              <w:rPr>
                <w:b w:val="0"/>
                <w:sz w:val="18"/>
              </w:rPr>
              <w:t>Backups</w:t>
            </w:r>
          </w:p>
        </w:tc>
        <w:tc>
          <w:tcPr>
            <w:tcW w:type="dxa" w:w="7488"/>
            <w:vAlign w:val="top"/>
          </w:tcPr>
          <w:p>
            <w:r/>
            <w:r>
              <w:rPr>
                <w:b w:val="0"/>
                <w:sz w:val="18"/>
              </w:rPr>
              <w:t>Encrypted automated database backups, restore testing, retention policy.</w:t>
            </w:r>
          </w:p>
        </w:tc>
      </w:tr>
      <w:tr>
        <w:tc>
          <w:tcPr>
            <w:tcW w:type="dxa" w:w="2880"/>
            <w:vAlign w:val="top"/>
          </w:tcPr>
          <w:p>
            <w:r/>
            <w:r>
              <w:rPr>
                <w:b w:val="0"/>
                <w:sz w:val="18"/>
              </w:rPr>
              <w:t>Monitoring</w:t>
            </w:r>
          </w:p>
        </w:tc>
        <w:tc>
          <w:tcPr>
            <w:tcW w:type="dxa" w:w="7488"/>
            <w:vAlign w:val="top"/>
          </w:tcPr>
          <w:p>
            <w:r/>
            <w:r>
              <w:rPr>
                <w:b w:val="0"/>
                <w:sz w:val="18"/>
              </w:rPr>
              <w:t>Error monitoring, uptime monitoring, suspicious activity alerts, security log review.</w:t>
            </w:r>
          </w:p>
        </w:tc>
      </w:tr>
    </w:tbl>
    <w:p/>
    <w:p>
      <w:pPr>
        <w:pStyle w:val="Heading2"/>
      </w:pPr>
      <w:r>
        <w:t>8.2 RBAC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312"/>
            <w:shd w:fill="1E3A8A"/>
            <w:vAlign w:val="center"/>
          </w:tcPr>
          <w:p>
            <w:r/>
            <w:r>
              <w:rPr>
                <w:b/>
                <w:color w:val="FFFFFF"/>
                <w:sz w:val="18"/>
              </w:rPr>
              <w:t>Action</w:t>
            </w:r>
          </w:p>
        </w:tc>
        <w:tc>
          <w:tcPr>
            <w:tcW w:type="dxa" w:w="1440"/>
            <w:shd w:fill="1E3A8A"/>
            <w:vAlign w:val="center"/>
          </w:tcPr>
          <w:p>
            <w:r/>
            <w:r>
              <w:rPr>
                <w:b/>
                <w:color w:val="FFFFFF"/>
                <w:sz w:val="18"/>
              </w:rPr>
              <w:t>Professional</w:t>
            </w:r>
          </w:p>
        </w:tc>
        <w:tc>
          <w:tcPr>
            <w:tcW w:type="dxa" w:w="1440"/>
            <w:shd w:fill="1E3A8A"/>
            <w:vAlign w:val="center"/>
          </w:tcPr>
          <w:p>
            <w:r/>
            <w:r>
              <w:rPr>
                <w:b/>
                <w:color w:val="FFFFFF"/>
                <w:sz w:val="18"/>
              </w:rPr>
              <w:t>Reviewer</w:t>
            </w:r>
          </w:p>
        </w:tc>
        <w:tc>
          <w:tcPr>
            <w:tcW w:type="dxa" w:w="1440"/>
            <w:shd w:fill="1E3A8A"/>
            <w:vAlign w:val="center"/>
          </w:tcPr>
          <w:p>
            <w:r/>
            <w:r>
              <w:rPr>
                <w:b/>
                <w:color w:val="FFFFFF"/>
                <w:sz w:val="18"/>
              </w:rPr>
              <w:t>Admin</w:t>
            </w:r>
          </w:p>
        </w:tc>
        <w:tc>
          <w:tcPr>
            <w:tcW w:type="dxa" w:w="1440"/>
            <w:shd w:fill="1E3A8A"/>
            <w:vAlign w:val="center"/>
          </w:tcPr>
          <w:p>
            <w:r/>
            <w:r>
              <w:rPr>
                <w:b/>
                <w:color w:val="FFFFFF"/>
                <w:sz w:val="18"/>
              </w:rPr>
              <w:t>Super Admin</w:t>
            </w:r>
          </w:p>
        </w:tc>
        <w:tc>
          <w:tcPr>
            <w:tcW w:type="dxa" w:w="1872"/>
            <w:shd w:fill="1E3A8A"/>
            <w:vAlign w:val="center"/>
          </w:tcPr>
          <w:p>
            <w:r/>
            <w:r>
              <w:rPr>
                <w:b/>
                <w:color w:val="FFFFFF"/>
                <w:sz w:val="18"/>
              </w:rPr>
              <w:t>Facility Viewer later</w:t>
            </w:r>
          </w:p>
        </w:tc>
      </w:tr>
      <w:tr>
        <w:tc>
          <w:tcPr>
            <w:tcW w:type="dxa" w:w="3312"/>
            <w:vAlign w:val="top"/>
          </w:tcPr>
          <w:p>
            <w:r/>
            <w:r>
              <w:rPr>
                <w:b w:val="0"/>
                <w:sz w:val="18"/>
              </w:rPr>
              <w:t>Create own profile</w:t>
            </w:r>
          </w:p>
        </w:tc>
        <w:tc>
          <w:tcPr>
            <w:tcW w:type="dxa" w:w="1440"/>
            <w:vAlign w:val="top"/>
          </w:tcPr>
          <w:p>
            <w:r/>
            <w:r>
              <w:rPr>
                <w:b w:val="0"/>
                <w:sz w:val="18"/>
              </w:rPr>
              <w:t>Yes</w:t>
            </w:r>
          </w:p>
        </w:tc>
        <w:tc>
          <w:tcPr>
            <w:tcW w:type="dxa" w:w="1440"/>
            <w:vAlign w:val="top"/>
          </w:tcPr>
          <w:p>
            <w:r/>
            <w:r>
              <w:rPr>
                <w:b w:val="0"/>
                <w:sz w:val="18"/>
              </w:rPr>
              <w:t>No</w:t>
            </w:r>
          </w:p>
        </w:tc>
        <w:tc>
          <w:tcPr>
            <w:tcW w:type="dxa" w:w="1440"/>
            <w:vAlign w:val="top"/>
          </w:tcPr>
          <w:p>
            <w:r/>
            <w:r>
              <w:rPr>
                <w:b w:val="0"/>
                <w:sz w:val="18"/>
              </w:rPr>
              <w:t>No</w:t>
            </w:r>
          </w:p>
        </w:tc>
        <w:tc>
          <w:tcPr>
            <w:tcW w:type="dxa" w:w="1440"/>
            <w:vAlign w:val="top"/>
          </w:tcPr>
          <w:p>
            <w:r/>
            <w:r>
              <w:rPr>
                <w:b w:val="0"/>
                <w:sz w:val="18"/>
              </w:rPr>
              <w:t>No</w:t>
            </w:r>
          </w:p>
        </w:tc>
        <w:tc>
          <w:tcPr>
            <w:tcW w:type="dxa" w:w="1872"/>
            <w:vAlign w:val="top"/>
          </w:tcPr>
          <w:p>
            <w:r/>
            <w:r>
              <w:rPr>
                <w:b w:val="0"/>
                <w:sz w:val="18"/>
              </w:rPr>
              <w:t>No</w:t>
            </w:r>
          </w:p>
        </w:tc>
      </w:tr>
      <w:tr>
        <w:tc>
          <w:tcPr>
            <w:tcW w:type="dxa" w:w="3312"/>
            <w:vAlign w:val="top"/>
          </w:tcPr>
          <w:p>
            <w:r/>
            <w:r>
              <w:rPr>
                <w:b w:val="0"/>
                <w:sz w:val="18"/>
              </w:rPr>
              <w:t>Upload own credentials</w:t>
            </w:r>
          </w:p>
        </w:tc>
        <w:tc>
          <w:tcPr>
            <w:tcW w:type="dxa" w:w="1440"/>
            <w:vAlign w:val="top"/>
          </w:tcPr>
          <w:p>
            <w:r/>
            <w:r>
              <w:rPr>
                <w:b w:val="0"/>
                <w:sz w:val="18"/>
              </w:rPr>
              <w:t>Yes</w:t>
            </w:r>
          </w:p>
        </w:tc>
        <w:tc>
          <w:tcPr>
            <w:tcW w:type="dxa" w:w="1440"/>
            <w:vAlign w:val="top"/>
          </w:tcPr>
          <w:p>
            <w:r/>
            <w:r>
              <w:rPr>
                <w:b w:val="0"/>
                <w:sz w:val="18"/>
              </w:rPr>
              <w:t>No</w:t>
            </w:r>
          </w:p>
        </w:tc>
        <w:tc>
          <w:tcPr>
            <w:tcW w:type="dxa" w:w="1440"/>
            <w:vAlign w:val="top"/>
          </w:tcPr>
          <w:p>
            <w:r/>
            <w:r>
              <w:rPr>
                <w:b w:val="0"/>
                <w:sz w:val="18"/>
              </w:rPr>
              <w:t>No</w:t>
            </w:r>
          </w:p>
        </w:tc>
        <w:tc>
          <w:tcPr>
            <w:tcW w:type="dxa" w:w="1440"/>
            <w:vAlign w:val="top"/>
          </w:tcPr>
          <w:p>
            <w:r/>
            <w:r>
              <w:rPr>
                <w:b w:val="0"/>
                <w:sz w:val="18"/>
              </w:rPr>
              <w:t>No</w:t>
            </w:r>
          </w:p>
        </w:tc>
        <w:tc>
          <w:tcPr>
            <w:tcW w:type="dxa" w:w="1872"/>
            <w:vAlign w:val="top"/>
          </w:tcPr>
          <w:p>
            <w:r/>
            <w:r>
              <w:rPr>
                <w:b w:val="0"/>
                <w:sz w:val="18"/>
              </w:rPr>
              <w:t>No</w:t>
            </w:r>
          </w:p>
        </w:tc>
      </w:tr>
      <w:tr>
        <w:tc>
          <w:tcPr>
            <w:tcW w:type="dxa" w:w="3312"/>
            <w:vAlign w:val="top"/>
          </w:tcPr>
          <w:p>
            <w:r/>
            <w:r>
              <w:rPr>
                <w:b w:val="0"/>
                <w:sz w:val="18"/>
              </w:rPr>
              <w:t>View own application status</w:t>
            </w:r>
          </w:p>
        </w:tc>
        <w:tc>
          <w:tcPr>
            <w:tcW w:type="dxa" w:w="1440"/>
            <w:vAlign w:val="top"/>
          </w:tcPr>
          <w:p>
            <w:r/>
            <w:r>
              <w:rPr>
                <w:b w:val="0"/>
                <w:sz w:val="18"/>
              </w:rPr>
              <w:t>Yes</w:t>
            </w:r>
          </w:p>
        </w:tc>
        <w:tc>
          <w:tcPr>
            <w:tcW w:type="dxa" w:w="1440"/>
            <w:vAlign w:val="top"/>
          </w:tcPr>
          <w:p>
            <w:r/>
            <w:r>
              <w:rPr>
                <w:b w:val="0"/>
                <w:sz w:val="18"/>
              </w:rPr>
              <w:t>No</w:t>
            </w:r>
          </w:p>
        </w:tc>
        <w:tc>
          <w:tcPr>
            <w:tcW w:type="dxa" w:w="1440"/>
            <w:vAlign w:val="top"/>
          </w:tcPr>
          <w:p>
            <w:r/>
            <w:r>
              <w:rPr>
                <w:b w:val="0"/>
                <w:sz w:val="18"/>
              </w:rPr>
              <w:t>No</w:t>
            </w:r>
          </w:p>
        </w:tc>
        <w:tc>
          <w:tcPr>
            <w:tcW w:type="dxa" w:w="1440"/>
            <w:vAlign w:val="top"/>
          </w:tcPr>
          <w:p>
            <w:r/>
            <w:r>
              <w:rPr>
                <w:b w:val="0"/>
                <w:sz w:val="18"/>
              </w:rPr>
              <w:t>No</w:t>
            </w:r>
          </w:p>
        </w:tc>
        <w:tc>
          <w:tcPr>
            <w:tcW w:type="dxa" w:w="1872"/>
            <w:vAlign w:val="top"/>
          </w:tcPr>
          <w:p>
            <w:r/>
            <w:r>
              <w:rPr>
                <w:b w:val="0"/>
                <w:sz w:val="18"/>
              </w:rPr>
              <w:t>No</w:t>
            </w:r>
          </w:p>
        </w:tc>
      </w:tr>
      <w:tr>
        <w:tc>
          <w:tcPr>
            <w:tcW w:type="dxa" w:w="3312"/>
            <w:vAlign w:val="top"/>
          </w:tcPr>
          <w:p>
            <w:r/>
            <w:r>
              <w:rPr>
                <w:b w:val="0"/>
                <w:sz w:val="18"/>
              </w:rPr>
              <w:t>View all applications</w:t>
            </w:r>
          </w:p>
        </w:tc>
        <w:tc>
          <w:tcPr>
            <w:tcW w:type="dxa" w:w="1440"/>
            <w:vAlign w:val="top"/>
          </w:tcPr>
          <w:p>
            <w:r/>
            <w:r>
              <w:rPr>
                <w:b w:val="0"/>
                <w:sz w:val="18"/>
              </w:rPr>
              <w:t>No</w:t>
            </w:r>
          </w:p>
        </w:tc>
        <w:tc>
          <w:tcPr>
            <w:tcW w:type="dxa" w:w="1440"/>
            <w:vAlign w:val="top"/>
          </w:tcPr>
          <w:p>
            <w:r/>
            <w:r>
              <w:rPr>
                <w:b w:val="0"/>
                <w:sz w:val="18"/>
              </w:rPr>
              <w:t>Yes</w:t>
            </w:r>
          </w:p>
        </w:tc>
        <w:tc>
          <w:tcPr>
            <w:tcW w:type="dxa" w:w="1440"/>
            <w:vAlign w:val="top"/>
          </w:tcPr>
          <w:p>
            <w:r/>
            <w:r>
              <w:rPr>
                <w:b w:val="0"/>
                <w:sz w:val="18"/>
              </w:rPr>
              <w:t>Yes</w:t>
            </w:r>
          </w:p>
        </w:tc>
        <w:tc>
          <w:tcPr>
            <w:tcW w:type="dxa" w:w="1440"/>
            <w:vAlign w:val="top"/>
          </w:tcPr>
          <w:p>
            <w:r/>
            <w:r>
              <w:rPr>
                <w:b w:val="0"/>
                <w:sz w:val="18"/>
              </w:rPr>
              <w:t>Yes</w:t>
            </w:r>
          </w:p>
        </w:tc>
        <w:tc>
          <w:tcPr>
            <w:tcW w:type="dxa" w:w="1872"/>
            <w:vAlign w:val="top"/>
          </w:tcPr>
          <w:p>
            <w:r/>
            <w:r>
              <w:rPr>
                <w:b w:val="0"/>
                <w:sz w:val="18"/>
              </w:rPr>
              <w:t>No</w:t>
            </w:r>
          </w:p>
        </w:tc>
      </w:tr>
      <w:tr>
        <w:tc>
          <w:tcPr>
            <w:tcW w:type="dxa" w:w="3312"/>
            <w:vAlign w:val="top"/>
          </w:tcPr>
          <w:p>
            <w:r/>
            <w:r>
              <w:rPr>
                <w:b w:val="0"/>
                <w:sz w:val="18"/>
              </w:rPr>
              <w:t>Review documents</w:t>
            </w:r>
          </w:p>
        </w:tc>
        <w:tc>
          <w:tcPr>
            <w:tcW w:type="dxa" w:w="1440"/>
            <w:vAlign w:val="top"/>
          </w:tcPr>
          <w:p>
            <w:r/>
            <w:r>
              <w:rPr>
                <w:b w:val="0"/>
                <w:sz w:val="18"/>
              </w:rPr>
              <w:t>No</w:t>
            </w:r>
          </w:p>
        </w:tc>
        <w:tc>
          <w:tcPr>
            <w:tcW w:type="dxa" w:w="1440"/>
            <w:vAlign w:val="top"/>
          </w:tcPr>
          <w:p>
            <w:r/>
            <w:r>
              <w:rPr>
                <w:b w:val="0"/>
                <w:sz w:val="18"/>
              </w:rPr>
              <w:t>Yes</w:t>
            </w:r>
          </w:p>
        </w:tc>
        <w:tc>
          <w:tcPr>
            <w:tcW w:type="dxa" w:w="1440"/>
            <w:vAlign w:val="top"/>
          </w:tcPr>
          <w:p>
            <w:r/>
            <w:r>
              <w:rPr>
                <w:b w:val="0"/>
                <w:sz w:val="18"/>
              </w:rPr>
              <w:t>Yes</w:t>
            </w:r>
          </w:p>
        </w:tc>
        <w:tc>
          <w:tcPr>
            <w:tcW w:type="dxa" w:w="1440"/>
            <w:vAlign w:val="top"/>
          </w:tcPr>
          <w:p>
            <w:r/>
            <w:r>
              <w:rPr>
                <w:b w:val="0"/>
                <w:sz w:val="18"/>
              </w:rPr>
              <w:t>Yes</w:t>
            </w:r>
          </w:p>
        </w:tc>
        <w:tc>
          <w:tcPr>
            <w:tcW w:type="dxa" w:w="1872"/>
            <w:vAlign w:val="top"/>
          </w:tcPr>
          <w:p>
            <w:r/>
            <w:r>
              <w:rPr>
                <w:b w:val="0"/>
                <w:sz w:val="18"/>
              </w:rPr>
              <w:t>No</w:t>
            </w:r>
          </w:p>
        </w:tc>
      </w:tr>
      <w:tr>
        <w:tc>
          <w:tcPr>
            <w:tcW w:type="dxa" w:w="3312"/>
            <w:vAlign w:val="top"/>
          </w:tcPr>
          <w:p>
            <w:r/>
            <w:r>
              <w:rPr>
                <w:b w:val="0"/>
                <w:sz w:val="18"/>
              </w:rPr>
              <w:t>Confirm payments</w:t>
            </w:r>
          </w:p>
        </w:tc>
        <w:tc>
          <w:tcPr>
            <w:tcW w:type="dxa" w:w="1440"/>
            <w:vAlign w:val="top"/>
          </w:tcPr>
          <w:p>
            <w:r/>
            <w:r>
              <w:rPr>
                <w:b w:val="0"/>
                <w:sz w:val="18"/>
              </w:rPr>
              <w:t>No</w:t>
            </w:r>
          </w:p>
        </w:tc>
        <w:tc>
          <w:tcPr>
            <w:tcW w:type="dxa" w:w="1440"/>
            <w:vAlign w:val="top"/>
          </w:tcPr>
          <w:p>
            <w:r/>
            <w:r>
              <w:rPr>
                <w:b w:val="0"/>
                <w:sz w:val="18"/>
              </w:rPr>
              <w:t>No</w:t>
            </w:r>
          </w:p>
        </w:tc>
        <w:tc>
          <w:tcPr>
            <w:tcW w:type="dxa" w:w="1440"/>
            <w:vAlign w:val="top"/>
          </w:tcPr>
          <w:p>
            <w:r/>
            <w:r>
              <w:rPr>
                <w:b w:val="0"/>
                <w:sz w:val="18"/>
              </w:rPr>
              <w:t>Yes</w:t>
            </w:r>
          </w:p>
        </w:tc>
        <w:tc>
          <w:tcPr>
            <w:tcW w:type="dxa" w:w="1440"/>
            <w:vAlign w:val="top"/>
          </w:tcPr>
          <w:p>
            <w:r/>
            <w:r>
              <w:rPr>
                <w:b w:val="0"/>
                <w:sz w:val="18"/>
              </w:rPr>
              <w:t>Yes</w:t>
            </w:r>
          </w:p>
        </w:tc>
        <w:tc>
          <w:tcPr>
            <w:tcW w:type="dxa" w:w="1872"/>
            <w:vAlign w:val="top"/>
          </w:tcPr>
          <w:p>
            <w:r/>
            <w:r>
              <w:rPr>
                <w:b w:val="0"/>
                <w:sz w:val="18"/>
              </w:rPr>
              <w:t>No</w:t>
            </w:r>
          </w:p>
        </w:tc>
      </w:tr>
      <w:tr>
        <w:tc>
          <w:tcPr>
            <w:tcW w:type="dxa" w:w="3312"/>
            <w:vAlign w:val="top"/>
          </w:tcPr>
          <w:p>
            <w:r/>
            <w:r>
              <w:rPr>
                <w:b w:val="0"/>
                <w:sz w:val="18"/>
              </w:rPr>
              <w:t>Change critical system settings</w:t>
            </w:r>
          </w:p>
        </w:tc>
        <w:tc>
          <w:tcPr>
            <w:tcW w:type="dxa" w:w="1440"/>
            <w:vAlign w:val="top"/>
          </w:tcPr>
          <w:p>
            <w:r/>
            <w:r>
              <w:rPr>
                <w:b w:val="0"/>
                <w:sz w:val="18"/>
              </w:rPr>
              <w:t>No</w:t>
            </w:r>
          </w:p>
        </w:tc>
        <w:tc>
          <w:tcPr>
            <w:tcW w:type="dxa" w:w="1440"/>
            <w:vAlign w:val="top"/>
          </w:tcPr>
          <w:p>
            <w:r/>
            <w:r>
              <w:rPr>
                <w:b w:val="0"/>
                <w:sz w:val="18"/>
              </w:rPr>
              <w:t>No</w:t>
            </w:r>
          </w:p>
        </w:tc>
        <w:tc>
          <w:tcPr>
            <w:tcW w:type="dxa" w:w="1440"/>
            <w:vAlign w:val="top"/>
          </w:tcPr>
          <w:p>
            <w:r/>
            <w:r>
              <w:rPr>
                <w:b w:val="0"/>
                <w:sz w:val="18"/>
              </w:rPr>
              <w:t>No</w:t>
            </w:r>
          </w:p>
        </w:tc>
        <w:tc>
          <w:tcPr>
            <w:tcW w:type="dxa" w:w="1440"/>
            <w:vAlign w:val="top"/>
          </w:tcPr>
          <w:p>
            <w:r/>
            <w:r>
              <w:rPr>
                <w:b w:val="0"/>
                <w:sz w:val="18"/>
              </w:rPr>
              <w:t>Yes</w:t>
            </w:r>
          </w:p>
        </w:tc>
        <w:tc>
          <w:tcPr>
            <w:tcW w:type="dxa" w:w="1872"/>
            <w:vAlign w:val="top"/>
          </w:tcPr>
          <w:p>
            <w:r/>
            <w:r>
              <w:rPr>
                <w:b w:val="0"/>
                <w:sz w:val="18"/>
              </w:rPr>
              <w:t>No</w:t>
            </w:r>
          </w:p>
        </w:tc>
      </w:tr>
      <w:tr>
        <w:tc>
          <w:tcPr>
            <w:tcW w:type="dxa" w:w="3312"/>
            <w:vAlign w:val="top"/>
          </w:tcPr>
          <w:p>
            <w:r/>
            <w:r>
              <w:rPr>
                <w:b w:val="0"/>
                <w:sz w:val="18"/>
              </w:rPr>
              <w:t>View published candidate summary</w:t>
            </w:r>
          </w:p>
        </w:tc>
        <w:tc>
          <w:tcPr>
            <w:tcW w:type="dxa" w:w="1440"/>
            <w:vAlign w:val="top"/>
          </w:tcPr>
          <w:p>
            <w:r/>
            <w:r>
              <w:rPr>
                <w:b w:val="0"/>
                <w:sz w:val="18"/>
              </w:rPr>
              <w:t>No</w:t>
            </w:r>
          </w:p>
        </w:tc>
        <w:tc>
          <w:tcPr>
            <w:tcW w:type="dxa" w:w="1440"/>
            <w:vAlign w:val="top"/>
          </w:tcPr>
          <w:p>
            <w:r/>
            <w:r>
              <w:rPr>
                <w:b w:val="0"/>
                <w:sz w:val="18"/>
              </w:rPr>
              <w:t>No</w:t>
            </w:r>
          </w:p>
        </w:tc>
        <w:tc>
          <w:tcPr>
            <w:tcW w:type="dxa" w:w="1440"/>
            <w:vAlign w:val="top"/>
          </w:tcPr>
          <w:p>
            <w:r/>
            <w:r>
              <w:rPr>
                <w:b w:val="0"/>
                <w:sz w:val="18"/>
              </w:rPr>
              <w:t>Yes</w:t>
            </w:r>
          </w:p>
        </w:tc>
        <w:tc>
          <w:tcPr>
            <w:tcW w:type="dxa" w:w="1440"/>
            <w:vAlign w:val="top"/>
          </w:tcPr>
          <w:p>
            <w:r/>
            <w:r>
              <w:rPr>
                <w:b w:val="0"/>
                <w:sz w:val="18"/>
              </w:rPr>
              <w:t>Yes</w:t>
            </w:r>
          </w:p>
        </w:tc>
        <w:tc>
          <w:tcPr>
            <w:tcW w:type="dxa" w:w="1872"/>
            <w:vAlign w:val="top"/>
          </w:tcPr>
          <w:p>
            <w:r/>
            <w:r>
              <w:rPr>
                <w:b w:val="0"/>
                <w:sz w:val="18"/>
              </w:rPr>
              <w:t>Yes</w:t>
            </w:r>
          </w:p>
        </w:tc>
      </w:tr>
      <w:tr>
        <w:tc>
          <w:tcPr>
            <w:tcW w:type="dxa" w:w="3312"/>
            <w:vAlign w:val="top"/>
          </w:tcPr>
          <w:p>
            <w:r/>
            <w:r>
              <w:rPr>
                <w:b w:val="0"/>
                <w:sz w:val="18"/>
              </w:rPr>
              <w:t>Download credential documents</w:t>
            </w:r>
          </w:p>
        </w:tc>
        <w:tc>
          <w:tcPr>
            <w:tcW w:type="dxa" w:w="1440"/>
            <w:vAlign w:val="top"/>
          </w:tcPr>
          <w:p>
            <w:r/>
            <w:r>
              <w:rPr>
                <w:b w:val="0"/>
                <w:sz w:val="18"/>
              </w:rPr>
              <w:t>No</w:t>
            </w:r>
          </w:p>
        </w:tc>
        <w:tc>
          <w:tcPr>
            <w:tcW w:type="dxa" w:w="1440"/>
            <w:vAlign w:val="top"/>
          </w:tcPr>
          <w:p>
            <w:r/>
            <w:r>
              <w:rPr>
                <w:b w:val="0"/>
                <w:sz w:val="18"/>
              </w:rPr>
              <w:t>No</w:t>
            </w:r>
          </w:p>
        </w:tc>
        <w:tc>
          <w:tcPr>
            <w:tcW w:type="dxa" w:w="1440"/>
            <w:vAlign w:val="top"/>
          </w:tcPr>
          <w:p>
            <w:r/>
            <w:r>
              <w:rPr>
                <w:b w:val="0"/>
                <w:sz w:val="18"/>
              </w:rPr>
              <w:t>No by default</w:t>
            </w:r>
          </w:p>
        </w:tc>
        <w:tc>
          <w:tcPr>
            <w:tcW w:type="dxa" w:w="1440"/>
            <w:vAlign w:val="top"/>
          </w:tcPr>
          <w:p>
            <w:r/>
            <w:r>
              <w:rPr>
                <w:b w:val="0"/>
                <w:sz w:val="18"/>
              </w:rPr>
              <w:t>Emergency only</w:t>
            </w:r>
          </w:p>
        </w:tc>
        <w:tc>
          <w:tcPr>
            <w:tcW w:type="dxa" w:w="1872"/>
            <w:vAlign w:val="top"/>
          </w:tcPr>
          <w:p>
            <w:r/>
            <w:r>
              <w:rPr>
                <w:b w:val="0"/>
                <w:sz w:val="18"/>
              </w:rPr>
              <w:t>No</w:t>
            </w:r>
          </w:p>
        </w:tc>
      </w:tr>
    </w:tbl>
    <w:p/>
    <w:p>
      <w:pPr>
        <w:pStyle w:val="Heading2"/>
      </w:pPr>
      <w:r>
        <w:t>8.3 Threat model summary</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E3A8A"/>
            <w:vAlign w:val="center"/>
          </w:tcPr>
          <w:p>
            <w:r/>
            <w:r>
              <w:rPr>
                <w:b/>
                <w:color w:val="FFFFFF"/>
                <w:sz w:val="18"/>
              </w:rPr>
              <w:t>Threat</w:t>
            </w:r>
          </w:p>
        </w:tc>
        <w:tc>
          <w:tcPr>
            <w:tcW w:type="dxa" w:w="3024"/>
            <w:shd w:fill="1E3A8A"/>
            <w:vAlign w:val="center"/>
          </w:tcPr>
          <w:p>
            <w:r/>
            <w:r>
              <w:rPr>
                <w:b/>
                <w:color w:val="FFFFFF"/>
                <w:sz w:val="18"/>
              </w:rPr>
              <w:t>Risk</w:t>
            </w:r>
          </w:p>
        </w:tc>
        <w:tc>
          <w:tcPr>
            <w:tcW w:type="dxa" w:w="4464"/>
            <w:shd w:fill="1E3A8A"/>
            <w:vAlign w:val="center"/>
          </w:tcPr>
          <w:p>
            <w:r/>
            <w:r>
              <w:rPr>
                <w:b/>
                <w:color w:val="FFFFFF"/>
                <w:sz w:val="18"/>
              </w:rPr>
              <w:t>Engineering mitigation</w:t>
            </w:r>
          </w:p>
        </w:tc>
      </w:tr>
      <w:tr>
        <w:tc>
          <w:tcPr>
            <w:tcW w:type="dxa" w:w="2880"/>
            <w:vAlign w:val="top"/>
          </w:tcPr>
          <w:p>
            <w:r/>
            <w:r>
              <w:rPr>
                <w:b w:val="0"/>
                <w:sz w:val="18"/>
              </w:rPr>
              <w:t>Broken access control</w:t>
            </w:r>
          </w:p>
        </w:tc>
        <w:tc>
          <w:tcPr>
            <w:tcW w:type="dxa" w:w="3024"/>
            <w:vAlign w:val="top"/>
          </w:tcPr>
          <w:p>
            <w:r/>
            <w:r>
              <w:rPr>
                <w:b w:val="0"/>
                <w:sz w:val="18"/>
              </w:rPr>
              <w:t>Facility or professional sees records they should not access</w:t>
            </w:r>
          </w:p>
        </w:tc>
        <w:tc>
          <w:tcPr>
            <w:tcW w:type="dxa" w:w="4464"/>
            <w:vAlign w:val="top"/>
          </w:tcPr>
          <w:p>
            <w:r/>
            <w:r>
              <w:rPr>
                <w:b w:val="0"/>
                <w:sz w:val="18"/>
              </w:rPr>
              <w:t>Backend policy checks, object-level authorization, test cases for every role.</w:t>
            </w:r>
          </w:p>
        </w:tc>
      </w:tr>
      <w:tr>
        <w:tc>
          <w:tcPr>
            <w:tcW w:type="dxa" w:w="2880"/>
            <w:vAlign w:val="top"/>
          </w:tcPr>
          <w:p>
            <w:r/>
            <w:r>
              <w:rPr>
                <w:b w:val="0"/>
                <w:sz w:val="18"/>
              </w:rPr>
              <w:t>Credential document leak</w:t>
            </w:r>
          </w:p>
        </w:tc>
        <w:tc>
          <w:tcPr>
            <w:tcW w:type="dxa" w:w="3024"/>
            <w:vAlign w:val="top"/>
          </w:tcPr>
          <w:p>
            <w:r/>
            <w:r>
              <w:rPr>
                <w:b w:val="0"/>
                <w:sz w:val="18"/>
              </w:rPr>
              <w:t>Sensitive documents exposed</w:t>
            </w:r>
          </w:p>
        </w:tc>
        <w:tc>
          <w:tcPr>
            <w:tcW w:type="dxa" w:w="4464"/>
            <w:vAlign w:val="top"/>
          </w:tcPr>
          <w:p>
            <w:r/>
            <w:r>
              <w:rPr>
                <w:b w:val="0"/>
                <w:sz w:val="18"/>
              </w:rPr>
              <w:t>Private storage, no public URLs, signed links, watermarking, audit logs.</w:t>
            </w:r>
          </w:p>
        </w:tc>
      </w:tr>
      <w:tr>
        <w:tc>
          <w:tcPr>
            <w:tcW w:type="dxa" w:w="2880"/>
            <w:vAlign w:val="top"/>
          </w:tcPr>
          <w:p>
            <w:r/>
            <w:r>
              <w:rPr>
                <w:b w:val="0"/>
                <w:sz w:val="18"/>
              </w:rPr>
              <w:t>Admin abuse</w:t>
            </w:r>
          </w:p>
        </w:tc>
        <w:tc>
          <w:tcPr>
            <w:tcW w:type="dxa" w:w="3024"/>
            <w:vAlign w:val="top"/>
          </w:tcPr>
          <w:p>
            <w:r/>
            <w:r>
              <w:rPr>
                <w:b w:val="0"/>
                <w:sz w:val="18"/>
              </w:rPr>
              <w:t>Internal user misuses access</w:t>
            </w:r>
          </w:p>
        </w:tc>
        <w:tc>
          <w:tcPr>
            <w:tcW w:type="dxa" w:w="4464"/>
            <w:vAlign w:val="top"/>
          </w:tcPr>
          <w:p>
            <w:r/>
            <w:r>
              <w:rPr>
                <w:b w:val="0"/>
                <w:sz w:val="18"/>
              </w:rPr>
              <w:t>Least privilege, audit logs, admin MFA, supervisor review.</w:t>
            </w:r>
          </w:p>
        </w:tc>
      </w:tr>
      <w:tr>
        <w:tc>
          <w:tcPr>
            <w:tcW w:type="dxa" w:w="2880"/>
            <w:vAlign w:val="top"/>
          </w:tcPr>
          <w:p>
            <w:r/>
            <w:r>
              <w:rPr>
                <w:b w:val="0"/>
                <w:sz w:val="18"/>
              </w:rPr>
              <w:t>Payment fraud</w:t>
            </w:r>
          </w:p>
        </w:tc>
        <w:tc>
          <w:tcPr>
            <w:tcW w:type="dxa" w:w="3024"/>
            <w:vAlign w:val="top"/>
          </w:tcPr>
          <w:p>
            <w:r/>
            <w:r>
              <w:rPr>
                <w:b w:val="0"/>
                <w:sz w:val="18"/>
              </w:rPr>
              <w:t>False payment reference accepted</w:t>
            </w:r>
          </w:p>
        </w:tc>
        <w:tc>
          <w:tcPr>
            <w:tcW w:type="dxa" w:w="4464"/>
            <w:vAlign w:val="top"/>
          </w:tcPr>
          <w:p>
            <w:r/>
            <w:r>
              <w:rPr>
                <w:b w:val="0"/>
                <w:sz w:val="18"/>
              </w:rPr>
              <w:t>Admin reconciliation, provider callback verification, unique provider references.</w:t>
            </w:r>
          </w:p>
        </w:tc>
      </w:tr>
      <w:tr>
        <w:tc>
          <w:tcPr>
            <w:tcW w:type="dxa" w:w="2880"/>
            <w:vAlign w:val="top"/>
          </w:tcPr>
          <w:p>
            <w:r/>
            <w:r>
              <w:rPr>
                <w:b w:val="0"/>
                <w:sz w:val="18"/>
              </w:rPr>
              <w:t>Data tampering</w:t>
            </w:r>
          </w:p>
        </w:tc>
        <w:tc>
          <w:tcPr>
            <w:tcW w:type="dxa" w:w="3024"/>
            <w:vAlign w:val="top"/>
          </w:tcPr>
          <w:p>
            <w:r/>
            <w:r>
              <w:rPr>
                <w:b w:val="0"/>
                <w:sz w:val="18"/>
              </w:rPr>
              <w:t>Document or score modified silently</w:t>
            </w:r>
          </w:p>
        </w:tc>
        <w:tc>
          <w:tcPr>
            <w:tcW w:type="dxa" w:w="4464"/>
            <w:vAlign w:val="top"/>
          </w:tcPr>
          <w:p>
            <w:r/>
            <w:r>
              <w:rPr>
                <w:b w:val="0"/>
                <w:sz w:val="18"/>
              </w:rPr>
              <w:t>Checksums, immutable events, versioned records, audit metadata.</w:t>
            </w:r>
          </w:p>
        </w:tc>
      </w:tr>
      <w:tr>
        <w:tc>
          <w:tcPr>
            <w:tcW w:type="dxa" w:w="2880"/>
            <w:vAlign w:val="top"/>
          </w:tcPr>
          <w:p>
            <w:r/>
            <w:r>
              <w:rPr>
                <w:b w:val="0"/>
                <w:sz w:val="18"/>
              </w:rPr>
              <w:t>Credential stuffing</w:t>
            </w:r>
          </w:p>
        </w:tc>
        <w:tc>
          <w:tcPr>
            <w:tcW w:type="dxa" w:w="3024"/>
            <w:vAlign w:val="top"/>
          </w:tcPr>
          <w:p>
            <w:r/>
            <w:r>
              <w:rPr>
                <w:b w:val="0"/>
                <w:sz w:val="18"/>
              </w:rPr>
              <w:t>User accounts compromised</w:t>
            </w:r>
          </w:p>
        </w:tc>
        <w:tc>
          <w:tcPr>
            <w:tcW w:type="dxa" w:w="4464"/>
            <w:vAlign w:val="top"/>
          </w:tcPr>
          <w:p>
            <w:r/>
            <w:r>
              <w:rPr>
                <w:b w:val="0"/>
                <w:sz w:val="18"/>
              </w:rPr>
              <w:t>Rate limiting, MFA, password policy, suspicious login alerting.</w:t>
            </w:r>
          </w:p>
        </w:tc>
      </w:tr>
      <w:tr>
        <w:tc>
          <w:tcPr>
            <w:tcW w:type="dxa" w:w="2880"/>
            <w:vAlign w:val="top"/>
          </w:tcPr>
          <w:p>
            <w:r/>
            <w:r>
              <w:rPr>
                <w:b w:val="0"/>
                <w:sz w:val="18"/>
              </w:rPr>
              <w:t>SQL injection</w:t>
            </w:r>
          </w:p>
        </w:tc>
        <w:tc>
          <w:tcPr>
            <w:tcW w:type="dxa" w:w="3024"/>
            <w:vAlign w:val="top"/>
          </w:tcPr>
          <w:p>
            <w:r/>
            <w:r>
              <w:rPr>
                <w:b w:val="0"/>
                <w:sz w:val="18"/>
              </w:rPr>
              <w:t>Database compromise</w:t>
            </w:r>
          </w:p>
        </w:tc>
        <w:tc>
          <w:tcPr>
            <w:tcW w:type="dxa" w:w="4464"/>
            <w:vAlign w:val="top"/>
          </w:tcPr>
          <w:p>
            <w:r/>
            <w:r>
              <w:rPr>
                <w:b w:val="0"/>
                <w:sz w:val="18"/>
              </w:rPr>
              <w:t>ORM parameter binding, validation, security tests, no raw SQL unless reviewed.</w:t>
            </w:r>
          </w:p>
        </w:tc>
      </w:tr>
      <w:tr>
        <w:tc>
          <w:tcPr>
            <w:tcW w:type="dxa" w:w="2880"/>
            <w:vAlign w:val="top"/>
          </w:tcPr>
          <w:p>
            <w:r/>
            <w:r>
              <w:rPr>
                <w:b w:val="0"/>
                <w:sz w:val="18"/>
              </w:rPr>
              <w:t>Malicious file upload</w:t>
            </w:r>
          </w:p>
        </w:tc>
        <w:tc>
          <w:tcPr>
            <w:tcW w:type="dxa" w:w="3024"/>
            <w:vAlign w:val="top"/>
          </w:tcPr>
          <w:p>
            <w:r/>
            <w:r>
              <w:rPr>
                <w:b w:val="0"/>
                <w:sz w:val="18"/>
              </w:rPr>
              <w:t>Malware enters system</w:t>
            </w:r>
          </w:p>
        </w:tc>
        <w:tc>
          <w:tcPr>
            <w:tcW w:type="dxa" w:w="4464"/>
            <w:vAlign w:val="top"/>
          </w:tcPr>
          <w:p>
            <w:r/>
            <w:r>
              <w:rPr>
                <w:b w:val="0"/>
                <w:sz w:val="18"/>
              </w:rPr>
              <w:t>MIME validation, size limits, virus scanning, file isolation.</w:t>
            </w:r>
          </w:p>
        </w:tc>
      </w:tr>
    </w:tbl>
    <w:p/>
    <w:p>
      <w:pPr>
        <w:pStyle w:val="Heading1"/>
      </w:pPr>
      <w:r>
        <w:t>9. Secure Document Handling Design</w:t>
      </w:r>
    </w:p>
    <w:p>
      <w:r>
        <w:t>Credential documents are among Afyalink's most sensitive assets. The document architecture must prevent casual leakage, unauthorized downloads, and uncontrolled sharing.</w:t>
      </w:r>
    </w:p>
    <w:p>
      <w:pPr>
        <w:pStyle w:val="ListNumber"/>
      </w:pPr>
      <w:r>
        <w:t>Professional uploads document through authenticated endpoint.</w:t>
      </w:r>
    </w:p>
    <w:p>
      <w:pPr>
        <w:pStyle w:val="ListNumber"/>
      </w:pPr>
      <w:r>
        <w:t>Backend validates MIME type, extension, file size, and required document type.</w:t>
      </w:r>
    </w:p>
    <w:p>
      <w:pPr>
        <w:pStyle w:val="ListNumber"/>
      </w:pPr>
      <w:r>
        <w:t>Backend calculates SHA-256 checksum and stores only metadata in PostgreSQL.</w:t>
      </w:r>
    </w:p>
    <w:p>
      <w:pPr>
        <w:pStyle w:val="ListNumber"/>
      </w:pPr>
      <w:r>
        <w:t>File is saved to private object storage using a non-guessable storage key.</w:t>
      </w:r>
    </w:p>
    <w:p>
      <w:pPr>
        <w:pStyle w:val="ListNumber"/>
      </w:pPr>
      <w:r>
        <w:t>File is queued for malware scan and thumbnail/preview generation where applicable.</w:t>
      </w:r>
    </w:p>
    <w:p>
      <w:pPr>
        <w:pStyle w:val="ListNumber"/>
      </w:pPr>
      <w:r>
        <w:t>Admin views file through secure viewer endpoint after authorization policy check.</w:t>
      </w:r>
    </w:p>
    <w:p>
      <w:pPr>
        <w:pStyle w:val="ListNumber"/>
      </w:pPr>
      <w:r>
        <w:t>Facility access in future uses a read-only viewer with dynamic watermark and no raw file download endpoint.</w:t>
      </w:r>
    </w:p>
    <w:p>
      <w:pPr>
        <w:pStyle w:val="Heading2"/>
      </w:pPr>
      <w:r>
        <w:t>9.1 Facility read-only viewer engineering for later milestones</w:t>
      </w:r>
    </w:p>
    <w:p>
      <w:pPr>
        <w:pStyle w:val="ListBullet"/>
      </w:pPr>
      <w:r>
        <w:t>Render PDF/image previews server-side instead of exposing original files.</w:t>
      </w:r>
    </w:p>
    <w:p>
      <w:pPr>
        <w:pStyle w:val="ListBullet"/>
      </w:pPr>
      <w:r>
        <w:t>Overlay dynamic watermark: facility name, viewer email, timestamp, candidate ID, session ID.</w:t>
      </w:r>
    </w:p>
    <w:p>
      <w:pPr>
        <w:pStyle w:val="ListBullet"/>
      </w:pPr>
      <w:r>
        <w:t>Use short-lived signed URLs with one-time or session-bound access where possible.</w:t>
      </w:r>
    </w:p>
    <w:p>
      <w:pPr>
        <w:pStyle w:val="ListBullet"/>
      </w:pPr>
      <w:r>
        <w:t>Disable browser download/print controls in the viewer UI, while recognizing this is a deterrent, not a guarantee.</w:t>
      </w:r>
    </w:p>
    <w:p>
      <w:pPr>
        <w:pStyle w:val="ListBullet"/>
      </w:pPr>
      <w:r>
        <w:t>Log every page view and file open event to candidate_views and audit_logs.</w:t>
      </w:r>
    </w:p>
    <w:p>
      <w:pPr>
        <w:pStyle w:val="ListBullet"/>
      </w:pPr>
      <w:r>
        <w:t>Use legal terms and facility contracts to prohibit screenshots, downloads, redistribution, or unauthorized use.</w:t>
      </w:r>
    </w:p>
    <w:p>
      <w:pPr>
        <w:pStyle w:val="Heading1"/>
      </w:pPr>
      <w:r>
        <w:t>10. Payment Engineering Design</w:t>
      </w:r>
    </w:p>
    <w:p>
      <w:r>
        <w:t>The payment domain should support manual payment confirmation in Milestone 1, while being designed for direct M-PESA Daraja integration without rewriting application logic.</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E3A8A"/>
            <w:vAlign w:val="center"/>
          </w:tcPr>
          <w:p>
            <w:r/>
            <w:r>
              <w:rPr>
                <w:b/>
                <w:color w:val="FFFFFF"/>
                <w:sz w:val="18"/>
              </w:rPr>
              <w:t>Phase</w:t>
            </w:r>
          </w:p>
        </w:tc>
        <w:tc>
          <w:tcPr>
            <w:tcW w:type="dxa" w:w="4608"/>
            <w:shd w:fill="1E3A8A"/>
            <w:vAlign w:val="center"/>
          </w:tcPr>
          <w:p>
            <w:r/>
            <w:r>
              <w:rPr>
                <w:b/>
                <w:color w:val="FFFFFF"/>
                <w:sz w:val="18"/>
              </w:rPr>
              <w:t>Implementation</w:t>
            </w:r>
          </w:p>
        </w:tc>
        <w:tc>
          <w:tcPr>
            <w:tcW w:type="dxa" w:w="3456"/>
            <w:shd w:fill="1E3A8A"/>
            <w:vAlign w:val="center"/>
          </w:tcPr>
          <w:p>
            <w:r/>
            <w:r>
              <w:rPr>
                <w:b/>
                <w:color w:val="FFFFFF"/>
                <w:sz w:val="18"/>
              </w:rPr>
              <w:t>Notes</w:t>
            </w:r>
          </w:p>
        </w:tc>
      </w:tr>
      <w:tr>
        <w:tc>
          <w:tcPr>
            <w:tcW w:type="dxa" w:w="2304"/>
            <w:vAlign w:val="top"/>
          </w:tcPr>
          <w:p>
            <w:r/>
            <w:r>
              <w:rPr>
                <w:b w:val="0"/>
                <w:sz w:val="18"/>
              </w:rPr>
              <w:t>Milestone 1 minimum</w:t>
            </w:r>
          </w:p>
        </w:tc>
        <w:tc>
          <w:tcPr>
            <w:tcW w:type="dxa" w:w="4608"/>
            <w:vAlign w:val="top"/>
          </w:tcPr>
          <w:p>
            <w:r/>
            <w:r>
              <w:rPr>
                <w:b w:val="0"/>
                <w:sz w:val="18"/>
              </w:rPr>
              <w:t>Manual payment reference submission and admin confirmation</w:t>
            </w:r>
          </w:p>
        </w:tc>
        <w:tc>
          <w:tcPr>
            <w:tcW w:type="dxa" w:w="3456"/>
            <w:vAlign w:val="top"/>
          </w:tcPr>
          <w:p>
            <w:r/>
            <w:r>
              <w:rPr>
                <w:b w:val="0"/>
                <w:sz w:val="18"/>
              </w:rPr>
              <w:t>Fast to launch; requires human reconciliation.</w:t>
            </w:r>
          </w:p>
        </w:tc>
      </w:tr>
      <w:tr>
        <w:tc>
          <w:tcPr>
            <w:tcW w:type="dxa" w:w="2304"/>
            <w:vAlign w:val="top"/>
          </w:tcPr>
          <w:p>
            <w:r/>
            <w:r>
              <w:rPr>
                <w:b w:val="0"/>
                <w:sz w:val="18"/>
              </w:rPr>
              <w:t>Milestone 1 enhanced</w:t>
            </w:r>
          </w:p>
        </w:tc>
        <w:tc>
          <w:tcPr>
            <w:tcW w:type="dxa" w:w="4608"/>
            <w:vAlign w:val="top"/>
          </w:tcPr>
          <w:p>
            <w:r/>
            <w:r>
              <w:rPr>
                <w:b w:val="0"/>
                <w:sz w:val="18"/>
              </w:rPr>
              <w:t>M-PESA STK Push payment intent and callback endpoint</w:t>
            </w:r>
          </w:p>
        </w:tc>
        <w:tc>
          <w:tcPr>
            <w:tcW w:type="dxa" w:w="3456"/>
            <w:vAlign w:val="top"/>
          </w:tcPr>
          <w:p>
            <w:r/>
            <w:r>
              <w:rPr>
                <w:b w:val="0"/>
                <w:sz w:val="18"/>
              </w:rPr>
              <w:t>Better UX; needs Daraja credentials and callback configuration.</w:t>
            </w:r>
          </w:p>
        </w:tc>
      </w:tr>
      <w:tr>
        <w:tc>
          <w:tcPr>
            <w:tcW w:type="dxa" w:w="2304"/>
            <w:vAlign w:val="top"/>
          </w:tcPr>
          <w:p>
            <w:r/>
            <w:r>
              <w:rPr>
                <w:b w:val="0"/>
                <w:sz w:val="18"/>
              </w:rPr>
              <w:t>Milestone 2+</w:t>
            </w:r>
          </w:p>
        </w:tc>
        <w:tc>
          <w:tcPr>
            <w:tcW w:type="dxa" w:w="4608"/>
            <w:vAlign w:val="top"/>
          </w:tcPr>
          <w:p>
            <w:r/>
            <w:r>
              <w:rPr>
                <w:b w:val="0"/>
                <w:sz w:val="18"/>
              </w:rPr>
              <w:t>Automated reconciliation, receipts, refund/reversal handling</w:t>
            </w:r>
          </w:p>
        </w:tc>
        <w:tc>
          <w:tcPr>
            <w:tcW w:type="dxa" w:w="3456"/>
            <w:vAlign w:val="top"/>
          </w:tcPr>
          <w:p>
            <w:r/>
            <w:r>
              <w:rPr>
                <w:b w:val="0"/>
                <w:sz w:val="18"/>
              </w:rPr>
              <w:t>Use payment_events for provider callback history.</w:t>
            </w:r>
          </w:p>
        </w:tc>
      </w:tr>
    </w:tbl>
    <w:p/>
    <w:p>
      <w:pPr>
        <w:pStyle w:val="Heading2"/>
      </w:pPr>
      <w:r>
        <w:t>10.1 Payment state machine</w:t>
      </w:r>
    </w:p>
    <w:p>
      <w:pPr>
        <w:pStyle w:val="CodeBlock"/>
      </w:pPr>
      <w:r>
        <w:rPr>
          <w:rFonts w:ascii="Consolas" w:hAnsi="Consolas"/>
          <w:sz w:val="16"/>
        </w:rPr>
        <w:t>pending -&gt; reference_submitted -&gt; under_review -&gt; confirmed</w:t>
      </w:r>
    </w:p>
    <w:p>
      <w:pPr>
        <w:pStyle w:val="CodeBlock"/>
      </w:pPr>
      <w:r>
        <w:rPr>
          <w:rFonts w:ascii="Consolas" w:hAnsi="Consolas"/>
          <w:sz w:val="16"/>
        </w:rPr>
        <w:t>pending -&gt; stk_requested -&gt; provider_success -&gt; confirmed</w:t>
      </w:r>
    </w:p>
    <w:p>
      <w:pPr>
        <w:pStyle w:val="CodeBlock"/>
      </w:pPr>
      <w:r>
        <w:rPr>
          <w:rFonts w:ascii="Consolas" w:hAnsi="Consolas"/>
          <w:sz w:val="16"/>
        </w:rPr>
        <w:t>pending -&gt; stk_requested -&gt; provider_failed -&gt; failed</w:t>
      </w:r>
    </w:p>
    <w:p>
      <w:pPr>
        <w:pStyle w:val="CodeBlock"/>
      </w:pPr>
      <w:r>
        <w:rPr>
          <w:rFonts w:ascii="Consolas" w:hAnsi="Consolas"/>
          <w:sz w:val="16"/>
        </w:rPr>
        <w:t>under_review -&gt; rejected</w:t>
      </w:r>
    </w:p>
    <w:p>
      <w:pPr>
        <w:pStyle w:val="CodeBlock"/>
      </w:pPr>
      <w:r>
        <w:rPr>
          <w:rFonts w:ascii="Consolas" w:hAnsi="Consolas"/>
          <w:sz w:val="16"/>
        </w:rPr>
        <w:t>confirmed -&gt; refunded        -- later milestone</w:t>
      </w:r>
    </w:p>
    <w:p>
      <w:pPr>
        <w:pStyle w:val="CodeBlock"/>
      </w:pPr>
      <w:r>
        <w:rPr>
          <w:rFonts w:ascii="Consolas" w:hAnsi="Consolas"/>
          <w:sz w:val="16"/>
        </w:rPr>
        <w:t>confirmed -&gt; disputed        -- later milestone</w:t>
      </w:r>
    </w:p>
    <w:p>
      <w:pPr>
        <w:pStyle w:val="Heading1"/>
      </w:pPr>
      <w:r>
        <w:t>11. Workflow and State Machines</w:t>
      </w:r>
    </w:p>
    <w:p>
      <w:r>
        <w:t>Afyalink must treat workflows as first-class engineering objects. Do not update statuses randomly across controllers. Use service classes or a workflow/state-machine library to validate transitions.</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fill="1E3A8A"/>
            <w:vAlign w:val="center"/>
          </w:tcPr>
          <w:p>
            <w:r/>
            <w:r>
              <w:rPr>
                <w:b/>
                <w:color w:val="FFFFFF"/>
                <w:sz w:val="18"/>
              </w:rPr>
              <w:t>Transition</w:t>
            </w:r>
          </w:p>
        </w:tc>
        <w:tc>
          <w:tcPr>
            <w:tcW w:type="dxa" w:w="2592"/>
            <w:shd w:fill="1E3A8A"/>
            <w:vAlign w:val="center"/>
          </w:tcPr>
          <w:p>
            <w:r/>
            <w:r>
              <w:rPr>
                <w:b/>
                <w:color w:val="FFFFFF"/>
                <w:sz w:val="18"/>
              </w:rPr>
              <w:t>Allowed actor</w:t>
            </w:r>
          </w:p>
        </w:tc>
        <w:tc>
          <w:tcPr>
            <w:tcW w:type="dxa" w:w="4320"/>
            <w:shd w:fill="1E3A8A"/>
            <w:vAlign w:val="center"/>
          </w:tcPr>
          <w:p>
            <w:r/>
            <w:r>
              <w:rPr>
                <w:b/>
                <w:color w:val="FFFFFF"/>
                <w:sz w:val="18"/>
              </w:rPr>
              <w:t>Validation required</w:t>
            </w:r>
          </w:p>
        </w:tc>
      </w:tr>
      <w:tr>
        <w:tc>
          <w:tcPr>
            <w:tcW w:type="dxa" w:w="3456"/>
            <w:vAlign w:val="top"/>
          </w:tcPr>
          <w:p>
            <w:r/>
            <w:r>
              <w:rPr>
                <w:b w:val="0"/>
                <w:sz w:val="18"/>
              </w:rPr>
              <w:t>draft -&gt; submitted</w:t>
            </w:r>
          </w:p>
        </w:tc>
        <w:tc>
          <w:tcPr>
            <w:tcW w:type="dxa" w:w="2592"/>
            <w:vAlign w:val="top"/>
          </w:tcPr>
          <w:p>
            <w:r/>
            <w:r>
              <w:rPr>
                <w:b w:val="0"/>
                <w:sz w:val="18"/>
              </w:rPr>
              <w:t>Professional</w:t>
            </w:r>
          </w:p>
        </w:tc>
        <w:tc>
          <w:tcPr>
            <w:tcW w:type="dxa" w:w="4320"/>
            <w:vAlign w:val="top"/>
          </w:tcPr>
          <w:p>
            <w:r/>
            <w:r>
              <w:rPr>
                <w:b w:val="0"/>
                <w:sz w:val="18"/>
              </w:rPr>
              <w:t>Profile complete, required documents uploaded, consent accepted.</w:t>
            </w:r>
          </w:p>
        </w:tc>
      </w:tr>
      <w:tr>
        <w:tc>
          <w:tcPr>
            <w:tcW w:type="dxa" w:w="3456"/>
            <w:vAlign w:val="top"/>
          </w:tcPr>
          <w:p>
            <w:r/>
            <w:r>
              <w:rPr>
                <w:b w:val="0"/>
                <w:sz w:val="18"/>
              </w:rPr>
              <w:t>submitted -&gt; payment_pending</w:t>
            </w:r>
          </w:p>
        </w:tc>
        <w:tc>
          <w:tcPr>
            <w:tcW w:type="dxa" w:w="2592"/>
            <w:vAlign w:val="top"/>
          </w:tcPr>
          <w:p>
            <w:r/>
            <w:r>
              <w:rPr>
                <w:b w:val="0"/>
                <w:sz w:val="18"/>
              </w:rPr>
              <w:t>System</w:t>
            </w:r>
          </w:p>
        </w:tc>
        <w:tc>
          <w:tcPr>
            <w:tcW w:type="dxa" w:w="4320"/>
            <w:vAlign w:val="top"/>
          </w:tcPr>
          <w:p>
            <w:r/>
            <w:r>
              <w:rPr>
                <w:b w:val="0"/>
                <w:sz w:val="18"/>
              </w:rPr>
              <w:t>Submission created, payment not confirmed.</w:t>
            </w:r>
          </w:p>
        </w:tc>
      </w:tr>
      <w:tr>
        <w:tc>
          <w:tcPr>
            <w:tcW w:type="dxa" w:w="3456"/>
            <w:vAlign w:val="top"/>
          </w:tcPr>
          <w:p>
            <w:r/>
            <w:r>
              <w:rPr>
                <w:b w:val="0"/>
                <w:sz w:val="18"/>
              </w:rPr>
              <w:t>payment_pending -&gt; payment_confirmed</w:t>
            </w:r>
          </w:p>
        </w:tc>
        <w:tc>
          <w:tcPr>
            <w:tcW w:type="dxa" w:w="2592"/>
            <w:vAlign w:val="top"/>
          </w:tcPr>
          <w:p>
            <w:r/>
            <w:r>
              <w:rPr>
                <w:b w:val="0"/>
                <w:sz w:val="18"/>
              </w:rPr>
              <w:t>Admin/System</w:t>
            </w:r>
          </w:p>
        </w:tc>
        <w:tc>
          <w:tcPr>
            <w:tcW w:type="dxa" w:w="4320"/>
            <w:vAlign w:val="top"/>
          </w:tcPr>
          <w:p>
            <w:r/>
            <w:r>
              <w:rPr>
                <w:b w:val="0"/>
                <w:sz w:val="18"/>
              </w:rPr>
              <w:t>Payment reference verified or provider success callback validated.</w:t>
            </w:r>
          </w:p>
        </w:tc>
      </w:tr>
      <w:tr>
        <w:tc>
          <w:tcPr>
            <w:tcW w:type="dxa" w:w="3456"/>
            <w:vAlign w:val="top"/>
          </w:tcPr>
          <w:p>
            <w:r/>
            <w:r>
              <w:rPr>
                <w:b w:val="0"/>
                <w:sz w:val="18"/>
              </w:rPr>
              <w:t>payment_confirmed -&gt; document_review</w:t>
            </w:r>
          </w:p>
        </w:tc>
        <w:tc>
          <w:tcPr>
            <w:tcW w:type="dxa" w:w="2592"/>
            <w:vAlign w:val="top"/>
          </w:tcPr>
          <w:p>
            <w:r/>
            <w:r>
              <w:rPr>
                <w:b w:val="0"/>
                <w:sz w:val="18"/>
              </w:rPr>
              <w:t>Admin</w:t>
            </w:r>
          </w:p>
        </w:tc>
        <w:tc>
          <w:tcPr>
            <w:tcW w:type="dxa" w:w="4320"/>
            <w:vAlign w:val="top"/>
          </w:tcPr>
          <w:p>
            <w:r/>
            <w:r>
              <w:rPr>
                <w:b w:val="0"/>
                <w:sz w:val="18"/>
              </w:rPr>
              <w:t>Application assigned to reviewer.</w:t>
            </w:r>
          </w:p>
        </w:tc>
      </w:tr>
      <w:tr>
        <w:tc>
          <w:tcPr>
            <w:tcW w:type="dxa" w:w="3456"/>
            <w:vAlign w:val="top"/>
          </w:tcPr>
          <w:p>
            <w:r/>
            <w:r>
              <w:rPr>
                <w:b w:val="0"/>
                <w:sz w:val="18"/>
              </w:rPr>
              <w:t>document_review -&gt; needs_correction</w:t>
            </w:r>
          </w:p>
        </w:tc>
        <w:tc>
          <w:tcPr>
            <w:tcW w:type="dxa" w:w="2592"/>
            <w:vAlign w:val="top"/>
          </w:tcPr>
          <w:p>
            <w:r/>
            <w:r>
              <w:rPr>
                <w:b w:val="0"/>
                <w:sz w:val="18"/>
              </w:rPr>
              <w:t>Reviewer/Admin</w:t>
            </w:r>
          </w:p>
        </w:tc>
        <w:tc>
          <w:tcPr>
            <w:tcW w:type="dxa" w:w="4320"/>
            <w:vAlign w:val="top"/>
          </w:tcPr>
          <w:p>
            <w:r/>
            <w:r>
              <w:rPr>
                <w:b w:val="0"/>
                <w:sz w:val="18"/>
              </w:rPr>
              <w:t>At least one document rejected or profile issue found.</w:t>
            </w:r>
          </w:p>
        </w:tc>
      </w:tr>
      <w:tr>
        <w:tc>
          <w:tcPr>
            <w:tcW w:type="dxa" w:w="3456"/>
            <w:vAlign w:val="top"/>
          </w:tcPr>
          <w:p>
            <w:r/>
            <w:r>
              <w:rPr>
                <w:b w:val="0"/>
                <w:sz w:val="18"/>
              </w:rPr>
              <w:t>needs_correction -&gt; submitted</w:t>
            </w:r>
          </w:p>
        </w:tc>
        <w:tc>
          <w:tcPr>
            <w:tcW w:type="dxa" w:w="2592"/>
            <w:vAlign w:val="top"/>
          </w:tcPr>
          <w:p>
            <w:r/>
            <w:r>
              <w:rPr>
                <w:b w:val="0"/>
                <w:sz w:val="18"/>
              </w:rPr>
              <w:t>Professional</w:t>
            </w:r>
          </w:p>
        </w:tc>
        <w:tc>
          <w:tcPr>
            <w:tcW w:type="dxa" w:w="4320"/>
            <w:vAlign w:val="top"/>
          </w:tcPr>
          <w:p>
            <w:r/>
            <w:r>
              <w:rPr>
                <w:b w:val="0"/>
                <w:sz w:val="18"/>
              </w:rPr>
              <w:t>Corrections completed.</w:t>
            </w:r>
          </w:p>
        </w:tc>
      </w:tr>
      <w:tr>
        <w:tc>
          <w:tcPr>
            <w:tcW w:type="dxa" w:w="3456"/>
            <w:vAlign w:val="top"/>
          </w:tcPr>
          <w:p>
            <w:r/>
            <w:r>
              <w:rPr>
                <w:b w:val="0"/>
                <w:sz w:val="18"/>
              </w:rPr>
              <w:t>document_review -&gt; ready_for_verification</w:t>
            </w:r>
          </w:p>
        </w:tc>
        <w:tc>
          <w:tcPr>
            <w:tcW w:type="dxa" w:w="2592"/>
            <w:vAlign w:val="top"/>
          </w:tcPr>
          <w:p>
            <w:r/>
            <w:r>
              <w:rPr>
                <w:b w:val="0"/>
                <w:sz w:val="18"/>
              </w:rPr>
              <w:t>Reviewer/Admin</w:t>
            </w:r>
          </w:p>
        </w:tc>
        <w:tc>
          <w:tcPr>
            <w:tcW w:type="dxa" w:w="4320"/>
            <w:vAlign w:val="top"/>
          </w:tcPr>
          <w:p>
            <w:r/>
            <w:r>
              <w:rPr>
                <w:b w:val="0"/>
                <w:sz w:val="18"/>
              </w:rPr>
              <w:t>Required documents accepted and payment confirmed.</w:t>
            </w:r>
          </w:p>
        </w:tc>
      </w:tr>
      <w:tr>
        <w:tc>
          <w:tcPr>
            <w:tcW w:type="dxa" w:w="3456"/>
            <w:vAlign w:val="top"/>
          </w:tcPr>
          <w:p>
            <w:r/>
            <w:r>
              <w:rPr>
                <w:b w:val="0"/>
                <w:sz w:val="18"/>
              </w:rPr>
              <w:t>any review state -&gt; rejected</w:t>
            </w:r>
          </w:p>
        </w:tc>
        <w:tc>
          <w:tcPr>
            <w:tcW w:type="dxa" w:w="2592"/>
            <w:vAlign w:val="top"/>
          </w:tcPr>
          <w:p>
            <w:r/>
            <w:r>
              <w:rPr>
                <w:b w:val="0"/>
                <w:sz w:val="18"/>
              </w:rPr>
              <w:t>Admin</w:t>
            </w:r>
          </w:p>
        </w:tc>
        <w:tc>
          <w:tcPr>
            <w:tcW w:type="dxa" w:w="4320"/>
            <w:vAlign w:val="top"/>
          </w:tcPr>
          <w:p>
            <w:r/>
            <w:r>
              <w:rPr>
                <w:b w:val="0"/>
                <w:sz w:val="18"/>
              </w:rPr>
              <w:t>Documented reason required.</w:t>
            </w:r>
          </w:p>
        </w:tc>
      </w:tr>
    </w:tbl>
    <w:p/>
    <w:p>
      <w:pPr>
        <w:pStyle w:val="Heading1"/>
      </w:pPr>
      <w:r>
        <w:t>12. Infrastructure, DevOps, and Deployment</w:t>
      </w:r>
    </w:p>
    <w:p>
      <w:r>
        <w:t>Milestone 1 should have local, staging, and production environments. Staging is not optional because credential workflows and file permissions must be tested before production use.</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E3A8A"/>
            <w:vAlign w:val="center"/>
          </w:tcPr>
          <w:p>
            <w:r/>
            <w:r>
              <w:rPr>
                <w:b/>
                <w:color w:val="FFFFFF"/>
                <w:sz w:val="18"/>
              </w:rPr>
              <w:t>Environment</w:t>
            </w:r>
          </w:p>
        </w:tc>
        <w:tc>
          <w:tcPr>
            <w:tcW w:type="dxa" w:w="3168"/>
            <w:shd w:fill="1E3A8A"/>
            <w:vAlign w:val="center"/>
          </w:tcPr>
          <w:p>
            <w:r/>
            <w:r>
              <w:rPr>
                <w:b/>
                <w:color w:val="FFFFFF"/>
                <w:sz w:val="18"/>
              </w:rPr>
              <w:t>Purpose</w:t>
            </w:r>
          </w:p>
        </w:tc>
        <w:tc>
          <w:tcPr>
            <w:tcW w:type="dxa" w:w="5184"/>
            <w:shd w:fill="1E3A8A"/>
            <w:vAlign w:val="center"/>
          </w:tcPr>
          <w:p>
            <w:r/>
            <w:r>
              <w:rPr>
                <w:b/>
                <w:color w:val="FFFFFF"/>
                <w:sz w:val="18"/>
              </w:rPr>
              <w:t>Requirements</w:t>
            </w:r>
          </w:p>
        </w:tc>
      </w:tr>
      <w:tr>
        <w:tc>
          <w:tcPr>
            <w:tcW w:type="dxa" w:w="2016"/>
            <w:vAlign w:val="top"/>
          </w:tcPr>
          <w:p>
            <w:r/>
            <w:r>
              <w:rPr>
                <w:b w:val="0"/>
                <w:sz w:val="18"/>
              </w:rPr>
              <w:t>Local</w:t>
            </w:r>
          </w:p>
        </w:tc>
        <w:tc>
          <w:tcPr>
            <w:tcW w:type="dxa" w:w="3168"/>
            <w:vAlign w:val="top"/>
          </w:tcPr>
          <w:p>
            <w:r/>
            <w:r>
              <w:rPr>
                <w:b w:val="0"/>
                <w:sz w:val="18"/>
              </w:rPr>
              <w:t>Developer machine</w:t>
            </w:r>
          </w:p>
        </w:tc>
        <w:tc>
          <w:tcPr>
            <w:tcW w:type="dxa" w:w="5184"/>
            <w:vAlign w:val="top"/>
          </w:tcPr>
          <w:p>
            <w:r/>
            <w:r>
              <w:rPr>
                <w:b w:val="0"/>
                <w:sz w:val="18"/>
              </w:rPr>
              <w:t>Docker Compose for app, PostgreSQL, Redis, local object storage emulator or private disk.</w:t>
            </w:r>
          </w:p>
        </w:tc>
      </w:tr>
      <w:tr>
        <w:tc>
          <w:tcPr>
            <w:tcW w:type="dxa" w:w="2016"/>
            <w:vAlign w:val="top"/>
          </w:tcPr>
          <w:p>
            <w:r/>
            <w:r>
              <w:rPr>
                <w:b w:val="0"/>
                <w:sz w:val="18"/>
              </w:rPr>
              <w:t>Staging</w:t>
            </w:r>
          </w:p>
        </w:tc>
        <w:tc>
          <w:tcPr>
            <w:tcW w:type="dxa" w:w="3168"/>
            <w:vAlign w:val="top"/>
          </w:tcPr>
          <w:p>
            <w:r/>
            <w:r>
              <w:rPr>
                <w:b w:val="0"/>
                <w:sz w:val="18"/>
              </w:rPr>
              <w:t>Pre-production testing</w:t>
            </w:r>
          </w:p>
        </w:tc>
        <w:tc>
          <w:tcPr>
            <w:tcW w:type="dxa" w:w="5184"/>
            <w:vAlign w:val="top"/>
          </w:tcPr>
          <w:p>
            <w:r/>
            <w:r>
              <w:rPr>
                <w:b w:val="0"/>
                <w:sz w:val="18"/>
              </w:rPr>
              <w:t>Separate database/storage, test M-PESA credentials, seed test accounts, HTTPS.</w:t>
            </w:r>
          </w:p>
        </w:tc>
      </w:tr>
      <w:tr>
        <w:tc>
          <w:tcPr>
            <w:tcW w:type="dxa" w:w="2016"/>
            <w:vAlign w:val="top"/>
          </w:tcPr>
          <w:p>
            <w:r/>
            <w:r>
              <w:rPr>
                <w:b w:val="0"/>
                <w:sz w:val="18"/>
              </w:rPr>
              <w:t>Production</w:t>
            </w:r>
          </w:p>
        </w:tc>
        <w:tc>
          <w:tcPr>
            <w:tcW w:type="dxa" w:w="3168"/>
            <w:vAlign w:val="top"/>
          </w:tcPr>
          <w:p>
            <w:r/>
            <w:r>
              <w:rPr>
                <w:b w:val="0"/>
                <w:sz w:val="18"/>
              </w:rPr>
              <w:t>Live Afyalink platform</w:t>
            </w:r>
          </w:p>
        </w:tc>
        <w:tc>
          <w:tcPr>
            <w:tcW w:type="dxa" w:w="5184"/>
            <w:vAlign w:val="top"/>
          </w:tcPr>
          <w:p>
            <w:r/>
            <w:r>
              <w:rPr>
                <w:b w:val="0"/>
                <w:sz w:val="18"/>
              </w:rPr>
              <w:t>Managed DB, private storage, HTTPS, backups, monitoring, restricted admin access.</w:t>
            </w:r>
          </w:p>
        </w:tc>
      </w:tr>
    </w:tbl>
    <w:p/>
    <w:p>
      <w:pPr>
        <w:pStyle w:val="Heading2"/>
      </w:pPr>
      <w:r>
        <w:t>12.1 Recommended repository structure</w:t>
      </w:r>
    </w:p>
    <w:p>
      <w:pPr>
        <w:pStyle w:val="CodeBlock"/>
      </w:pPr>
      <w:r>
        <w:rPr>
          <w:rFonts w:ascii="Consolas" w:hAnsi="Consolas"/>
          <w:sz w:val="16"/>
        </w:rPr>
        <w:t>afyalink/</w:t>
      </w:r>
    </w:p>
    <w:p>
      <w:pPr>
        <w:pStyle w:val="CodeBlock"/>
      </w:pPr>
      <w:r>
        <w:rPr>
          <w:rFonts w:ascii="Consolas" w:hAnsi="Consolas"/>
          <w:sz w:val="16"/>
        </w:rPr>
        <w:t xml:space="preserve">  backend/</w:t>
      </w:r>
    </w:p>
    <w:p>
      <w:pPr>
        <w:pStyle w:val="CodeBlock"/>
      </w:pPr>
      <w:r>
        <w:rPr>
          <w:rFonts w:ascii="Consolas" w:hAnsi="Consolas"/>
          <w:sz w:val="16"/>
        </w:rPr>
        <w:t xml:space="preserve">    app/</w:t>
      </w:r>
    </w:p>
    <w:p>
      <w:pPr>
        <w:pStyle w:val="CodeBlock"/>
      </w:pPr>
      <w:r>
        <w:rPr>
          <w:rFonts w:ascii="Consolas" w:hAnsi="Consolas"/>
          <w:sz w:val="16"/>
        </w:rPr>
        <w:t xml:space="preserve">      Domains/</w:t>
      </w:r>
    </w:p>
    <w:p>
      <w:pPr>
        <w:pStyle w:val="CodeBlock"/>
      </w:pPr>
      <w:r>
        <w:rPr>
          <w:rFonts w:ascii="Consolas" w:hAnsi="Consolas"/>
          <w:sz w:val="16"/>
        </w:rPr>
        <w:t xml:space="preserve">        Identity/</w:t>
      </w:r>
    </w:p>
    <w:p>
      <w:pPr>
        <w:pStyle w:val="CodeBlock"/>
      </w:pPr>
      <w:r>
        <w:rPr>
          <w:rFonts w:ascii="Consolas" w:hAnsi="Consolas"/>
          <w:sz w:val="16"/>
        </w:rPr>
        <w:t xml:space="preserve">        Professionals/</w:t>
      </w:r>
    </w:p>
    <w:p>
      <w:pPr>
        <w:pStyle w:val="CodeBlock"/>
      </w:pPr>
      <w:r>
        <w:rPr>
          <w:rFonts w:ascii="Consolas" w:hAnsi="Consolas"/>
          <w:sz w:val="16"/>
        </w:rPr>
        <w:t xml:space="preserve">        Credentials/</w:t>
      </w:r>
    </w:p>
    <w:p>
      <w:pPr>
        <w:pStyle w:val="CodeBlock"/>
      </w:pPr>
      <w:r>
        <w:rPr>
          <w:rFonts w:ascii="Consolas" w:hAnsi="Consolas"/>
          <w:sz w:val="16"/>
        </w:rPr>
        <w:t xml:space="preserve">        Applications/</w:t>
      </w:r>
    </w:p>
    <w:p>
      <w:pPr>
        <w:pStyle w:val="CodeBlock"/>
      </w:pPr>
      <w:r>
        <w:rPr>
          <w:rFonts w:ascii="Consolas" w:hAnsi="Consolas"/>
          <w:sz w:val="16"/>
        </w:rPr>
        <w:t xml:space="preserve">        Payments/</w:t>
      </w:r>
    </w:p>
    <w:p>
      <w:pPr>
        <w:pStyle w:val="CodeBlock"/>
      </w:pPr>
      <w:r>
        <w:rPr>
          <w:rFonts w:ascii="Consolas" w:hAnsi="Consolas"/>
          <w:sz w:val="16"/>
        </w:rPr>
        <w:t xml:space="preserve">        Audit/</w:t>
      </w:r>
    </w:p>
    <w:p>
      <w:pPr>
        <w:pStyle w:val="CodeBlock"/>
      </w:pPr>
      <w:r>
        <w:rPr>
          <w:rFonts w:ascii="Consolas" w:hAnsi="Consolas"/>
          <w:sz w:val="16"/>
        </w:rPr>
        <w:t xml:space="preserve">        Notifications/</w:t>
      </w:r>
    </w:p>
    <w:p>
      <w:pPr>
        <w:pStyle w:val="CodeBlock"/>
      </w:pPr>
      <w:r>
        <w:rPr>
          <w:rFonts w:ascii="Consolas" w:hAnsi="Consolas"/>
          <w:sz w:val="16"/>
        </w:rPr>
        <w:t xml:space="preserve">      Http/</w:t>
      </w:r>
    </w:p>
    <w:p>
      <w:pPr>
        <w:pStyle w:val="CodeBlock"/>
      </w:pPr>
      <w:r>
        <w:rPr>
          <w:rFonts w:ascii="Consolas" w:hAnsi="Consolas"/>
          <w:sz w:val="16"/>
        </w:rPr>
        <w:t xml:space="preserve">        Controllers/Api/V1/</w:t>
      </w:r>
    </w:p>
    <w:p>
      <w:pPr>
        <w:pStyle w:val="CodeBlock"/>
      </w:pPr>
      <w:r>
        <w:rPr>
          <w:rFonts w:ascii="Consolas" w:hAnsi="Consolas"/>
          <w:sz w:val="16"/>
        </w:rPr>
        <w:t xml:space="preserve">        Requests/</w:t>
      </w:r>
    </w:p>
    <w:p>
      <w:pPr>
        <w:pStyle w:val="CodeBlock"/>
      </w:pPr>
      <w:r>
        <w:rPr>
          <w:rFonts w:ascii="Consolas" w:hAnsi="Consolas"/>
          <w:sz w:val="16"/>
        </w:rPr>
        <w:t xml:space="preserve">        Resources/</w:t>
      </w:r>
    </w:p>
    <w:p>
      <w:pPr>
        <w:pStyle w:val="CodeBlock"/>
      </w:pPr>
      <w:r>
        <w:rPr>
          <w:rFonts w:ascii="Consolas" w:hAnsi="Consolas"/>
          <w:sz w:val="16"/>
        </w:rPr>
        <w:t xml:space="preserve">      Policies/</w:t>
      </w:r>
    </w:p>
    <w:p>
      <w:pPr>
        <w:pStyle w:val="CodeBlock"/>
      </w:pPr>
      <w:r>
        <w:rPr>
          <w:rFonts w:ascii="Consolas" w:hAnsi="Consolas"/>
          <w:sz w:val="16"/>
        </w:rPr>
        <w:t xml:space="preserve">      Jobs/</w:t>
      </w:r>
    </w:p>
    <w:p>
      <w:pPr>
        <w:pStyle w:val="CodeBlock"/>
      </w:pPr>
      <w:r>
        <w:rPr>
          <w:rFonts w:ascii="Consolas" w:hAnsi="Consolas"/>
          <w:sz w:val="16"/>
        </w:rPr>
        <w:t xml:space="preserve">      Services/</w:t>
      </w:r>
    </w:p>
    <w:p>
      <w:pPr>
        <w:pStyle w:val="CodeBlock"/>
      </w:pPr>
      <w:r>
        <w:rPr>
          <w:rFonts w:ascii="Consolas" w:hAnsi="Consolas"/>
          <w:sz w:val="16"/>
        </w:rPr>
        <w:t xml:space="preserve">    database/</w:t>
      </w:r>
    </w:p>
    <w:p>
      <w:pPr>
        <w:pStyle w:val="CodeBlock"/>
      </w:pPr>
      <w:r>
        <w:rPr>
          <w:rFonts w:ascii="Consolas" w:hAnsi="Consolas"/>
          <w:sz w:val="16"/>
        </w:rPr>
        <w:t xml:space="preserve">      migrations/</w:t>
      </w:r>
    </w:p>
    <w:p>
      <w:pPr>
        <w:pStyle w:val="CodeBlock"/>
      </w:pPr>
      <w:r>
        <w:rPr>
          <w:rFonts w:ascii="Consolas" w:hAnsi="Consolas"/>
          <w:sz w:val="16"/>
        </w:rPr>
        <w:t xml:space="preserve">      seeders/</w:t>
      </w:r>
    </w:p>
    <w:p>
      <w:pPr>
        <w:pStyle w:val="CodeBlock"/>
      </w:pPr>
      <w:r>
        <w:rPr>
          <w:rFonts w:ascii="Consolas" w:hAnsi="Consolas"/>
          <w:sz w:val="16"/>
        </w:rPr>
        <w:t xml:space="preserve">    tests/</w:t>
      </w:r>
    </w:p>
    <w:p>
      <w:pPr>
        <w:pStyle w:val="CodeBlock"/>
      </w:pPr>
      <w:r>
        <w:rPr>
          <w:rFonts w:ascii="Consolas" w:hAnsi="Consolas"/>
          <w:sz w:val="16"/>
        </w:rPr>
        <w:t xml:space="preserve">      Feature/</w:t>
      </w:r>
    </w:p>
    <w:p>
      <w:pPr>
        <w:pStyle w:val="CodeBlock"/>
      </w:pPr>
      <w:r>
        <w:rPr>
          <w:rFonts w:ascii="Consolas" w:hAnsi="Consolas"/>
          <w:sz w:val="16"/>
        </w:rPr>
        <w:t xml:space="preserve">      Unit/</w:t>
      </w:r>
    </w:p>
    <w:p>
      <w:pPr>
        <w:pStyle w:val="CodeBlock"/>
      </w:pPr>
      <w:r>
        <w:rPr>
          <w:rFonts w:ascii="Consolas" w:hAnsi="Consolas"/>
          <w:sz w:val="16"/>
        </w:rPr>
        <w:t xml:space="preserve">  frontend/                         # if using separate Next.js frontend</w:t>
      </w:r>
    </w:p>
    <w:p>
      <w:pPr>
        <w:pStyle w:val="CodeBlock"/>
      </w:pPr>
      <w:r>
        <w:rPr>
          <w:rFonts w:ascii="Consolas" w:hAnsi="Consolas"/>
          <w:sz w:val="16"/>
        </w:rPr>
        <w:t xml:space="preserve">    app/</w:t>
      </w:r>
    </w:p>
    <w:p>
      <w:pPr>
        <w:pStyle w:val="CodeBlock"/>
      </w:pPr>
      <w:r>
        <w:rPr>
          <w:rFonts w:ascii="Consolas" w:hAnsi="Consolas"/>
          <w:sz w:val="16"/>
        </w:rPr>
        <w:t xml:space="preserve">    components/</w:t>
      </w:r>
    </w:p>
    <w:p>
      <w:pPr>
        <w:pStyle w:val="CodeBlock"/>
      </w:pPr>
      <w:r>
        <w:rPr>
          <w:rFonts w:ascii="Consolas" w:hAnsi="Consolas"/>
          <w:sz w:val="16"/>
        </w:rPr>
        <w:t xml:space="preserve">    lib/</w:t>
      </w:r>
    </w:p>
    <w:p>
      <w:pPr>
        <w:pStyle w:val="CodeBlock"/>
      </w:pPr>
      <w:r>
        <w:rPr>
          <w:rFonts w:ascii="Consolas" w:hAnsi="Consolas"/>
          <w:sz w:val="16"/>
        </w:rPr>
        <w:t xml:space="preserve">    tests/</w:t>
      </w:r>
    </w:p>
    <w:p>
      <w:pPr>
        <w:pStyle w:val="CodeBlock"/>
      </w:pPr>
      <w:r>
        <w:rPr>
          <w:rFonts w:ascii="Consolas" w:hAnsi="Consolas"/>
          <w:sz w:val="16"/>
        </w:rPr>
        <w:t xml:space="preserve">  infra/</w:t>
      </w:r>
    </w:p>
    <w:p>
      <w:pPr>
        <w:pStyle w:val="CodeBlock"/>
      </w:pPr>
      <w:r>
        <w:rPr>
          <w:rFonts w:ascii="Consolas" w:hAnsi="Consolas"/>
          <w:sz w:val="16"/>
        </w:rPr>
        <w:t xml:space="preserve">    docker-compose.yml</w:t>
      </w:r>
    </w:p>
    <w:p>
      <w:pPr>
        <w:pStyle w:val="CodeBlock"/>
      </w:pPr>
      <w:r>
        <w:rPr>
          <w:rFonts w:ascii="Consolas" w:hAnsi="Consolas"/>
          <w:sz w:val="16"/>
        </w:rPr>
        <w:t xml:space="preserve">    nginx/</w:t>
      </w:r>
    </w:p>
    <w:p>
      <w:pPr>
        <w:pStyle w:val="CodeBlock"/>
      </w:pPr>
      <w:r>
        <w:rPr>
          <w:rFonts w:ascii="Consolas" w:hAnsi="Consolas"/>
          <w:sz w:val="16"/>
        </w:rPr>
        <w:t xml:space="preserve">    github-actions/</w:t>
      </w:r>
    </w:p>
    <w:p>
      <w:pPr>
        <w:pStyle w:val="CodeBlock"/>
      </w:pPr>
      <w:r>
        <w:rPr>
          <w:rFonts w:ascii="Consolas" w:hAnsi="Consolas"/>
          <w:sz w:val="16"/>
        </w:rPr>
        <w:t xml:space="preserve">  docs/</w:t>
      </w:r>
    </w:p>
    <w:p>
      <w:pPr>
        <w:pStyle w:val="CodeBlock"/>
      </w:pPr>
      <w:r>
        <w:rPr>
          <w:rFonts w:ascii="Consolas" w:hAnsi="Consolas"/>
          <w:sz w:val="16"/>
        </w:rPr>
        <w:t xml:space="preserve">    architecture/</w:t>
      </w:r>
    </w:p>
    <w:p>
      <w:pPr>
        <w:pStyle w:val="CodeBlock"/>
      </w:pPr>
      <w:r>
        <w:rPr>
          <w:rFonts w:ascii="Consolas" w:hAnsi="Consolas"/>
          <w:sz w:val="16"/>
        </w:rPr>
        <w:t xml:space="preserve">    api-contracts/</w:t>
      </w:r>
    </w:p>
    <w:p>
      <w:pPr>
        <w:pStyle w:val="CodeBlock"/>
      </w:pPr>
      <w:r>
        <w:rPr>
          <w:rFonts w:ascii="Consolas" w:hAnsi="Consolas"/>
          <w:sz w:val="16"/>
        </w:rPr>
        <w:t xml:space="preserve">    runbooks/</w:t>
      </w:r>
    </w:p>
    <w:p>
      <w:pPr>
        <w:pStyle w:val="Heading2"/>
      </w:pPr>
      <w:r>
        <w:t>12.2 CI/CD pipeline</w:t>
      </w:r>
    </w:p>
    <w:p>
      <w:pPr>
        <w:pStyle w:val="ListNumber"/>
      </w:pPr>
      <w:r>
        <w:t>Developer opens pull request.</w:t>
      </w:r>
    </w:p>
    <w:p>
      <w:pPr>
        <w:pStyle w:val="ListNumber"/>
      </w:pPr>
      <w:r>
        <w:t>Pipeline installs dependencies and checks formatting/linting.</w:t>
      </w:r>
    </w:p>
    <w:p>
      <w:pPr>
        <w:pStyle w:val="ListNumber"/>
      </w:pPr>
      <w:r>
        <w:t>Run backend unit and feature tests.</w:t>
      </w:r>
    </w:p>
    <w:p>
      <w:pPr>
        <w:pStyle w:val="ListNumber"/>
      </w:pPr>
      <w:r>
        <w:t>Run frontend type check and build.</w:t>
      </w:r>
    </w:p>
    <w:p>
      <w:pPr>
        <w:pStyle w:val="ListNumber"/>
      </w:pPr>
      <w:r>
        <w:t>Run database migration check.</w:t>
      </w:r>
    </w:p>
    <w:p>
      <w:pPr>
        <w:pStyle w:val="ListNumber"/>
      </w:pPr>
      <w:r>
        <w:t>Run security dependency audit where available.</w:t>
      </w:r>
    </w:p>
    <w:p>
      <w:pPr>
        <w:pStyle w:val="ListNumber"/>
      </w:pPr>
      <w:r>
        <w:t>Deploy automatically to staging after merge to main.</w:t>
      </w:r>
    </w:p>
    <w:p>
      <w:pPr>
        <w:pStyle w:val="ListNumber"/>
      </w:pPr>
      <w:r>
        <w:t>Production deploy requires manual approval until the team matures.</w:t>
      </w:r>
    </w:p>
    <w:p>
      <w:pPr>
        <w:pStyle w:val="Heading2"/>
      </w:pPr>
      <w:r>
        <w:t>12.3 Operational runbooks required</w:t>
      </w:r>
    </w:p>
    <w:p>
      <w:pPr>
        <w:pStyle w:val="ListBullet"/>
      </w:pPr>
      <w:r>
        <w:t>How to restore database backup.</w:t>
      </w:r>
    </w:p>
    <w:p>
      <w:pPr>
        <w:pStyle w:val="ListBullet"/>
      </w:pPr>
      <w:r>
        <w:t>How to rotate M-PESA/API credentials.</w:t>
      </w:r>
    </w:p>
    <w:p>
      <w:pPr>
        <w:pStyle w:val="ListBullet"/>
      </w:pPr>
      <w:r>
        <w:t>How to disable a compromised admin account.</w:t>
      </w:r>
    </w:p>
    <w:p>
      <w:pPr>
        <w:pStyle w:val="ListBullet"/>
      </w:pPr>
      <w:r>
        <w:t>How to investigate suspicious document access.</w:t>
      </w:r>
    </w:p>
    <w:p>
      <w:pPr>
        <w:pStyle w:val="ListBullet"/>
      </w:pPr>
      <w:r>
        <w:t>How to export audit logs for investigation.</w:t>
      </w:r>
    </w:p>
    <w:p>
      <w:pPr>
        <w:pStyle w:val="ListBullet"/>
      </w:pPr>
      <w:r>
        <w:t>How to respond to a suspected data breach.</w:t>
      </w:r>
    </w:p>
    <w:p>
      <w:pPr>
        <w:pStyle w:val="Heading1"/>
      </w:pPr>
      <w:r>
        <w:t>13. Testing, QA, and Release Gates</w:t>
      </w:r>
    </w:p>
    <w:p>
      <w:r>
        <w:t>Afyalink should not ship Milestone 1 without test coverage for authentication, authorization, file uploads, workflow transitions, and admin review. Bugs in these areas can create legal, financial, and trust risks.</w:t>
      </w:r>
    </w:p>
    <w:tbl>
      <w:tblPr>
        <w:tblStyle w:val="TableGrid"/>
        <w:tblW w:type="auto" w:w="0"/>
        <w:jc w:val="center"/>
        <w:tblLook w:firstColumn="1" w:firstRow="1" w:lastColumn="0" w:lastRow="0" w:noHBand="0" w:noVBand="1" w:val="04A0"/>
      </w:tblPr>
      <w:tblGrid>
        <w:gridCol w:w="5112"/>
        <w:gridCol w:w="5112"/>
      </w:tblGrid>
      <w:tr>
        <w:tc>
          <w:tcPr>
            <w:tcW w:type="dxa" w:w="2880"/>
            <w:shd w:fill="1E3A8A"/>
            <w:vAlign w:val="center"/>
          </w:tcPr>
          <w:p>
            <w:r/>
            <w:r>
              <w:rPr>
                <w:b/>
                <w:color w:val="FFFFFF"/>
                <w:sz w:val="18"/>
              </w:rPr>
              <w:t>Test type</w:t>
            </w:r>
          </w:p>
        </w:tc>
        <w:tc>
          <w:tcPr>
            <w:tcW w:type="dxa" w:w="7488"/>
            <w:shd w:fill="1E3A8A"/>
            <w:vAlign w:val="center"/>
          </w:tcPr>
          <w:p>
            <w:r/>
            <w:r>
              <w:rPr>
                <w:b/>
                <w:color w:val="FFFFFF"/>
                <w:sz w:val="18"/>
              </w:rPr>
              <w:t>Required coverage</w:t>
            </w:r>
          </w:p>
        </w:tc>
      </w:tr>
      <w:tr>
        <w:tc>
          <w:tcPr>
            <w:tcW w:type="dxa" w:w="2880"/>
            <w:vAlign w:val="top"/>
          </w:tcPr>
          <w:p>
            <w:r/>
            <w:r>
              <w:rPr>
                <w:b w:val="0"/>
                <w:sz w:val="18"/>
              </w:rPr>
              <w:t>Unit tests</w:t>
            </w:r>
          </w:p>
        </w:tc>
        <w:tc>
          <w:tcPr>
            <w:tcW w:type="dxa" w:w="7488"/>
            <w:vAlign w:val="top"/>
          </w:tcPr>
          <w:p>
            <w:r/>
            <w:r>
              <w:rPr>
                <w:b w:val="0"/>
                <w:sz w:val="18"/>
              </w:rPr>
              <w:t>Services, validators, payment state transitions, workflow transitions.</w:t>
            </w:r>
          </w:p>
        </w:tc>
      </w:tr>
      <w:tr>
        <w:tc>
          <w:tcPr>
            <w:tcW w:type="dxa" w:w="2880"/>
            <w:vAlign w:val="top"/>
          </w:tcPr>
          <w:p>
            <w:r/>
            <w:r>
              <w:rPr>
                <w:b w:val="0"/>
                <w:sz w:val="18"/>
              </w:rPr>
              <w:t>Feature/API tests</w:t>
            </w:r>
          </w:p>
        </w:tc>
        <w:tc>
          <w:tcPr>
            <w:tcW w:type="dxa" w:w="7488"/>
            <w:vAlign w:val="top"/>
          </w:tcPr>
          <w:p>
            <w:r/>
            <w:r>
              <w:rPr>
                <w:b w:val="0"/>
                <w:sz w:val="18"/>
              </w:rPr>
              <w:t>Register, login, profile update, document upload, consent, submit application, admin review.</w:t>
            </w:r>
          </w:p>
        </w:tc>
      </w:tr>
      <w:tr>
        <w:tc>
          <w:tcPr>
            <w:tcW w:type="dxa" w:w="2880"/>
            <w:vAlign w:val="top"/>
          </w:tcPr>
          <w:p>
            <w:r/>
            <w:r>
              <w:rPr>
                <w:b w:val="0"/>
                <w:sz w:val="18"/>
              </w:rPr>
              <w:t>Authorization tests</w:t>
            </w:r>
          </w:p>
        </w:tc>
        <w:tc>
          <w:tcPr>
            <w:tcW w:type="dxa" w:w="7488"/>
            <w:vAlign w:val="top"/>
          </w:tcPr>
          <w:p>
            <w:r/>
            <w:r>
              <w:rPr>
                <w:b w:val="0"/>
                <w:sz w:val="18"/>
              </w:rPr>
              <w:t>Every role blocked from unauthorized records and actions.</w:t>
            </w:r>
          </w:p>
        </w:tc>
      </w:tr>
      <w:tr>
        <w:tc>
          <w:tcPr>
            <w:tcW w:type="dxa" w:w="2880"/>
            <w:vAlign w:val="top"/>
          </w:tcPr>
          <w:p>
            <w:r/>
            <w:r>
              <w:rPr>
                <w:b w:val="0"/>
                <w:sz w:val="18"/>
              </w:rPr>
              <w:t>File tests</w:t>
            </w:r>
          </w:p>
        </w:tc>
        <w:tc>
          <w:tcPr>
            <w:tcW w:type="dxa" w:w="7488"/>
            <w:vAlign w:val="top"/>
          </w:tcPr>
          <w:p>
            <w:r/>
            <w:r>
              <w:rPr>
                <w:b w:val="0"/>
                <w:sz w:val="18"/>
              </w:rPr>
              <w:t>Wrong MIME rejected, large files rejected, private storage verified, checksum stored.</w:t>
            </w:r>
          </w:p>
        </w:tc>
      </w:tr>
      <w:tr>
        <w:tc>
          <w:tcPr>
            <w:tcW w:type="dxa" w:w="2880"/>
            <w:vAlign w:val="top"/>
          </w:tcPr>
          <w:p>
            <w:r/>
            <w:r>
              <w:rPr>
                <w:b w:val="0"/>
                <w:sz w:val="18"/>
              </w:rPr>
              <w:t>Payment tests</w:t>
            </w:r>
          </w:p>
        </w:tc>
        <w:tc>
          <w:tcPr>
            <w:tcW w:type="dxa" w:w="7488"/>
            <w:vAlign w:val="top"/>
          </w:tcPr>
          <w:p>
            <w:r/>
            <w:r>
              <w:rPr>
                <w:b w:val="0"/>
                <w:sz w:val="18"/>
              </w:rPr>
              <w:t>Manual reference submission, admin confirmation, duplicate reference prevention.</w:t>
            </w:r>
          </w:p>
        </w:tc>
      </w:tr>
      <w:tr>
        <w:tc>
          <w:tcPr>
            <w:tcW w:type="dxa" w:w="2880"/>
            <w:vAlign w:val="top"/>
          </w:tcPr>
          <w:p>
            <w:r/>
            <w:r>
              <w:rPr>
                <w:b w:val="0"/>
                <w:sz w:val="18"/>
              </w:rPr>
              <w:t>Audit tests</w:t>
            </w:r>
          </w:p>
        </w:tc>
        <w:tc>
          <w:tcPr>
            <w:tcW w:type="dxa" w:w="7488"/>
            <w:vAlign w:val="top"/>
          </w:tcPr>
          <w:p>
            <w:r/>
            <w:r>
              <w:rPr>
                <w:b w:val="0"/>
                <w:sz w:val="18"/>
              </w:rPr>
              <w:t>Sensitive actions create audit log records.</w:t>
            </w:r>
          </w:p>
        </w:tc>
      </w:tr>
      <w:tr>
        <w:tc>
          <w:tcPr>
            <w:tcW w:type="dxa" w:w="2880"/>
            <w:vAlign w:val="top"/>
          </w:tcPr>
          <w:p>
            <w:r/>
            <w:r>
              <w:rPr>
                <w:b w:val="0"/>
                <w:sz w:val="18"/>
              </w:rPr>
              <w:t>E2E tests</w:t>
            </w:r>
          </w:p>
        </w:tc>
        <w:tc>
          <w:tcPr>
            <w:tcW w:type="dxa" w:w="7488"/>
            <w:vAlign w:val="top"/>
          </w:tcPr>
          <w:p>
            <w:r/>
            <w:r>
              <w:rPr>
                <w:b w:val="0"/>
                <w:sz w:val="18"/>
              </w:rPr>
              <w:t>Full professional application journey and admin review journey.</w:t>
            </w:r>
          </w:p>
        </w:tc>
      </w:tr>
      <w:tr>
        <w:tc>
          <w:tcPr>
            <w:tcW w:type="dxa" w:w="2880"/>
            <w:vAlign w:val="top"/>
          </w:tcPr>
          <w:p>
            <w:r/>
            <w:r>
              <w:rPr>
                <w:b w:val="0"/>
                <w:sz w:val="18"/>
              </w:rPr>
              <w:t>Security QA</w:t>
            </w:r>
          </w:p>
        </w:tc>
        <w:tc>
          <w:tcPr>
            <w:tcW w:type="dxa" w:w="7488"/>
            <w:vAlign w:val="top"/>
          </w:tcPr>
          <w:p>
            <w:r/>
            <w:r>
              <w:rPr>
                <w:b w:val="0"/>
                <w:sz w:val="18"/>
              </w:rPr>
              <w:t>OWASP Top 10 checklist, rate limiting, CSRF, secure cookies, no public file access.</w:t>
            </w:r>
          </w:p>
        </w:tc>
      </w:tr>
    </w:tbl>
    <w:p/>
    <w:p>
      <w:pPr>
        <w:pStyle w:val="Heading2"/>
      </w:pPr>
      <w:r>
        <w:t>13.1 Release gate checklist</w:t>
      </w:r>
    </w:p>
    <w:p>
      <w:pPr>
        <w:pStyle w:val="ListBullet"/>
      </w:pPr>
      <w:r>
        <w:t>No public file URL can access uploaded credentials.</w:t>
      </w:r>
    </w:p>
    <w:p>
      <w:pPr>
        <w:pStyle w:val="ListBullet"/>
      </w:pPr>
      <w:r>
        <w:t>Professional cannot access another professional's profile, files, application, or payment.</w:t>
      </w:r>
    </w:p>
    <w:p>
      <w:pPr>
        <w:pStyle w:val="ListBullet"/>
      </w:pPr>
      <w:r>
        <w:t>Reviewer cannot perform super-admin-only actions.</w:t>
      </w:r>
    </w:p>
    <w:p>
      <w:pPr>
        <w:pStyle w:val="ListBullet"/>
      </w:pPr>
      <w:r>
        <w:t>Admin status changes are audited.</w:t>
      </w:r>
    </w:p>
    <w:p>
      <w:pPr>
        <w:pStyle w:val="ListBullet"/>
      </w:pPr>
      <w:r>
        <w:t>Application cannot be submitted without required profile fields, documents, consent, and payment path.</w:t>
      </w:r>
    </w:p>
    <w:p>
      <w:pPr>
        <w:pStyle w:val="ListBullet"/>
      </w:pPr>
      <w:r>
        <w:t>Backups are configured and restore procedure is documented.</w:t>
      </w:r>
    </w:p>
    <w:p>
      <w:pPr>
        <w:pStyle w:val="ListBullet"/>
      </w:pPr>
      <w:r>
        <w:t>Staging test data has passed a complete end-to-end demo.</w:t>
      </w:r>
    </w:p>
    <w:p>
      <w:pPr>
        <w:pStyle w:val="Heading1"/>
      </w:pPr>
      <w:r>
        <w:t>14. Milestone 1 Engineering Backlog</w:t>
      </w:r>
    </w:p>
    <w:p>
      <w:r>
        <w:t>The following backlog converts the specification into implementation tickets. The team can import these into Jira, Linear, GitHub Projects, or Trello.</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fill="1E3A8A"/>
            <w:vAlign w:val="center"/>
          </w:tcPr>
          <w:p>
            <w:r/>
            <w:r>
              <w:rPr>
                <w:b/>
                <w:color w:val="FFFFFF"/>
                <w:sz w:val="18"/>
              </w:rPr>
              <w:t>Ticket</w:t>
            </w:r>
          </w:p>
        </w:tc>
        <w:tc>
          <w:tcPr>
            <w:tcW w:type="dxa" w:w="4032"/>
            <w:shd w:fill="1E3A8A"/>
            <w:vAlign w:val="center"/>
          </w:tcPr>
          <w:p>
            <w:r/>
            <w:r>
              <w:rPr>
                <w:b/>
                <w:color w:val="FFFFFF"/>
                <w:sz w:val="18"/>
              </w:rPr>
              <w:t>Engineering task</w:t>
            </w:r>
          </w:p>
        </w:tc>
        <w:tc>
          <w:tcPr>
            <w:tcW w:type="dxa" w:w="5184"/>
            <w:shd w:fill="1E3A8A"/>
            <w:vAlign w:val="center"/>
          </w:tcPr>
          <w:p>
            <w:r/>
            <w:r>
              <w:rPr>
                <w:b/>
                <w:color w:val="FFFFFF"/>
                <w:sz w:val="18"/>
              </w:rPr>
              <w:t>Acceptance criteria</w:t>
            </w:r>
          </w:p>
        </w:tc>
      </w:tr>
      <w:tr>
        <w:tc>
          <w:tcPr>
            <w:tcW w:type="dxa" w:w="1152"/>
            <w:vAlign w:val="top"/>
          </w:tcPr>
          <w:p>
            <w:r/>
            <w:r>
              <w:rPr>
                <w:b w:val="0"/>
                <w:sz w:val="18"/>
              </w:rPr>
              <w:t>ENG-001</w:t>
            </w:r>
          </w:p>
        </w:tc>
        <w:tc>
          <w:tcPr>
            <w:tcW w:type="dxa" w:w="4032"/>
            <w:vAlign w:val="top"/>
          </w:tcPr>
          <w:p>
            <w:r/>
            <w:r>
              <w:rPr>
                <w:b w:val="0"/>
                <w:sz w:val="18"/>
              </w:rPr>
              <w:t>Initialize Laravel backend project with Docker, PostgreSQL, Redis</w:t>
            </w:r>
          </w:p>
        </w:tc>
        <w:tc>
          <w:tcPr>
            <w:tcW w:type="dxa" w:w="5184"/>
            <w:vAlign w:val="top"/>
          </w:tcPr>
          <w:p>
            <w:r/>
            <w:r>
              <w:rPr>
                <w:b w:val="0"/>
                <w:sz w:val="18"/>
              </w:rPr>
              <w:t>App boots locally; migrations run; health endpoint returns OK.</w:t>
            </w:r>
          </w:p>
        </w:tc>
      </w:tr>
      <w:tr>
        <w:tc>
          <w:tcPr>
            <w:tcW w:type="dxa" w:w="1152"/>
            <w:vAlign w:val="top"/>
          </w:tcPr>
          <w:p>
            <w:r/>
            <w:r>
              <w:rPr>
                <w:b w:val="0"/>
                <w:sz w:val="18"/>
              </w:rPr>
              <w:t>ENG-002</w:t>
            </w:r>
          </w:p>
        </w:tc>
        <w:tc>
          <w:tcPr>
            <w:tcW w:type="dxa" w:w="4032"/>
            <w:vAlign w:val="top"/>
          </w:tcPr>
          <w:p>
            <w:r/>
            <w:r>
              <w:rPr>
                <w:b w:val="0"/>
                <w:sz w:val="18"/>
              </w:rPr>
              <w:t>Set up authentication and roles</w:t>
            </w:r>
          </w:p>
        </w:tc>
        <w:tc>
          <w:tcPr>
            <w:tcW w:type="dxa" w:w="5184"/>
            <w:vAlign w:val="top"/>
          </w:tcPr>
          <w:p>
            <w:r/>
            <w:r>
              <w:rPr>
                <w:b w:val="0"/>
                <w:sz w:val="18"/>
              </w:rPr>
              <w:t>Professional/admin roles exist; login/logout/password reset work; routes protected.</w:t>
            </w:r>
          </w:p>
        </w:tc>
      </w:tr>
      <w:tr>
        <w:tc>
          <w:tcPr>
            <w:tcW w:type="dxa" w:w="1152"/>
            <w:vAlign w:val="top"/>
          </w:tcPr>
          <w:p>
            <w:r/>
            <w:r>
              <w:rPr>
                <w:b w:val="0"/>
                <w:sz w:val="18"/>
              </w:rPr>
              <w:t>ENG-003</w:t>
            </w:r>
          </w:p>
        </w:tc>
        <w:tc>
          <w:tcPr>
            <w:tcW w:type="dxa" w:w="4032"/>
            <w:vAlign w:val="top"/>
          </w:tcPr>
          <w:p>
            <w:r/>
            <w:r>
              <w:rPr>
                <w:b w:val="0"/>
                <w:sz w:val="18"/>
              </w:rPr>
              <w:t>Create professional profile module</w:t>
            </w:r>
          </w:p>
        </w:tc>
        <w:tc>
          <w:tcPr>
            <w:tcW w:type="dxa" w:w="5184"/>
            <w:vAlign w:val="top"/>
          </w:tcPr>
          <w:p>
            <w:r/>
            <w:r>
              <w:rPr>
                <w:b w:val="0"/>
                <w:sz w:val="18"/>
              </w:rPr>
              <w:t>Professional can create/update profile; required validation enforced.</w:t>
            </w:r>
          </w:p>
        </w:tc>
      </w:tr>
      <w:tr>
        <w:tc>
          <w:tcPr>
            <w:tcW w:type="dxa" w:w="1152"/>
            <w:vAlign w:val="top"/>
          </w:tcPr>
          <w:p>
            <w:r/>
            <w:r>
              <w:rPr>
                <w:b w:val="0"/>
                <w:sz w:val="18"/>
              </w:rPr>
              <w:t>ENG-004</w:t>
            </w:r>
          </w:p>
        </w:tc>
        <w:tc>
          <w:tcPr>
            <w:tcW w:type="dxa" w:w="4032"/>
            <w:vAlign w:val="top"/>
          </w:tcPr>
          <w:p>
            <w:r/>
            <w:r>
              <w:rPr>
                <w:b w:val="0"/>
                <w:sz w:val="18"/>
              </w:rPr>
              <w:t>Create regulatory bodies seed data</w:t>
            </w:r>
          </w:p>
        </w:tc>
        <w:tc>
          <w:tcPr>
            <w:tcW w:type="dxa" w:w="5184"/>
            <w:vAlign w:val="top"/>
          </w:tcPr>
          <w:p>
            <w:r/>
            <w:r>
              <w:rPr>
                <w:b w:val="0"/>
                <w:sz w:val="18"/>
              </w:rPr>
              <w:t>Admin can manage or seed regulatory body list; professional selects one.</w:t>
            </w:r>
          </w:p>
        </w:tc>
      </w:tr>
      <w:tr>
        <w:tc>
          <w:tcPr>
            <w:tcW w:type="dxa" w:w="1152"/>
            <w:vAlign w:val="top"/>
          </w:tcPr>
          <w:p>
            <w:r/>
            <w:r>
              <w:rPr>
                <w:b w:val="0"/>
                <w:sz w:val="18"/>
              </w:rPr>
              <w:t>ENG-005</w:t>
            </w:r>
          </w:p>
        </w:tc>
        <w:tc>
          <w:tcPr>
            <w:tcW w:type="dxa" w:w="4032"/>
            <w:vAlign w:val="top"/>
          </w:tcPr>
          <w:p>
            <w:r/>
            <w:r>
              <w:rPr>
                <w:b w:val="0"/>
                <w:sz w:val="18"/>
              </w:rPr>
              <w:t>Build credential upload service</w:t>
            </w:r>
          </w:p>
        </w:tc>
        <w:tc>
          <w:tcPr>
            <w:tcW w:type="dxa" w:w="5184"/>
            <w:vAlign w:val="top"/>
          </w:tcPr>
          <w:p>
            <w:r/>
            <w:r>
              <w:rPr>
                <w:b w:val="0"/>
                <w:sz w:val="18"/>
              </w:rPr>
              <w:t>Files stored privately; metadata/checksum saved; invalid files rejected.</w:t>
            </w:r>
          </w:p>
        </w:tc>
      </w:tr>
      <w:tr>
        <w:tc>
          <w:tcPr>
            <w:tcW w:type="dxa" w:w="1152"/>
            <w:vAlign w:val="top"/>
          </w:tcPr>
          <w:p>
            <w:r/>
            <w:r>
              <w:rPr>
                <w:b w:val="0"/>
                <w:sz w:val="18"/>
              </w:rPr>
              <w:t>ENG-006</w:t>
            </w:r>
          </w:p>
        </w:tc>
        <w:tc>
          <w:tcPr>
            <w:tcW w:type="dxa" w:w="4032"/>
            <w:vAlign w:val="top"/>
          </w:tcPr>
          <w:p>
            <w:r/>
            <w:r>
              <w:rPr>
                <w:b w:val="0"/>
                <w:sz w:val="18"/>
              </w:rPr>
              <w:t>Build consent versioning</w:t>
            </w:r>
          </w:p>
        </w:tc>
        <w:tc>
          <w:tcPr>
            <w:tcW w:type="dxa" w:w="5184"/>
            <w:vAlign w:val="top"/>
          </w:tcPr>
          <w:p>
            <w:r/>
            <w:r>
              <w:rPr>
                <w:b w:val="0"/>
                <w:sz w:val="18"/>
              </w:rPr>
              <w:t>Active consent text displayed; accepted consent stores version, IP, timestamp.</w:t>
            </w:r>
          </w:p>
        </w:tc>
      </w:tr>
      <w:tr>
        <w:tc>
          <w:tcPr>
            <w:tcW w:type="dxa" w:w="1152"/>
            <w:vAlign w:val="top"/>
          </w:tcPr>
          <w:p>
            <w:r/>
            <w:r>
              <w:rPr>
                <w:b w:val="0"/>
                <w:sz w:val="18"/>
              </w:rPr>
              <w:t>ENG-007</w:t>
            </w:r>
          </w:p>
        </w:tc>
        <w:tc>
          <w:tcPr>
            <w:tcW w:type="dxa" w:w="4032"/>
            <w:vAlign w:val="top"/>
          </w:tcPr>
          <w:p>
            <w:r/>
            <w:r>
              <w:rPr>
                <w:b w:val="0"/>
                <w:sz w:val="18"/>
              </w:rPr>
              <w:t>Build application submission workflow</w:t>
            </w:r>
          </w:p>
        </w:tc>
        <w:tc>
          <w:tcPr>
            <w:tcW w:type="dxa" w:w="5184"/>
            <w:vAlign w:val="top"/>
          </w:tcPr>
          <w:p>
            <w:r/>
            <w:r>
              <w:rPr>
                <w:b w:val="0"/>
                <w:sz w:val="18"/>
              </w:rPr>
              <w:t>Submission validates profile/documents/consent and changes status transactionally.</w:t>
            </w:r>
          </w:p>
        </w:tc>
      </w:tr>
      <w:tr>
        <w:tc>
          <w:tcPr>
            <w:tcW w:type="dxa" w:w="1152"/>
            <w:vAlign w:val="top"/>
          </w:tcPr>
          <w:p>
            <w:r/>
            <w:r>
              <w:rPr>
                <w:b w:val="0"/>
                <w:sz w:val="18"/>
              </w:rPr>
              <w:t>ENG-008</w:t>
            </w:r>
          </w:p>
        </w:tc>
        <w:tc>
          <w:tcPr>
            <w:tcW w:type="dxa" w:w="4032"/>
            <w:vAlign w:val="top"/>
          </w:tcPr>
          <w:p>
            <w:r/>
            <w:r>
              <w:rPr>
                <w:b w:val="0"/>
                <w:sz w:val="18"/>
              </w:rPr>
              <w:t>Build payment reference module</w:t>
            </w:r>
          </w:p>
        </w:tc>
        <w:tc>
          <w:tcPr>
            <w:tcW w:type="dxa" w:w="5184"/>
            <w:vAlign w:val="top"/>
          </w:tcPr>
          <w:p>
            <w:r/>
            <w:r>
              <w:rPr>
                <w:b w:val="0"/>
                <w:sz w:val="18"/>
              </w:rPr>
              <w:t>Professional submits reference; admin confirms/rejects; payment state audited.</w:t>
            </w:r>
          </w:p>
        </w:tc>
      </w:tr>
      <w:tr>
        <w:tc>
          <w:tcPr>
            <w:tcW w:type="dxa" w:w="1152"/>
            <w:vAlign w:val="top"/>
          </w:tcPr>
          <w:p>
            <w:r/>
            <w:r>
              <w:rPr>
                <w:b w:val="0"/>
                <w:sz w:val="18"/>
              </w:rPr>
              <w:t>ENG-009</w:t>
            </w:r>
          </w:p>
        </w:tc>
        <w:tc>
          <w:tcPr>
            <w:tcW w:type="dxa" w:w="4032"/>
            <w:vAlign w:val="top"/>
          </w:tcPr>
          <w:p>
            <w:r/>
            <w:r>
              <w:rPr>
                <w:b w:val="0"/>
                <w:sz w:val="18"/>
              </w:rPr>
              <w:t>Build admin application list</w:t>
            </w:r>
          </w:p>
        </w:tc>
        <w:tc>
          <w:tcPr>
            <w:tcW w:type="dxa" w:w="5184"/>
            <w:vAlign w:val="top"/>
          </w:tcPr>
          <w:p>
            <w:r/>
            <w:r>
              <w:rPr>
                <w:b w:val="0"/>
                <w:sz w:val="18"/>
              </w:rPr>
              <w:t>Admin filters by status, date, profession, payment state.</w:t>
            </w:r>
          </w:p>
        </w:tc>
      </w:tr>
      <w:tr>
        <w:tc>
          <w:tcPr>
            <w:tcW w:type="dxa" w:w="1152"/>
            <w:vAlign w:val="top"/>
          </w:tcPr>
          <w:p>
            <w:r/>
            <w:r>
              <w:rPr>
                <w:b w:val="0"/>
                <w:sz w:val="18"/>
              </w:rPr>
              <w:t>ENG-010</w:t>
            </w:r>
          </w:p>
        </w:tc>
        <w:tc>
          <w:tcPr>
            <w:tcW w:type="dxa" w:w="4032"/>
            <w:vAlign w:val="top"/>
          </w:tcPr>
          <w:p>
            <w:r/>
            <w:r>
              <w:rPr>
                <w:b w:val="0"/>
                <w:sz w:val="18"/>
              </w:rPr>
              <w:t>Build admin application detail</w:t>
            </w:r>
          </w:p>
        </w:tc>
        <w:tc>
          <w:tcPr>
            <w:tcW w:type="dxa" w:w="5184"/>
            <w:vAlign w:val="top"/>
          </w:tcPr>
          <w:p>
            <w:r/>
            <w:r>
              <w:rPr>
                <w:b w:val="0"/>
                <w:sz w:val="18"/>
              </w:rPr>
              <w:t>Admin views profile, documents, payment, notes, timeline.</w:t>
            </w:r>
          </w:p>
        </w:tc>
      </w:tr>
      <w:tr>
        <w:tc>
          <w:tcPr>
            <w:tcW w:type="dxa" w:w="1152"/>
            <w:vAlign w:val="top"/>
          </w:tcPr>
          <w:p>
            <w:r/>
            <w:r>
              <w:rPr>
                <w:b w:val="0"/>
                <w:sz w:val="18"/>
              </w:rPr>
              <w:t>ENG-011</w:t>
            </w:r>
          </w:p>
        </w:tc>
        <w:tc>
          <w:tcPr>
            <w:tcW w:type="dxa" w:w="4032"/>
            <w:vAlign w:val="top"/>
          </w:tcPr>
          <w:p>
            <w:r/>
            <w:r>
              <w:rPr>
                <w:b w:val="0"/>
                <w:sz w:val="18"/>
              </w:rPr>
              <w:t>Build document review actions</w:t>
            </w:r>
          </w:p>
        </w:tc>
        <w:tc>
          <w:tcPr>
            <w:tcW w:type="dxa" w:w="5184"/>
            <w:vAlign w:val="top"/>
          </w:tcPr>
          <w:p>
            <w:r/>
            <w:r>
              <w:rPr>
                <w:b w:val="0"/>
                <w:sz w:val="18"/>
              </w:rPr>
              <w:t>Admin marks accepted/rejected/needs replacement; professional sees correction request.</w:t>
            </w:r>
          </w:p>
        </w:tc>
      </w:tr>
      <w:tr>
        <w:tc>
          <w:tcPr>
            <w:tcW w:type="dxa" w:w="1152"/>
            <w:vAlign w:val="top"/>
          </w:tcPr>
          <w:p>
            <w:r/>
            <w:r>
              <w:rPr>
                <w:b w:val="0"/>
                <w:sz w:val="18"/>
              </w:rPr>
              <w:t>ENG-012</w:t>
            </w:r>
          </w:p>
        </w:tc>
        <w:tc>
          <w:tcPr>
            <w:tcW w:type="dxa" w:w="4032"/>
            <w:vAlign w:val="top"/>
          </w:tcPr>
          <w:p>
            <w:r/>
            <w:r>
              <w:rPr>
                <w:b w:val="0"/>
                <w:sz w:val="18"/>
              </w:rPr>
              <w:t>Build audit log service</w:t>
            </w:r>
          </w:p>
        </w:tc>
        <w:tc>
          <w:tcPr>
            <w:tcW w:type="dxa" w:w="5184"/>
            <w:vAlign w:val="top"/>
          </w:tcPr>
          <w:p>
            <w:r/>
            <w:r>
              <w:rPr>
                <w:b w:val="0"/>
                <w:sz w:val="18"/>
              </w:rPr>
              <w:t>All sensitive actions write structured audit entries.</w:t>
            </w:r>
          </w:p>
        </w:tc>
      </w:tr>
      <w:tr>
        <w:tc>
          <w:tcPr>
            <w:tcW w:type="dxa" w:w="1152"/>
            <w:vAlign w:val="top"/>
          </w:tcPr>
          <w:p>
            <w:r/>
            <w:r>
              <w:rPr>
                <w:b w:val="0"/>
                <w:sz w:val="18"/>
              </w:rPr>
              <w:t>ENG-013</w:t>
            </w:r>
          </w:p>
        </w:tc>
        <w:tc>
          <w:tcPr>
            <w:tcW w:type="dxa" w:w="4032"/>
            <w:vAlign w:val="top"/>
          </w:tcPr>
          <w:p>
            <w:r/>
            <w:r>
              <w:rPr>
                <w:b w:val="0"/>
                <w:sz w:val="18"/>
              </w:rPr>
              <w:t>Build notifications</w:t>
            </w:r>
          </w:p>
        </w:tc>
        <w:tc>
          <w:tcPr>
            <w:tcW w:type="dxa" w:w="5184"/>
            <w:vAlign w:val="top"/>
          </w:tcPr>
          <w:p>
            <w:r/>
            <w:r>
              <w:rPr>
                <w:b w:val="0"/>
                <w:sz w:val="18"/>
              </w:rPr>
              <w:t>Email notifications for submission, correction, payment confirmation, ready for verification.</w:t>
            </w:r>
          </w:p>
        </w:tc>
      </w:tr>
      <w:tr>
        <w:tc>
          <w:tcPr>
            <w:tcW w:type="dxa" w:w="1152"/>
            <w:vAlign w:val="top"/>
          </w:tcPr>
          <w:p>
            <w:r/>
            <w:r>
              <w:rPr>
                <w:b w:val="0"/>
                <w:sz w:val="18"/>
              </w:rPr>
              <w:t>ENG-014</w:t>
            </w:r>
          </w:p>
        </w:tc>
        <w:tc>
          <w:tcPr>
            <w:tcW w:type="dxa" w:w="4032"/>
            <w:vAlign w:val="top"/>
          </w:tcPr>
          <w:p>
            <w:r/>
            <w:r>
              <w:rPr>
                <w:b w:val="0"/>
                <w:sz w:val="18"/>
              </w:rPr>
              <w:t>Create frontend professional dashboard</w:t>
            </w:r>
          </w:p>
        </w:tc>
        <w:tc>
          <w:tcPr>
            <w:tcW w:type="dxa" w:w="5184"/>
            <w:vAlign w:val="top"/>
          </w:tcPr>
          <w:p>
            <w:r/>
            <w:r>
              <w:rPr>
                <w:b w:val="0"/>
                <w:sz w:val="18"/>
              </w:rPr>
              <w:t>User sees profile completeness, required docs, status, payment status.</w:t>
            </w:r>
          </w:p>
        </w:tc>
      </w:tr>
      <w:tr>
        <w:tc>
          <w:tcPr>
            <w:tcW w:type="dxa" w:w="1152"/>
            <w:vAlign w:val="top"/>
          </w:tcPr>
          <w:p>
            <w:r/>
            <w:r>
              <w:rPr>
                <w:b w:val="0"/>
                <w:sz w:val="18"/>
              </w:rPr>
              <w:t>ENG-015</w:t>
            </w:r>
          </w:p>
        </w:tc>
        <w:tc>
          <w:tcPr>
            <w:tcW w:type="dxa" w:w="4032"/>
            <w:vAlign w:val="top"/>
          </w:tcPr>
          <w:p>
            <w:r/>
            <w:r>
              <w:rPr>
                <w:b w:val="0"/>
                <w:sz w:val="18"/>
              </w:rPr>
              <w:t>Create frontend admin dashboard</w:t>
            </w:r>
          </w:p>
        </w:tc>
        <w:tc>
          <w:tcPr>
            <w:tcW w:type="dxa" w:w="5184"/>
            <w:vAlign w:val="top"/>
          </w:tcPr>
          <w:p>
            <w:r/>
            <w:r>
              <w:rPr>
                <w:b w:val="0"/>
                <w:sz w:val="18"/>
              </w:rPr>
              <w:t>Admin sees metrics and review queue.</w:t>
            </w:r>
          </w:p>
        </w:tc>
      </w:tr>
      <w:tr>
        <w:tc>
          <w:tcPr>
            <w:tcW w:type="dxa" w:w="1152"/>
            <w:vAlign w:val="top"/>
          </w:tcPr>
          <w:p>
            <w:r/>
            <w:r>
              <w:rPr>
                <w:b w:val="0"/>
                <w:sz w:val="18"/>
              </w:rPr>
              <w:t>ENG-016</w:t>
            </w:r>
          </w:p>
        </w:tc>
        <w:tc>
          <w:tcPr>
            <w:tcW w:type="dxa" w:w="4032"/>
            <w:vAlign w:val="top"/>
          </w:tcPr>
          <w:p>
            <w:r/>
            <w:r>
              <w:rPr>
                <w:b w:val="0"/>
                <w:sz w:val="18"/>
              </w:rPr>
              <w:t>Add automated tests</w:t>
            </w:r>
          </w:p>
        </w:tc>
        <w:tc>
          <w:tcPr>
            <w:tcW w:type="dxa" w:w="5184"/>
            <w:vAlign w:val="top"/>
          </w:tcPr>
          <w:p>
            <w:r/>
            <w:r>
              <w:rPr>
                <w:b w:val="0"/>
                <w:sz w:val="18"/>
              </w:rPr>
              <w:t>Critical flows have unit/feature tests and role authorization tests.</w:t>
            </w:r>
          </w:p>
        </w:tc>
      </w:tr>
      <w:tr>
        <w:tc>
          <w:tcPr>
            <w:tcW w:type="dxa" w:w="1152"/>
            <w:vAlign w:val="top"/>
          </w:tcPr>
          <w:p>
            <w:r/>
            <w:r>
              <w:rPr>
                <w:b w:val="0"/>
                <w:sz w:val="18"/>
              </w:rPr>
              <w:t>ENG-017</w:t>
            </w:r>
          </w:p>
        </w:tc>
        <w:tc>
          <w:tcPr>
            <w:tcW w:type="dxa" w:w="4032"/>
            <w:vAlign w:val="top"/>
          </w:tcPr>
          <w:p>
            <w:r/>
            <w:r>
              <w:rPr>
                <w:b w:val="0"/>
                <w:sz w:val="18"/>
              </w:rPr>
              <w:t>Deploy staging</w:t>
            </w:r>
          </w:p>
        </w:tc>
        <w:tc>
          <w:tcPr>
            <w:tcW w:type="dxa" w:w="5184"/>
            <w:vAlign w:val="top"/>
          </w:tcPr>
          <w:p>
            <w:r/>
            <w:r>
              <w:rPr>
                <w:b w:val="0"/>
                <w:sz w:val="18"/>
              </w:rPr>
              <w:t>HTTPS staging environment works with private storage and test DB.</w:t>
            </w:r>
          </w:p>
        </w:tc>
      </w:tr>
      <w:tr>
        <w:tc>
          <w:tcPr>
            <w:tcW w:type="dxa" w:w="1152"/>
            <w:vAlign w:val="top"/>
          </w:tcPr>
          <w:p>
            <w:r/>
            <w:r>
              <w:rPr>
                <w:b w:val="0"/>
                <w:sz w:val="18"/>
              </w:rPr>
              <w:t>ENG-018</w:t>
            </w:r>
          </w:p>
        </w:tc>
        <w:tc>
          <w:tcPr>
            <w:tcW w:type="dxa" w:w="4032"/>
            <w:vAlign w:val="top"/>
          </w:tcPr>
          <w:p>
            <w:r/>
            <w:r>
              <w:rPr>
                <w:b w:val="0"/>
                <w:sz w:val="18"/>
              </w:rPr>
              <w:t>Milestone 1 demo and hardening</w:t>
            </w:r>
          </w:p>
        </w:tc>
        <w:tc>
          <w:tcPr>
            <w:tcW w:type="dxa" w:w="5184"/>
            <w:vAlign w:val="top"/>
          </w:tcPr>
          <w:p>
            <w:r/>
            <w:r>
              <w:rPr>
                <w:b w:val="0"/>
                <w:sz w:val="18"/>
              </w:rPr>
              <w:t>End-to-end demo passes; release gate checklist complete.</w:t>
            </w:r>
          </w:p>
        </w:tc>
      </w:tr>
    </w:tbl>
    <w:p/>
    <w:p>
      <w:pPr>
        <w:pStyle w:val="Heading2"/>
      </w:pPr>
      <w:r>
        <w:t>14.1 Suggested 4-week execution plan</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E3A8A"/>
            <w:vAlign w:val="center"/>
          </w:tcPr>
          <w:p>
            <w:r/>
            <w:r>
              <w:rPr>
                <w:b/>
                <w:color w:val="FFFFFF"/>
                <w:sz w:val="18"/>
              </w:rPr>
              <w:t>Week</w:t>
            </w:r>
          </w:p>
        </w:tc>
        <w:tc>
          <w:tcPr>
            <w:tcW w:type="dxa" w:w="4464"/>
            <w:shd w:fill="1E3A8A"/>
            <w:vAlign w:val="center"/>
          </w:tcPr>
          <w:p>
            <w:r/>
            <w:r>
              <w:rPr>
                <w:b/>
                <w:color w:val="FFFFFF"/>
                <w:sz w:val="18"/>
              </w:rPr>
              <w:t>Focus</w:t>
            </w:r>
          </w:p>
        </w:tc>
        <w:tc>
          <w:tcPr>
            <w:tcW w:type="dxa" w:w="4320"/>
            <w:shd w:fill="1E3A8A"/>
            <w:vAlign w:val="center"/>
          </w:tcPr>
          <w:p>
            <w:r/>
            <w:r>
              <w:rPr>
                <w:b/>
                <w:color w:val="FFFFFF"/>
                <w:sz w:val="18"/>
              </w:rPr>
              <w:t>Output</w:t>
            </w:r>
          </w:p>
        </w:tc>
      </w:tr>
      <w:tr>
        <w:tc>
          <w:tcPr>
            <w:tcW w:type="dxa" w:w="1584"/>
            <w:vAlign w:val="top"/>
          </w:tcPr>
          <w:p>
            <w:r/>
            <w:r>
              <w:rPr>
                <w:b w:val="0"/>
                <w:sz w:val="18"/>
              </w:rPr>
              <w:t>Week 1</w:t>
            </w:r>
          </w:p>
        </w:tc>
        <w:tc>
          <w:tcPr>
            <w:tcW w:type="dxa" w:w="4464"/>
            <w:vAlign w:val="top"/>
          </w:tcPr>
          <w:p>
            <w:r/>
            <w:r>
              <w:rPr>
                <w:b w:val="0"/>
                <w:sz w:val="18"/>
              </w:rPr>
              <w:t>Project setup, auth, roles, database foundation</w:t>
            </w:r>
          </w:p>
        </w:tc>
        <w:tc>
          <w:tcPr>
            <w:tcW w:type="dxa" w:w="4320"/>
            <w:vAlign w:val="top"/>
          </w:tcPr>
          <w:p>
            <w:r/>
            <w:r>
              <w:rPr>
                <w:b w:val="0"/>
                <w:sz w:val="18"/>
              </w:rPr>
              <w:t>Local app running; user roles; base migrations; seed data.</w:t>
            </w:r>
          </w:p>
        </w:tc>
      </w:tr>
      <w:tr>
        <w:tc>
          <w:tcPr>
            <w:tcW w:type="dxa" w:w="1584"/>
            <w:vAlign w:val="top"/>
          </w:tcPr>
          <w:p>
            <w:r/>
            <w:r>
              <w:rPr>
                <w:b w:val="0"/>
                <w:sz w:val="18"/>
              </w:rPr>
              <w:t>Week 2</w:t>
            </w:r>
          </w:p>
        </w:tc>
        <w:tc>
          <w:tcPr>
            <w:tcW w:type="dxa" w:w="4464"/>
            <w:vAlign w:val="top"/>
          </w:tcPr>
          <w:p>
            <w:r/>
            <w:r>
              <w:rPr>
                <w:b w:val="0"/>
                <w:sz w:val="18"/>
              </w:rPr>
              <w:t>Professional profile, credential upload, consent</w:t>
            </w:r>
          </w:p>
        </w:tc>
        <w:tc>
          <w:tcPr>
            <w:tcW w:type="dxa" w:w="4320"/>
            <w:vAlign w:val="top"/>
          </w:tcPr>
          <w:p>
            <w:r/>
            <w:r>
              <w:rPr>
                <w:b w:val="0"/>
                <w:sz w:val="18"/>
              </w:rPr>
              <w:t>Professional can complete profile and upload required documents privately.</w:t>
            </w:r>
          </w:p>
        </w:tc>
      </w:tr>
      <w:tr>
        <w:tc>
          <w:tcPr>
            <w:tcW w:type="dxa" w:w="1584"/>
            <w:vAlign w:val="top"/>
          </w:tcPr>
          <w:p>
            <w:r/>
            <w:r>
              <w:rPr>
                <w:b w:val="0"/>
                <w:sz w:val="18"/>
              </w:rPr>
              <w:t>Week 3</w:t>
            </w:r>
          </w:p>
        </w:tc>
        <w:tc>
          <w:tcPr>
            <w:tcW w:type="dxa" w:w="4464"/>
            <w:vAlign w:val="top"/>
          </w:tcPr>
          <w:p>
            <w:r/>
            <w:r>
              <w:rPr>
                <w:b w:val="0"/>
                <w:sz w:val="18"/>
              </w:rPr>
              <w:t>Payment reference, application workflow, admin review</w:t>
            </w:r>
          </w:p>
        </w:tc>
        <w:tc>
          <w:tcPr>
            <w:tcW w:type="dxa" w:w="4320"/>
            <w:vAlign w:val="top"/>
          </w:tcPr>
          <w:p>
            <w:r/>
            <w:r>
              <w:rPr>
                <w:b w:val="0"/>
                <w:sz w:val="18"/>
              </w:rPr>
              <w:t>Application can be submitted; admin can review documents and payment.</w:t>
            </w:r>
          </w:p>
        </w:tc>
      </w:tr>
      <w:tr>
        <w:tc>
          <w:tcPr>
            <w:tcW w:type="dxa" w:w="1584"/>
            <w:vAlign w:val="top"/>
          </w:tcPr>
          <w:p>
            <w:r/>
            <w:r>
              <w:rPr>
                <w:b w:val="0"/>
                <w:sz w:val="18"/>
              </w:rPr>
              <w:t>Week 4</w:t>
            </w:r>
          </w:p>
        </w:tc>
        <w:tc>
          <w:tcPr>
            <w:tcW w:type="dxa" w:w="4464"/>
            <w:vAlign w:val="top"/>
          </w:tcPr>
          <w:p>
            <w:r/>
            <w:r>
              <w:rPr>
                <w:b w:val="0"/>
                <w:sz w:val="18"/>
              </w:rPr>
              <w:t>Testing, security hardening, staging deployment, demo</w:t>
            </w:r>
          </w:p>
        </w:tc>
        <w:tc>
          <w:tcPr>
            <w:tcW w:type="dxa" w:w="4320"/>
            <w:vAlign w:val="top"/>
          </w:tcPr>
          <w:p>
            <w:r/>
            <w:r>
              <w:rPr>
                <w:b w:val="0"/>
                <w:sz w:val="18"/>
              </w:rPr>
              <w:t>Milestone 1 demo-ready platform with release checklist passed.</w:t>
            </w:r>
          </w:p>
        </w:tc>
      </w:tr>
    </w:tbl>
    <w:p/>
    <w:p>
      <w:pPr>
        <w:pStyle w:val="Heading1"/>
      </w:pPr>
      <w:r>
        <w:t>15. Definition of Done and Handover Checklist</w:t>
      </w:r>
    </w:p>
    <w:tbl>
      <w:tblPr>
        <w:tblStyle w:val="TableGrid"/>
        <w:tblW w:type="auto" w:w="0"/>
        <w:jc w:val="center"/>
        <w:tblLook w:firstColumn="1" w:firstRow="1" w:lastColumn="0" w:lastRow="0" w:noHBand="0" w:noVBand="1" w:val="04A0"/>
      </w:tblPr>
      <w:tblGrid>
        <w:gridCol w:w="5112"/>
        <w:gridCol w:w="5112"/>
      </w:tblGrid>
      <w:tr>
        <w:tc>
          <w:tcPr>
            <w:tcW w:type="dxa" w:w="2304"/>
            <w:shd w:fill="1E3A8A"/>
            <w:vAlign w:val="center"/>
          </w:tcPr>
          <w:p>
            <w:r/>
            <w:r>
              <w:rPr>
                <w:b/>
                <w:color w:val="FFFFFF"/>
                <w:sz w:val="18"/>
              </w:rPr>
              <w:t>Area</w:t>
            </w:r>
          </w:p>
        </w:tc>
        <w:tc>
          <w:tcPr>
            <w:tcW w:type="dxa" w:w="8064"/>
            <w:shd w:fill="1E3A8A"/>
            <w:vAlign w:val="center"/>
          </w:tcPr>
          <w:p>
            <w:r/>
            <w:r>
              <w:rPr>
                <w:b/>
                <w:color w:val="FFFFFF"/>
                <w:sz w:val="18"/>
              </w:rPr>
              <w:t>Done means</w:t>
            </w:r>
          </w:p>
        </w:tc>
      </w:tr>
      <w:tr>
        <w:tc>
          <w:tcPr>
            <w:tcW w:type="dxa" w:w="2304"/>
            <w:vAlign w:val="top"/>
          </w:tcPr>
          <w:p>
            <w:r/>
            <w:r>
              <w:rPr>
                <w:b w:val="0"/>
                <w:sz w:val="18"/>
              </w:rPr>
              <w:t>Code</w:t>
            </w:r>
          </w:p>
        </w:tc>
        <w:tc>
          <w:tcPr>
            <w:tcW w:type="dxa" w:w="8064"/>
            <w:vAlign w:val="top"/>
          </w:tcPr>
          <w:p>
            <w:r/>
            <w:r>
              <w:rPr>
                <w:b w:val="0"/>
                <w:sz w:val="18"/>
              </w:rPr>
              <w:t>Feature merged, reviewed, linted, tested, and documented.</w:t>
            </w:r>
          </w:p>
        </w:tc>
      </w:tr>
      <w:tr>
        <w:tc>
          <w:tcPr>
            <w:tcW w:type="dxa" w:w="2304"/>
            <w:vAlign w:val="top"/>
          </w:tcPr>
          <w:p>
            <w:r/>
            <w:r>
              <w:rPr>
                <w:b w:val="0"/>
                <w:sz w:val="18"/>
              </w:rPr>
              <w:t>Security</w:t>
            </w:r>
          </w:p>
        </w:tc>
        <w:tc>
          <w:tcPr>
            <w:tcW w:type="dxa" w:w="8064"/>
            <w:vAlign w:val="top"/>
          </w:tcPr>
          <w:p>
            <w:r/>
            <w:r>
              <w:rPr>
                <w:b w:val="0"/>
                <w:sz w:val="18"/>
              </w:rPr>
              <w:t>Authorization tests pass, private file access verified, sensitive actions audited.</w:t>
            </w:r>
          </w:p>
        </w:tc>
      </w:tr>
      <w:tr>
        <w:tc>
          <w:tcPr>
            <w:tcW w:type="dxa" w:w="2304"/>
            <w:vAlign w:val="top"/>
          </w:tcPr>
          <w:p>
            <w:r/>
            <w:r>
              <w:rPr>
                <w:b w:val="0"/>
                <w:sz w:val="18"/>
              </w:rPr>
              <w:t>Database</w:t>
            </w:r>
          </w:p>
        </w:tc>
        <w:tc>
          <w:tcPr>
            <w:tcW w:type="dxa" w:w="8064"/>
            <w:vAlign w:val="top"/>
          </w:tcPr>
          <w:p>
            <w:r/>
            <w:r>
              <w:rPr>
                <w:b w:val="0"/>
                <w:sz w:val="18"/>
              </w:rPr>
              <w:t>Migrations are reversible where possible; constraints and indexes added.</w:t>
            </w:r>
          </w:p>
        </w:tc>
      </w:tr>
      <w:tr>
        <w:tc>
          <w:tcPr>
            <w:tcW w:type="dxa" w:w="2304"/>
            <w:vAlign w:val="top"/>
          </w:tcPr>
          <w:p>
            <w:r/>
            <w:r>
              <w:rPr>
                <w:b w:val="0"/>
                <w:sz w:val="18"/>
              </w:rPr>
              <w:t>UI</w:t>
            </w:r>
          </w:p>
        </w:tc>
        <w:tc>
          <w:tcPr>
            <w:tcW w:type="dxa" w:w="8064"/>
            <w:vAlign w:val="top"/>
          </w:tcPr>
          <w:p>
            <w:r/>
            <w:r>
              <w:rPr>
                <w:b w:val="0"/>
                <w:sz w:val="18"/>
              </w:rPr>
              <w:t>Responsive screens for professional and admin flows; clear error messages.</w:t>
            </w:r>
          </w:p>
        </w:tc>
      </w:tr>
      <w:tr>
        <w:tc>
          <w:tcPr>
            <w:tcW w:type="dxa" w:w="2304"/>
            <w:vAlign w:val="top"/>
          </w:tcPr>
          <w:p>
            <w:r/>
            <w:r>
              <w:rPr>
                <w:b w:val="0"/>
                <w:sz w:val="18"/>
              </w:rPr>
              <w:t>API</w:t>
            </w:r>
          </w:p>
        </w:tc>
        <w:tc>
          <w:tcPr>
            <w:tcW w:type="dxa" w:w="8064"/>
            <w:vAlign w:val="top"/>
          </w:tcPr>
          <w:p>
            <w:r/>
            <w:r>
              <w:rPr>
                <w:b w:val="0"/>
                <w:sz w:val="18"/>
              </w:rPr>
              <w:t>Endpoints versioned, documented, validated, and tested.</w:t>
            </w:r>
          </w:p>
        </w:tc>
      </w:tr>
      <w:tr>
        <w:tc>
          <w:tcPr>
            <w:tcW w:type="dxa" w:w="2304"/>
            <w:vAlign w:val="top"/>
          </w:tcPr>
          <w:p>
            <w:r/>
            <w:r>
              <w:rPr>
                <w:b w:val="0"/>
                <w:sz w:val="18"/>
              </w:rPr>
              <w:t>Deployment</w:t>
            </w:r>
          </w:p>
        </w:tc>
        <w:tc>
          <w:tcPr>
            <w:tcW w:type="dxa" w:w="8064"/>
            <w:vAlign w:val="top"/>
          </w:tcPr>
          <w:p>
            <w:r/>
            <w:r>
              <w:rPr>
                <w:b w:val="0"/>
                <w:sz w:val="18"/>
              </w:rPr>
              <w:t>Staging deployed with HTTPS, env vars, DB, storage, Redis, backups.</w:t>
            </w:r>
          </w:p>
        </w:tc>
      </w:tr>
      <w:tr>
        <w:tc>
          <w:tcPr>
            <w:tcW w:type="dxa" w:w="2304"/>
            <w:vAlign w:val="top"/>
          </w:tcPr>
          <w:p>
            <w:r/>
            <w:r>
              <w:rPr>
                <w:b w:val="0"/>
                <w:sz w:val="18"/>
              </w:rPr>
              <w:t>Operations</w:t>
            </w:r>
          </w:p>
        </w:tc>
        <w:tc>
          <w:tcPr>
            <w:tcW w:type="dxa" w:w="8064"/>
            <w:vAlign w:val="top"/>
          </w:tcPr>
          <w:p>
            <w:r/>
            <w:r>
              <w:rPr>
                <w:b w:val="0"/>
                <w:sz w:val="18"/>
              </w:rPr>
              <w:t>Runbooks available for backup restore, breach response, admin disable, secret rotation.</w:t>
            </w:r>
          </w:p>
        </w:tc>
      </w:tr>
      <w:tr>
        <w:tc>
          <w:tcPr>
            <w:tcW w:type="dxa" w:w="2304"/>
            <w:vAlign w:val="top"/>
          </w:tcPr>
          <w:p>
            <w:r/>
            <w:r>
              <w:rPr>
                <w:b w:val="0"/>
                <w:sz w:val="18"/>
              </w:rPr>
              <w:t>Demo</w:t>
            </w:r>
          </w:p>
        </w:tc>
        <w:tc>
          <w:tcPr>
            <w:tcW w:type="dxa" w:w="8064"/>
            <w:vAlign w:val="top"/>
          </w:tcPr>
          <w:p>
            <w:r/>
            <w:r>
              <w:rPr>
                <w:b w:val="0"/>
                <w:sz w:val="18"/>
              </w:rPr>
              <w:t>A professional can register, submit, upload documents, accept consent, submit payment reference; admin can review and move application to ready_for_verification.</w:t>
            </w:r>
          </w:p>
        </w:tc>
      </w:tr>
    </w:tbl>
    <w:p/>
    <w:tbl>
      <w:tblPr>
        <w:tblStyle w:val="TableGrid"/>
        <w:tblW w:type="auto" w:w="0"/>
        <w:tblLook w:firstColumn="1" w:firstRow="1" w:lastColumn="0" w:lastRow="0" w:noHBand="0" w:noVBand="1" w:val="04A0"/>
      </w:tblPr>
      <w:tblGrid>
        <w:gridCol w:w="10224"/>
      </w:tblGrid>
      <w:tr>
        <w:tc>
          <w:tcPr>
            <w:tcW w:type="dxa" w:w="10224"/>
            <w:shd w:fill="F0FDF4"/>
          </w:tcPr>
          <w:p>
            <w:r/>
            <w:r>
              <w:rPr>
                <w:b/>
                <w:color w:val="0F4C81"/>
                <w:sz w:val="21"/>
              </w:rPr>
              <w:t>Milestone 1 success statement</w:t>
            </w:r>
          </w:p>
          <w:p>
            <w:pPr>
              <w:spacing w:after="0"/>
            </w:pPr>
            <w:r>
              <w:t>Milestone 1 is complete when a professional can submit a secure application and an admin can move it to ready_for_verification with private credentials and auditable actions.</w:t>
            </w:r>
          </w:p>
        </w:tc>
      </w:tr>
    </w:tbl>
    <w:p/>
    <w:p>
      <w:pPr>
        <w:pStyle w:val="Heading1"/>
      </w:pPr>
      <w:r>
        <w:t>16. References</w:t>
      </w:r>
    </w:p>
    <w:p>
      <w:r>
        <w:t>These references should guide the engineering team when implementing framework, security, database, payment, and privacy controls.</w:t>
      </w:r>
    </w:p>
    <w:p>
      <w:pPr>
        <w:pStyle w:val="ListBullet"/>
      </w:pPr>
      <w:r>
        <w:rPr>
          <w:b/>
        </w:rPr>
        <w:t xml:space="preserve">Laravel Documentation: </w:t>
      </w:r>
      <w:r>
        <w:t>https://laravel.com/docs</w:t>
      </w:r>
    </w:p>
    <w:p>
      <w:pPr>
        <w:pStyle w:val="ListBullet"/>
      </w:pPr>
      <w:r>
        <w:rPr>
          <w:b/>
        </w:rPr>
        <w:t xml:space="preserve">Next.js App Router Documentation: </w:t>
      </w:r>
      <w:r>
        <w:t>https://nextjs.org/docs/app</w:t>
      </w:r>
    </w:p>
    <w:p>
      <w:pPr>
        <w:pStyle w:val="ListBullet"/>
      </w:pPr>
      <w:r>
        <w:rPr>
          <w:b/>
        </w:rPr>
        <w:t xml:space="preserve">PostgreSQL Documentation: </w:t>
      </w:r>
      <w:r>
        <w:t>https://www.postgresql.org/docs/</w:t>
      </w:r>
    </w:p>
    <w:p>
      <w:pPr>
        <w:pStyle w:val="ListBullet"/>
      </w:pPr>
      <w:r>
        <w:rPr>
          <w:b/>
        </w:rPr>
        <w:t xml:space="preserve">OWASP Application Security Verification Standard: </w:t>
      </w:r>
      <w:r>
        <w:t>https://owasp.org/www-project-application-security-verification-standard/</w:t>
      </w:r>
    </w:p>
    <w:p>
      <w:pPr>
        <w:pStyle w:val="ListBullet"/>
      </w:pPr>
      <w:r>
        <w:rPr>
          <w:b/>
        </w:rPr>
        <w:t xml:space="preserve">OWASP Top 10: </w:t>
      </w:r>
      <w:r>
        <w:t>https://owasp.org/www-project-top-ten/</w:t>
      </w:r>
    </w:p>
    <w:p>
      <w:pPr>
        <w:pStyle w:val="ListBullet"/>
      </w:pPr>
      <w:r>
        <w:rPr>
          <w:b/>
        </w:rPr>
        <w:t xml:space="preserve">NIST Cybersecurity Framework 2.0: </w:t>
      </w:r>
      <w:r>
        <w:t>https://www.nist.gov/cyberframework</w:t>
      </w:r>
    </w:p>
    <w:p>
      <w:pPr>
        <w:pStyle w:val="ListBullet"/>
      </w:pPr>
      <w:r>
        <w:rPr>
          <w:b/>
        </w:rPr>
        <w:t xml:space="preserve">Safaricom Daraja Developer Portal: </w:t>
      </w:r>
      <w:r>
        <w:t>https://developer.safaricom.co.ke/</w:t>
      </w:r>
    </w:p>
    <w:p>
      <w:pPr>
        <w:pStyle w:val="ListBullet"/>
      </w:pPr>
      <w:r>
        <w:rPr>
          <w:b/>
        </w:rPr>
        <w:t xml:space="preserve">Kenya Office of the Data Protection Commissioner: </w:t>
      </w:r>
      <w:r>
        <w:t>https://www.odpc.go.ke/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Afyalink Engineering Technical Specification | Confidential build blueprint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4C8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565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B21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before="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Afyalink Engineering Technical Specification and Milestone 1 Implementation Pack</dc:title>
  <dc:subject>Afyalink technical architecture, APIs, database, security, DevOps, and Milestone 1 engineering backlog</dc:subject>
  <dc:creator>OpenAI</dc:creator>
  <cp:keywords>Afyalink, healthcare, credential verification, engineering specification, Laravel, PostgreSQL, security, M-PESA</cp:keywords>
  <dc:description>Generated as a downloadable engineering blueprint.</dc:description>
  <cp:lastModifiedBy/>
  <cp:revision>1</cp:revision>
  <dcterms:created xsi:type="dcterms:W3CDTF">2013-12-23T23:15:00Z</dcterms:created>
  <dcterms:modified xsi:type="dcterms:W3CDTF">2013-12-23T23:15:00Z</dcterms:modified>
  <cp:category/>
</cp:coreProperties>
</file>