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142A48"/>
          <w:sz w:val="40"/>
        </w:rPr>
        <w:t>Yanbao Li</w:t>
      </w:r>
    </w:p>
    <w:p>
      <w:pPr>
        <w:spacing w:before="0" w:after="60" w:line="240" w:lineRule="auto"/>
        <w:jc w:val="center"/>
      </w:pPr>
      <w:r>
        <w:rPr>
          <w:rFonts w:ascii="Arial" w:hAnsi="Arial"/>
          <w:b w:val="0"/>
          <w:i w:val="0"/>
          <w:color w:val="4E4E4E"/>
          <w:sz w:val="17"/>
        </w:rPr>
        <w:t>Stony Brook, NY  |  liyanbao06@outlook.com  |  github.com/Owl-Lee  |  linkedin.com/in/yanbao-li-772a45377  |  yanbaoli.me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PROJECTS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VideoHarvester</w:t>
      </w:r>
      <w:r>
        <w:rPr>
          <w:rFonts w:ascii="Arial" w:hAnsi="Arial"/>
          <w:b w:val="0"/>
          <w:i w:val="0"/>
          <w:color w:val="4E4E4E"/>
          <w:sz w:val="17"/>
        </w:rPr>
        <w:t xml:space="preserve">  |  C# · Windows Forms · yt-dlp · FFmpeg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Engineered a C# / Windows Forms desktop workflow around yt-dlp and FFmpeg for authorized video-page links, playlist jobs, progress tracking, and task recovery.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Implemented local duplicate protection and recoverable task state to make multi-step media processing reliable for end users.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AdMind</w:t>
      </w:r>
      <w:r>
        <w:rPr>
          <w:rFonts w:ascii="Arial" w:hAnsi="Arial"/>
          <w:b w:val="0"/>
          <w:i w:val="0"/>
          <w:color w:val="4E4E4E"/>
          <w:sz w:val="17"/>
        </w:rPr>
        <w:t xml:space="preserve">  |  TypeScript · Fastify · TwelveLabs · MediaPipe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Built a TypeScript / Fastify decision service that fuses TwelveLabs time-coded video evidence, player-state signals, and MediaPipe paused-frame vision.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Designed deterministic policy and ethical-rule layers that produce explainable ad-placement decisions instead of relying only on opaque model scores.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Sona</w:t>
      </w:r>
      <w:r>
        <w:rPr>
          <w:rFonts w:ascii="Arial" w:hAnsi="Arial"/>
          <w:b w:val="0"/>
          <w:i w:val="0"/>
          <w:color w:val="4E4E4E"/>
          <w:sz w:val="17"/>
        </w:rPr>
        <w:t xml:space="preserve">  |  Flutter · Dart · SQLite · Supabase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Developed a Flutter / Dart music and MV player for Windows and Android with local import, offline-first playback, playlists, and Supabase sync foundations.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Implemented SHA-256 content deduplication and a SQLite-backed media library to keep local catalogs consistent and queryable.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Multimodal Medical Image Fusion Research</w:t>
      </w:r>
      <w:r>
        <w:rPr>
          <w:rFonts w:ascii="Arial" w:hAnsi="Arial"/>
          <w:b w:val="0"/>
          <w:i w:val="0"/>
          <w:color w:val="4E4E4E"/>
          <w:sz w:val="17"/>
        </w:rPr>
        <w:t xml:space="preserve">  |  Python · PyTorch · Deep Learning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2024-2025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Led PyTorch model-architecture and algorithm design for multimodal image fusion, including data integration and experiment planning across a four-person research team.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Iteratively tuned fusion-model behavior and evaluation workflows to support repeatable experimental analysis.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EDUCATION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STONY BROOK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Stony Brook, NY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Information Systems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Jun 2026 - Present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ANHUI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Hefei, China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Digital Media Technology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Aug 2024 - Jun 2026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4E4E4E"/>
          <w:sz w:val="17"/>
        </w:rPr>
        <w:t>Co-Lead, Mathematical Modeling Club; Teaching Assistant, Probability Theory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ADDITIONAL INFORMATION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Languages &amp; Data: Python, Java, C#, TypeScript, Dart, SQL, Git, MySQL, SQLite | Frameworks &amp; Tools: Spring Boot, Fastify, Flutter, PyTorch, Windows Forms, yt-dlp, FFmpeg, MediaPipe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Awards: CUMCM Mathematical Modeling Competition - Third Prize (2025); ICM Mathematical Contest in Modeling - Successful Participant (2025); Innovation &amp; Entrepreneurship Competition - Excellence Award (2025)</w:t>
      </w:r>
    </w:p>
    <w:sectPr>
      <w:pgSz w:w="12240" w:h="15840"/>
      <w:pgMar w:top="648" w:right="864" w:bottom="648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22A96DC3"/>
    <w:rsid w:val="296341F3"/>
    <w:rsid w:val="473129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2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267</Words>
  <Characters>1698</Characters>
  <TotalTime>0</TotalTime>
  <ScaleCrop>false</ScaleCrop>
  <LinksUpToDate>false</LinksUpToDate>
  <CharactersWithSpaces>1951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2026-07-22T21:23:00Z</dcterms:created>
  <dc:creator>Un-named</dc:creator>
  <cp:lastModifiedBy>陈耀泉</cp:lastModifiedBy>
  <dcterms:modified xsi:type="dcterms:W3CDTF">2026-07-22T21:57:31Z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eyJoZGlkIjoiNDUzODg5OWEyZThlODU1OGZjZWRlOTFkNmRjODRmNjkiLCJ1c2VySWQiOiIxMTczNzkwNTQ4In0=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67D1698E903C4F108B5856DFC90FE752_13</vt:lpwstr>
  </property>
</Properties>
</file>