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fc66ae40003134cb0c800ca94719749c140165"/>
    <w:p>
      <w:pPr>
        <w:pStyle w:val="Heading1"/>
      </w:pPr>
      <w:r>
        <w:t xml:space="preserve">Символьное представление преобразования координат</w:t>
      </w:r>
    </w:p>
    <w:bookmarkStart w:id="20" w:name="уравнение-преобразования"/>
    <w:p>
      <w:pPr>
        <w:pStyle w:val="Heading2"/>
      </w:pPr>
      <w:r>
        <w:t xml:space="preserve">Уравнение преобразования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  <m:e>
                    <m:r>
                      <m:t>c</m:t>
                    </m:r>
                  </m:e>
                </m:mr>
                <m:mr>
                  <m:e>
                    <m:r>
                      <m:t>d</m:t>
                    </m:r>
                  </m:e>
                  <m:e>
                    <m:r>
                      <m:t>e</m:t>
                    </m:r>
                  </m:e>
                  <m:e>
                    <m:r>
                      <m:t>f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</m:e>
                </m:mr>
                <m:mr>
                  <m:e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2025-04-02T09:21:00Z</dcterms:created>
  <dcterms:modified xsi:type="dcterms:W3CDTF">2025-04-02T09:21:00Z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