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Договор подряда</w:t>
        <w:br/>
        <w:t>г. Санкт-Петербург</w:t>
        <w:tab/>
        <w:tab/>
        <w:tab/>
        <w:tab/>
        <w:tab/>
        <w:tab/>
        <w:tab/>
        <w:t>642022</w:t>
        <w:br/>
        <w:t>Александр , именуемый (-ая) в дальнейшем "Подрядчик", с одной стороны и</w:t>
        <w:br/>
        <w:t>Индивидуальный предприниматель Нечитайло Фёдор Константинович, именуемый в дальнейшем "Заказчик", с другой стороны, а вместе именуемые "Стороны", заключили договор о нижеследующем:</w:t>
        <w:br/>
        <w:t>1. Предмет договора</w:t>
        <w:br/>
        <w:t>1.1. По настоящему договору Подрядчик обязуется выполнять в соответствии с согласованными в приложениях к настоящему договору заданиями Заказчика работы, и сдать результат данных работ Заказчику, а Заказчик обязуется принять результат работ и оплатить его.</w:t>
        <w:br/>
        <w:t>1.2. Работа выполняется иждивением Подрядчика - из его материалов, его силами и средствами.</w:t>
        <w:br/>
        <w:t>1.3. Работа выполняется Подрядчиком лично. Привлечение субподрядчиков не допускается.</w:t>
        <w:br/>
        <w:t>1.4. Работа должна быть выполнена в срок, согласованный сторонами в приложениях к настоящему договору. Работа может быть выполнена и сдана досрочно</w:t>
        <w:br/>
        <w:t>1.5. Работа считается выполненной после подписания Сторонами акта приема-сдачи выполненных работ.</w:t>
        <w:br/>
        <w:t>1.6. 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Вознаграждение за отчуждение исключительного права на РИД включено в стоимость работ по Договору</w:t>
        <w:br/>
        <w:t>2. Обязанности Сторон договора</w:t>
        <w:br/>
        <w:t>2.1. Подрядчик обязуется:</w:t>
        <w:br/>
        <w:t>2.1.1.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br/>
        <w:t>2.1.2. Представлять по требованию Заказчика информацию о ходе исполнения выполняемых работ.</w:t>
        <w:br/>
        <w:t>2.1.3. Выполнить работу надлежащим образом.</w:t>
        <w:br/>
        <w:t>2.1.4. Немедленно предупредить Заказчика и до получения от него указаний приостановить работу при обнаружении:</w:t>
        <w:br/>
        <w:t>- непригодности или недоброкачественности технической документации, задания;</w:t>
        <w:br/>
        <w:t>- возможных неблагоприятных для Заказчика последствий его указаний о способе исполнения работы;</w:t>
        <w:br/>
        <w:t>- иных не зависящих от Подрядчика обстоятельств, которые грозят качеству результата выполняемой работы либо создают невозможность ее завершения в срок.</w:t>
        <w:br/>
        <w:t>2.1.5. Передать результат выполненной работы Заказчику по акту приема-сдачи выполненных работ.</w:t>
        <w:br/>
        <w:t>2.1.6. Передать Заказчику вместе с результатом работы информацию, касающуюся использования результата работ.</w:t>
        <w:br/>
        <w:t>2.1.7. В случае обнаружения в выполненной работе недостатков устранить их в течение трёх календарных дней.</w:t>
        <w:br/>
        <w:t>2.2. Подрядчик вправе:</w:t>
        <w:br/>
        <w:t>2.2.1. Самостоятельно определять способы выполнения работы по настоящему договору.</w:t>
        <w:br/>
        <w:t>2.3. Заказчик обязуется:</w:t>
        <w:br/>
        <w:t>2.3.1. Предоставлять Подрядчику все документы и информацию, необходимые для выполнения Подрядчиком своих обязательств по настоящему договору.</w:t>
        <w:br/>
        <w:t>2.3.2. Принять результат выполненной работы по акту приема-сдачи выполненных работ.</w:t>
        <w:br/>
        <w:t>2.3.3. Своевременно оплатить выполненные работы в порядке, предусмотренном разделом 3 настоящего договора.</w:t>
        <w:br/>
        <w:t>2.4. Заказчик вправе:</w:t>
        <w:br/>
        <w:t>2.4.1. В любое время проверять ход и качество работы, выполняемой Подрядчиком, не вмешиваясь в его деятельность.</w:t>
        <w:b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br/>
        <w:t>3. Цена работы и порядок оплаты</w:t>
        <w:br/>
        <w:t>3.1. Цена выполняемой работы по настоящему договору определена в приложениях к настоящему договору и включает в себя компенсацию издержек подрядчика, причитающееся ему вознаграждение, а также права, предусмотренные п. 1.6. и 6.4. настоящего договора.</w:t>
        <w:br/>
        <w:t>3.2. По настоящему договору цена работы считается твердой.</w:t>
        <w:br/>
        <w:t>3.3. Заказчик оплачивает результат выполненной работы в течение 30 дней с момента подписания акта приема-сдачи выполненных работ.</w:t>
        <w:br/>
        <w:t>3.4. Оплата выполненных Подрядчиком работ осуществляется путем перечисления денежных средств на банковский счет Подрядчика или иным не запрещённым законом способом по усмотрению Заказчика.</w:t>
        <w:br/>
        <w:t>3.6. Обязанность Заказчика по оплате выполненных работ считается исполненной с даты списания денежных средств с корреспондентского счета Заказчика/даты передачи наличных денежных средств.</w:t>
        <w:br/>
        <w:t>3.7. 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w:t>
        <w:b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br/>
        <w:t>В случае если Подрядчик является налоговым резидентом иностранного по отношению к Российской Федерации государства, то в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избежании двойного налогообложения между Российской Федерацией и таким иностранным государством</w:t>
        <w:br/>
        <w:t>В случае, если выплата вознаграждения производится на счёт Подрядчика открытый в валюте отличной от российского рубля (RUR),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(RUR),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br/>
        <w:t>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законодательства России.</w:t>
        <w:br/>
        <w:t>4. Порядок приема-сдачи работы</w:t>
        <w:br/>
        <w:t>4.1. По окончании работ Подрядчик направляет в адрес Заказчика уведомление, после получения которого, не позднее 15 дней, Заказчик обязан осмотреть и принять выполненные работы по акту приема-сдачи выполненных работ.</w:t>
        <w:br/>
        <w:t>4.2. Недостатки, обнаруженные в работе при ее приемке, должны быть отражены в акте приема-сдачи выполненных работ.</w:t>
        <w:br/>
        <w:t>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br/>
        <w:t>4.4.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30 дней со дня обнаружения известить об этом Подрядчика.</w:t>
        <w:br/>
        <w:t>4.5.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br/>
        <w:t>5. Качество работы</w:t>
        <w:b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br/>
        <w:t>5.2.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br/>
        <w:t>- безвозмездного устранения недостатков в разумный срок;</w:t>
        <w:br/>
        <w:t>- соразмерного уменьшения установленной за работу цены.</w:t>
        <w:br/>
        <w:t>5.3.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br/>
        <w:t>6. Прочие условия</w:t>
        <w:br/>
        <w:t>6.1.</w:t>
        <w:tab/>
        <w:t>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w:t>
        <w:br/>
        <w:t>6.2.</w:t>
        <w:tab/>
        <w:t>За нарушение срока выполнения работы Подрядчик по требованию Заказчика уплачивает Заказчику штраф в размере 1% (одного процента) от стоимости выполняемой работы за каждый день просрочки.</w:t>
        <w:br/>
        <w:t>6.3.</w:t>
        <w:tab/>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br/>
        <w:t>6.4.</w:t>
        <w:tab/>
        <w:t>Подрядчик не возражает против использования Заказчиком имени/творческого псевдонима/коммерческого обозначения Подрядчика. Заказчик и третьи лица с разрешения Заказчика вправе без выплаты дополнительного вознаграждения Подрядчику использовать имя (псевдоним/коммерческое обозначение) Подрядчика в любых целях (включая информационные и 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br/>
        <w:t>6.5.</w:t>
        <w:tab/>
        <w:t xml:space="preserve">Настоящий договор вступает в силу с момента его подписания и действует до полного исполнения обязательств сторонами. </w:t>
        <w:br/>
        <w:t>6.6.</w:t>
        <w:tab/>
        <w:t>Настоящий договор составлен и подписан в двух идентичных экземплярах на русском языке - по одному для каждой из Сторон. Каждая сторона подтверждает, что текст договора ею изучен и полностью понятен.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br/>
        <w:t>6.7.</w:t>
        <w:tab/>
        <w:t>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Заказчика.</w:t>
        <w:br/>
        <w:t>6.8.</w:t>
        <w:tab/>
        <w:t>Юридически значимые сообщения подлежат передаче путем доставки почтовой или курьерской службой по адресам, указанным в реквизитах сторон. Заказчик считается надлежаще уведомившим Подрядчика в случаях направления уведомления на электронную почту Подрядчика, мессенджер, связанный с номером телефона Подрядчика или путём направки сообщения на страницу социальной сети Подрядчика.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br/>
        <w:t>6.9.</w:t>
        <w:tab/>
        <w:t>Применимым право по настоящему договору является законодательство Российской Федерации. 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br/>
        <w:t>7. Адреса и реквизиты Сторон</w:t>
      </w:r>
    </w:p>
    <w:tbl>
      <w:tblPr>
        <w:tblW w:type="auto" w:w="0"/>
        <w:tblLook w:firstColumn="1" w:firstRow="1" w:lastColumn="0" w:lastRow="0" w:noHBand="0" w:noVBand="1" w:val="04A0"/>
      </w:tblPr>
      <w:tblGrid>
        <w:gridCol w:w="4320"/>
        <w:gridCol w:w="4320"/>
      </w:tblGrid>
      <w:tr>
        <w:tc>
          <w:tcPr>
            <w:tcW w:type="dxa" w:w="4320"/>
          </w:tcPr>
          <w:p>
            <w:r>
              <w:t>Подрядчик</w:t>
              <w:br/>
              <w:t xml:space="preserve">Александр </w:t>
              <w:br/>
              <w:t>24</w:t>
              <w:br/>
              <w:t>rgrgrr</w:t>
              <w:br/>
              <w:t>2323</w:t>
              <w:br/>
              <w:t>232323</w:t>
              <w:br/>
              <w:t>23232</w:t>
              <w:br/>
              <w:t>dfdfd</w:t>
              <w:br/>
              <w:t>None</w:t>
              <w:br/>
              <w:t>None</w:t>
              <w:br/>
              <w:t>dfdfd</w:t>
              <w:br/>
              <w:t>rgrgrg</w:t>
              <w:br/>
              <w:t>123@gmail.com</w:t>
            </w:r>
          </w:p>
        </w:tc>
        <w:tc>
          <w:tcPr>
            <w:tcW w:type="dxa" w:w="4320"/>
          </w:tcPr>
          <w:p>
            <w:r>
              <w:t>Заказчик:</w:t>
              <w:br/>
              <w:t>Индивидуальный предприниматель</w:t>
              <w:br/>
              <w:t>Нечитайло Фёдор Константинович</w:t>
              <w:br/>
              <w:t>ИНН 616616300580 ОГРН 318619600017594</w:t>
              <w:br/>
              <w:t>Адрес: 344065, Ростовская обл., г. Ростов-на-Дону, ул. Вятская, д. 63/1, кв. 77</w:t>
              <w:br/>
              <w:t>р/с 40802810000000405802 в АО «Тинькофф Банк»</w:t>
              <w:br/>
              <w:t>кор/сч 30101810145250000974</w:t>
              <w:br/>
              <w:t>БИК 044525974</w:t>
              <w:br/>
              <w:t>fedorcomixvideo@gmail.com</w:t>
            </w:r>
          </w:p>
        </w:tc>
      </w:tr>
    </w:tbl>
    <w:p>
      <w:pPr>
        <w:pStyle w:val="ListNumber"/>
      </w:pPr>
      <w:r>
        <w:t xml:space="preserve">Приложение № 1 </w:t>
        <w:br/>
        <w:t>г. Санкт-Петербург</w:t>
        <w:tab/>
        <w:tab/>
        <w:tab/>
        <w:tab/>
        <w:tab/>
        <w:tab/>
        <w:tab/>
        <w:t>642022</w:t>
        <w:br/>
        <w:br/>
        <w:t>Александр , именуемый (-ая) в дальнейшем "Подрядчик", с одной стороны и</w:t>
        <w:br/>
        <w:t xml:space="preserve">Индивидуальный предприниматель Нечитайло Фёдор Константинович, именуемый в дальнейшем "Заказчик", с другой стороны, </w:t>
        <w:br/>
        <w:t>а вместе именуемые "Стороны", составили настоящее приложение к договору подряда от</w:t>
        <w:tab/>
        <w:t>642022</w:t>
        <w:tab/>
        <w:t>(далее «Договор»)о нижеследующем:</w:t>
        <w:br/>
        <w:br/>
        <w:t>1.</w:t>
        <w:tab/>
        <w:t xml:space="preserve">По условиям Договора Подрядчик обязуется выполнить следующие работы: </w:t>
      </w:r>
    </w:p>
    <w:tbl>
      <w:tblPr>
        <w:tblW w:type="auto" w:w="0"/>
        <w:tblLook w:firstColumn="1" w:firstRow="1" w:lastColumn="0" w:lastRow="0" w:noHBand="0" w:noVBand="1" w:val="04A0"/>
      </w:tblPr>
      <w:tblGrid>
        <w:gridCol w:w="2880"/>
        <w:gridCol w:w="2880"/>
        <w:gridCol w:w="2880"/>
      </w:tblGrid>
      <w:tr>
        <w:tc>
          <w:tcPr>
            <w:tcW w:type="dxa" w:w="2880"/>
          </w:tcPr>
          <w:p>
            <w:r>
              <w:t>Работы</w:t>
            </w:r>
          </w:p>
        </w:tc>
        <w:tc>
          <w:tcPr>
            <w:tcW w:type="dxa" w:w="2880"/>
          </w:tcPr>
          <w:p>
            <w:r>
              <w:t>Срок</w:t>
            </w:r>
          </w:p>
        </w:tc>
        <w:tc>
          <w:tcPr>
            <w:tcW w:type="dxa" w:w="2880"/>
          </w:tcPr>
          <w:p>
            <w:r>
              <w:t>Цена</w:t>
            </w:r>
          </w:p>
        </w:tc>
      </w:tr>
    </w:tbl>
    <w:p>
      <w:pPr>
        <w:pStyle w:val="ListNumber"/>
      </w:pPr>
      <w:r>
        <w:t>2.</w:t>
        <w:tab/>
        <w:t>Настоящее приложение является неотъемлемой частью Договора.</w:t>
        <w:br/>
        <w:t>3.</w:t>
        <w:tab/>
        <w:t>Настоящее приложение вступает в силу с момента подписания Договора и действует до окончания срока действия Договора.</w:t>
        <w:br/>
        <w:t>4.</w:t>
        <w:tab/>
        <w:t>Термины и сокращения, используемые в настоящем приложении, понимаются в значении терминов и сокращений, используемых в Договоре.</w:t>
        <w:br/>
        <w:t>5.</w:t>
        <w:tab/>
        <w:t>Настоящее приложение составлено в двух идентичных экземплярах на русском языке по одному для каждой из сторон.</w:t>
        <w:br/>
        <w:br/>
        <w:br/>
        <w:br/>
        <w:br/>
        <w:br/>
        <w:t>АКТ СДАЧИ-ПРИЕМКИ</w:t>
        <w:br/>
        <w:t>к договору подряда от 642022</w:t>
        <w:br/>
        <w:br/>
        <w:t>г. Санкт-Петербург</w:t>
        <w:tab/>
        <w:tab/>
        <w:tab/>
        <w:tab/>
        <w:tab/>
        <w:tab/>
        <w:tab/>
        <w:tab/>
        <w:t>642022</w:t>
        <w:br/>
        <w:t>name, именуемый (-ая) в дальнейшем "Подрядчик", с одной стороны и</w:t>
        <w:br/>
        <w:t xml:space="preserve">Индивидуальный предприниматель Нечитайло Фёдор Константинович, именуемый в дальнейшем "Заказчик", с другой стороны, </w:t>
        <w:br/>
        <w:t>совместно также именуемые «Стороны», подписали настоящий акт сдачи-приемки (далее – «Акт») к договору подряда от 642022(далее «Договор») о нижеследующем:</w:t>
        <w:br/>
        <w:br/>
        <w:t>1.</w:t>
        <w:tab/>
        <w:t xml:space="preserve">Подрядчик передал Заказчику результат работ, предусмотренный п. 1.1. Договора и приложением №1 к Договору, а также права на использование результата работ согласно Договора, а Заказчик настоящим подтверждает получение результата работ и прав на его использование в объеме, предусмотренном Договором. </w:t>
        <w:br/>
        <w:t>2.</w:t>
        <w:tab/>
        <w:t>Результат работ передан Заказчику в цифровой форме путём предоставления доступа к облачному хранилищу в сети Интернет.</w:t>
        <w:br/>
        <w:t>3.</w:t>
        <w:tab/>
        <w:t>Настоящий Акт подтверждает факт передачи прав использования результата работ в объемах и на условиях Договора.</w:t>
        <w:br/>
        <w:t>4.</w:t>
        <w:tab/>
        <w:t>Настоящий Акт является основанием для выплаты Подрядчику вознаграждения в срок и порядке, предусмотренные Договором.</w:t>
        <w:br/>
        <w:t>5.</w:t>
        <w:tab/>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