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X010819e37fdb99745cae6b4f18893d54e1c5cbc"/>
    <w:p>
      <w:pPr>
        <w:pStyle w:val="Heading1"/>
      </w:pPr>
      <w:r>
        <w:t xml:space="preserve">Ethical Wealth Academy — Homepage Copy (Draft v1)</w:t>
      </w:r>
    </w:p>
    <w:bookmarkStart w:id="20" w:name="seo"/>
    <w:p>
      <w:pPr>
        <w:pStyle w:val="Heading2"/>
      </w:pPr>
      <w:r>
        <w:t xml:space="preserve">SEO</w:t>
      </w:r>
    </w:p>
    <w:p>
      <w:pPr>
        <w:pStyle w:val="FirstParagraph"/>
      </w:pPr>
      <w:r>
        <w:rPr>
          <w:b/>
          <w:bCs/>
        </w:rPr>
        <w:t xml:space="preserve">Title:</w:t>
      </w:r>
      <w:r>
        <w:t xml:space="preserve"> </w:t>
      </w:r>
      <w:r>
        <w:t xml:space="preserve">Ethical Wealth Academy | Learn Property the Right Way. Build Wealth with Integrity.</w:t>
      </w:r>
    </w:p>
    <w:p>
      <w:pPr>
        <w:pStyle w:val="BodyText"/>
      </w:pPr>
      <w:r>
        <w:rPr>
          <w:b/>
          <w:bCs/>
        </w:rPr>
        <w:t xml:space="preserve">Meta description:</w:t>
      </w:r>
      <w:r>
        <w:t xml:space="preserve"> </w:t>
      </w:r>
      <w:r>
        <w:t xml:space="preserve">Learn ethical property investing with step-by-step coaching, community, and tools. Start with our Six Steps framework. Book a free call and begin building real wealth with integrity.</w:t>
      </w:r>
    </w:p>
    <w:p>
      <w:r>
        <w:pict>
          <v:rect style="width:0;height:1.5pt" o:hralign="center" o:hrstd="t" o:hr="t"/>
        </w:pict>
      </w:r>
    </w:p>
    <w:bookmarkEnd w:id="20"/>
    <w:bookmarkStart w:id="21" w:name="hero"/>
    <w:p>
      <w:pPr>
        <w:pStyle w:val="Heading2"/>
      </w:pPr>
      <w:r>
        <w:t xml:space="preserve">Hero</w:t>
      </w:r>
    </w:p>
    <w:p>
      <w:pPr>
        <w:pStyle w:val="FirstParagraph"/>
      </w:pPr>
      <w:r>
        <w:rPr>
          <w:b/>
          <w:bCs/>
        </w:rPr>
        <w:t xml:space="preserve">H1:</w:t>
      </w:r>
      <w:r>
        <w:t xml:space="preserve"> </w:t>
      </w:r>
      <w:r>
        <w:t xml:space="preserve">Build Wealth. Keep Your Values.</w:t>
      </w:r>
    </w:p>
    <w:p>
      <w:pPr>
        <w:pStyle w:val="BodyText"/>
      </w:pPr>
      <w:r>
        <w:rPr>
          <w:b/>
          <w:bCs/>
        </w:rPr>
        <w:t xml:space="preserve">Subhead:</w:t>
      </w:r>
      <w:r>
        <w:t xml:space="preserve"> </w:t>
      </w:r>
      <w:r>
        <w:t xml:space="preserve">Property education, coaching, and community for people who want freedom, purpose, and impact.</w:t>
      </w:r>
    </w:p>
    <w:p>
      <w:pPr>
        <w:pStyle w:val="BodyText"/>
      </w:pPr>
      <w:r>
        <w:rPr>
          <w:b/>
          <w:bCs/>
        </w:rPr>
        <w:t xml:space="preserve">Primary CTA:</w:t>
      </w:r>
      <w:r>
        <w:t xml:space="preserve"> </w:t>
      </w:r>
      <w:r>
        <w:t xml:space="preserve">Book a Free Discovery Call</w:t>
      </w:r>
    </w:p>
    <w:p>
      <w:pPr>
        <w:pStyle w:val="BodyText"/>
      </w:pPr>
      <w:r>
        <w:rPr>
          <w:b/>
          <w:bCs/>
        </w:rPr>
        <w:t xml:space="preserve">Secondary CTA:</w:t>
      </w:r>
      <w:r>
        <w:t xml:space="preserve"> </w:t>
      </w:r>
      <w:r>
        <w:t xml:space="preserve">Get the Free Beginner’s Guide</w:t>
      </w:r>
    </w:p>
    <w:p>
      <w:pPr>
        <w:pStyle w:val="BodyText"/>
      </w:pPr>
      <w:r>
        <w:rPr>
          <w:b/>
          <w:bCs/>
        </w:rPr>
        <w:t xml:space="preserve">Trust strip:</w:t>
      </w:r>
      <w:r>
        <w:t xml:space="preserve"> </w:t>
      </w:r>
      <w:r>
        <w:t xml:space="preserve">1:1 Coaching • Group Mentorship • Live Workshops • Ethical Investing Framework</w:t>
      </w:r>
    </w:p>
    <w:p>
      <w:r>
        <w:pict>
          <v:rect style="width:0;height:1.5pt" o:hralign="center" o:hrstd="t" o:hr="t"/>
        </w:pict>
      </w:r>
    </w:p>
    <w:bookmarkEnd w:id="21"/>
    <w:bookmarkStart w:id="22" w:name="value-proposition-3-pillars"/>
    <w:p>
      <w:pPr>
        <w:pStyle w:val="Heading2"/>
      </w:pPr>
      <w:r>
        <w:t xml:space="preserve">Value Proposition (3 pillars)</w:t>
      </w:r>
    </w:p>
    <w:p>
      <w:pPr>
        <w:pStyle w:val="FirstParagraph"/>
      </w:pPr>
      <w:r>
        <w:rPr>
          <w:b/>
          <w:bCs/>
        </w:rPr>
        <w:t xml:space="preserve">Learn with Integrity</w:t>
      </w:r>
      <w:r>
        <w:br/>
      </w:r>
      <w:r>
        <w:t xml:space="preserve">We teach what works. No hype. No shortcuts. Just evidence-based methods and a supportive community.</w:t>
      </w:r>
    </w:p>
    <w:p>
      <w:pPr>
        <w:pStyle w:val="BodyText"/>
      </w:pPr>
      <w:r>
        <w:rPr>
          <w:b/>
          <w:bCs/>
        </w:rPr>
        <w:t xml:space="preserve">Grow with Clarity</w:t>
      </w:r>
      <w:r>
        <w:br/>
      </w:r>
      <w:r>
        <w:t xml:space="preserve">You’ll get a clear plan, real numbers, and practical steps. Then you’ll act—consistently.</w:t>
      </w:r>
    </w:p>
    <w:p>
      <w:pPr>
        <w:pStyle w:val="BodyText"/>
      </w:pPr>
      <w:r>
        <w:rPr>
          <w:b/>
          <w:bCs/>
        </w:rPr>
        <w:t xml:space="preserve">Succeed with Support</w:t>
      </w:r>
      <w:r>
        <w:br/>
      </w:r>
      <w:r>
        <w:t xml:space="preserve">You’re not alone. Join mentors and peers who care about results and doing the right thing.</w:t>
      </w:r>
    </w:p>
    <w:p>
      <w:r>
        <w:pict>
          <v:rect style="width:0;height:1.5pt" o:hralign="center" o:hrstd="t" o:hr="t"/>
        </w:pict>
      </w:r>
    </w:p>
    <w:bookmarkEnd w:id="22"/>
    <w:bookmarkStart w:id="23" w:name="problem-promise"/>
    <w:p>
      <w:pPr>
        <w:pStyle w:val="Heading2"/>
      </w:pPr>
      <w:r>
        <w:t xml:space="preserve">Problem → Promise</w:t>
      </w:r>
    </w:p>
    <w:p>
      <w:pPr>
        <w:pStyle w:val="FirstParagraph"/>
      </w:pPr>
      <w:r>
        <w:rPr>
          <w:b/>
          <w:bCs/>
        </w:rPr>
        <w:t xml:space="preserve">Tired of noise and</w:t>
      </w:r>
      <w:r>
        <w:rPr>
          <w:b/>
          <w:bCs/>
        </w:rPr>
        <w:t xml:space="preserve"> </w:t>
      </w:r>
      <w:r>
        <w:rPr>
          <w:b/>
          <w:bCs/>
        </w:rPr>
        <w:t xml:space="preserve">“get rich”</w:t>
      </w:r>
      <w:r>
        <w:rPr>
          <w:b/>
          <w:bCs/>
        </w:rPr>
        <w:t xml:space="preserve"> </w:t>
      </w:r>
      <w:r>
        <w:rPr>
          <w:b/>
          <w:bCs/>
        </w:rPr>
        <w:t xml:space="preserve">gimmicks?</w:t>
      </w:r>
      <w:r>
        <w:br/>
      </w:r>
      <w:r>
        <w:t xml:space="preserve">So are we. Property can change your life—when you have the right mindset, numbers, and actions. We’ll guide you from first step to first deal, and from first deal to a stable portfolio.</w:t>
      </w:r>
    </w:p>
    <w:p>
      <w:pPr>
        <w:pStyle w:val="BodyText"/>
      </w:pPr>
      <w:r>
        <w:rPr>
          <w:b/>
          <w:bCs/>
        </w:rPr>
        <w:t xml:space="preserve">Our promise:</w:t>
      </w:r>
      <w:r>
        <w:t xml:space="preserve"> </w:t>
      </w:r>
      <w:r>
        <w:t xml:space="preserve">Education that respects your values and your time. Coaching that moves you forward.</w:t>
      </w:r>
    </w:p>
    <w:p>
      <w:r>
        <w:pict>
          <v:rect style="width:0;height:1.5pt" o:hralign="center" o:hrstd="t" o:hr="t"/>
        </w:pict>
      </w:r>
    </w:p>
    <w:bookmarkEnd w:id="23"/>
    <w:bookmarkStart w:id="24" w:name="the-six-steps-framework"/>
    <w:p>
      <w:pPr>
        <w:pStyle w:val="Heading2"/>
      </w:pPr>
      <w:r>
        <w:t xml:space="preserve">The Six Steps (Framework)</w:t>
      </w:r>
    </w:p>
    <w:p>
      <w:pPr>
        <w:pStyle w:val="FirstParagraph"/>
      </w:pPr>
      <w:r>
        <w:t xml:space="preserve">This is our foundation. Simple. Practical. Actionable.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Mindset</w:t>
      </w:r>
      <w:r>
        <w:t xml:space="preserve"> </w:t>
      </w:r>
      <w:r>
        <w:t xml:space="preserve">– Your belief system can be your biggest asset or your greatest block. We help you align it.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Analytics</w:t>
      </w:r>
      <w:r>
        <w:t xml:space="preserve"> </w:t>
      </w:r>
      <w:r>
        <w:t xml:space="preserve">– Evaluate deals like an investor, not a dreamer. Know your numbers.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Strategy</w:t>
      </w:r>
      <w:r>
        <w:t xml:space="preserve"> </w:t>
      </w:r>
      <w:r>
        <w:t xml:space="preserve">– Choose the right method for your situation: sourcing, lease options, or assisted sales.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Tenancies</w:t>
      </w:r>
      <w:r>
        <w:t xml:space="preserve"> </w:t>
      </w:r>
      <w:r>
        <w:t xml:space="preserve">– Understand tenant types, contracts, and income models.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Execution</w:t>
      </w:r>
      <w:r>
        <w:t xml:space="preserve"> </w:t>
      </w:r>
      <w:r>
        <w:t xml:space="preserve">– Knowledge is nothing without consistent action.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Resilience</w:t>
      </w:r>
      <w:r>
        <w:t xml:space="preserve"> </w:t>
      </w:r>
      <w:r>
        <w:t xml:space="preserve">– Setbacks will come. What matters is that you push through.</w:t>
      </w:r>
    </w:p>
    <w:p>
      <w:pPr>
        <w:pStyle w:val="FirstParagraph"/>
      </w:pPr>
      <w:r>
        <w:rPr>
          <w:b/>
          <w:bCs/>
        </w:rPr>
        <w:t xml:space="preserve">Inline CTA:</w:t>
      </w:r>
      <w:r>
        <w:t xml:space="preserve"> </w:t>
      </w:r>
      <w:r>
        <w:t xml:space="preserve">See the Six Steps in Action →</w:t>
      </w:r>
      <w:r>
        <w:t xml:space="preserve"> </w:t>
      </w:r>
      <w:r>
        <w:rPr>
          <w:i/>
          <w:iCs/>
        </w:rPr>
        <w:t xml:space="preserve">(link to your mini-app)</w:t>
      </w:r>
    </w:p>
    <w:p>
      <w:pPr>
        <w:pStyle w:val="BodyText"/>
      </w:pPr>
      <w:r>
        <w:t xml:space="preserve">Note: The above will have a page</w:t>
      </w:r>
    </w:p>
    <w:p>
      <w:r>
        <w:pict>
          <v:rect style="width:0;height:1.5pt" o:hralign="center" o:hrstd="t" o:hr="t"/>
        </w:pict>
      </w:r>
    </w:p>
    <w:bookmarkEnd w:id="24"/>
    <w:bookmarkStart w:id="25" w:name="how-we-help"/>
    <w:p>
      <w:pPr>
        <w:pStyle w:val="Heading2"/>
      </w:pPr>
      <w:r>
        <w:t xml:space="preserve">How We Help</w:t>
      </w:r>
    </w:p>
    <w:p>
      <w:pPr>
        <w:pStyle w:val="FirstParagraph"/>
      </w:pPr>
      <w:r>
        <w:rPr>
          <w:b/>
          <w:bCs/>
        </w:rPr>
        <w:t xml:space="preserve">Programmes That Meet You Where You Are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Starter Path (Beginner):</w:t>
      </w:r>
      <w:r>
        <w:t xml:space="preserve"> </w:t>
      </w:r>
      <w:r>
        <w:t xml:space="preserve">Foundations, live Q&amp;A, accountability, and your first deal plan.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Growth Path (Intermediate):</w:t>
      </w:r>
      <w:r>
        <w:t xml:space="preserve"> </w:t>
      </w:r>
      <w:r>
        <w:t xml:space="preserve">Deal analysis clinics, sourcing systems, and negotiation coaching.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Portfolio Path (Advanced):</w:t>
      </w:r>
      <w:r>
        <w:t xml:space="preserve"> </w:t>
      </w:r>
      <w:r>
        <w:t xml:space="preserve">Scaling strategy, team building, and risk management.</w:t>
      </w:r>
    </w:p>
    <w:p>
      <w:pPr>
        <w:pStyle w:val="FirstParagraph"/>
      </w:pPr>
      <w:r>
        <w:rPr>
          <w:b/>
          <w:bCs/>
        </w:rPr>
        <w:t xml:space="preserve">What’s included:</w:t>
      </w:r>
      <w:r>
        <w:t xml:space="preserve"> </w:t>
      </w:r>
      <w:r>
        <w:t xml:space="preserve">Weekly coaching • Live workshops • Templates &amp; calculators • Private community • Accountability check-ins</w:t>
      </w:r>
    </w:p>
    <w:p>
      <w:pPr>
        <w:pStyle w:val="BodyText"/>
      </w:pPr>
      <w:r>
        <w:rPr>
          <w:b/>
          <w:bCs/>
        </w:rPr>
        <w:t xml:space="preserve">CTA:</w:t>
      </w:r>
      <w:r>
        <w:t xml:space="preserve"> </w:t>
      </w:r>
      <w:r>
        <w:t xml:space="preserve">Compare Programmes</w:t>
      </w:r>
    </w:p>
    <w:p>
      <w:r>
        <w:pict>
          <v:rect style="width:0;height:1.5pt" o:hralign="center" o:hrstd="t" o:hr="t"/>
        </w:pict>
      </w:r>
    </w:p>
    <w:bookmarkEnd w:id="25"/>
    <w:bookmarkStart w:id="26" w:name="X448c94955c6480308b42170a809b243f3145bee"/>
    <w:p>
      <w:pPr>
        <w:pStyle w:val="Heading2"/>
      </w:pPr>
      <w:r>
        <w:t xml:space="preserve">Upcoming Free Webinars: Generate £100,000 in 12 Months</w:t>
      </w:r>
    </w:p>
    <w:p>
      <w:pPr>
        <w:pStyle w:val="FirstParagraph"/>
      </w:pPr>
      <w:r>
        <w:t xml:space="preserve">Join Ayub Kayat for our</w:t>
      </w:r>
      <w:r>
        <w:t xml:space="preserve"> </w:t>
      </w:r>
      <w:r>
        <w:rPr>
          <w:b/>
          <w:bCs/>
        </w:rPr>
        <w:t xml:space="preserve">60-Minute Masterclass for Sourcing Agents &amp; Investors</w:t>
      </w:r>
      <w:r>
        <w:t xml:space="preserve">. Learn how to flip property deals without using your own money, pivot around regulations, and create five-figure profits fast.</w:t>
      </w:r>
    </w:p>
    <w:p>
      <w:pPr>
        <w:pStyle w:val="BodyText"/>
      </w:pPr>
      <w:r>
        <w:rPr>
          <w:b/>
          <w:bCs/>
        </w:rPr>
        <w:t xml:space="preserve">Dates:</w:t>
      </w:r>
    </w:p>
    <w:p>
      <w:pPr>
        <w:pStyle w:val="Compact"/>
        <w:numPr>
          <w:ilvl w:val="0"/>
          <w:numId w:val="1003"/>
        </w:numPr>
      </w:pPr>
      <w:r>
        <w:t xml:space="preserve">Monday 11th August – 19:00 BST</w:t>
      </w:r>
    </w:p>
    <w:p>
      <w:pPr>
        <w:pStyle w:val="Compact"/>
        <w:numPr>
          <w:ilvl w:val="0"/>
          <w:numId w:val="1003"/>
        </w:numPr>
      </w:pPr>
      <w:r>
        <w:t xml:space="preserve">Saturday 16th August – 11:00 BST</w:t>
      </w:r>
    </w:p>
    <w:p>
      <w:pPr>
        <w:pStyle w:val="Compact"/>
        <w:numPr>
          <w:ilvl w:val="0"/>
          <w:numId w:val="1003"/>
        </w:numPr>
      </w:pPr>
      <w:r>
        <w:t xml:space="preserve">Wednesday 20th August – 11:00 BST</w:t>
      </w:r>
    </w:p>
    <w:p>
      <w:pPr>
        <w:pStyle w:val="Compact"/>
        <w:numPr>
          <w:ilvl w:val="0"/>
          <w:numId w:val="1003"/>
        </w:numPr>
      </w:pPr>
      <w:r>
        <w:t xml:space="preserve">Monday 25th August – 20:00 BST</w:t>
      </w:r>
    </w:p>
    <w:p>
      <w:pPr>
        <w:pStyle w:val="FirstParagraph"/>
      </w:pPr>
      <w:r>
        <w:rPr>
          <w:b/>
          <w:bCs/>
        </w:rPr>
        <w:t xml:space="preserve">Agenda Highlights:</w:t>
      </w:r>
    </w:p>
    <w:p>
      <w:pPr>
        <w:pStyle w:val="Compact"/>
        <w:numPr>
          <w:ilvl w:val="0"/>
          <w:numId w:val="1004"/>
        </w:numPr>
      </w:pPr>
      <w:r>
        <w:t xml:space="preserve">Welcome &amp; Introduction</w:t>
      </w:r>
    </w:p>
    <w:p>
      <w:pPr>
        <w:pStyle w:val="Compact"/>
        <w:numPr>
          <w:ilvl w:val="0"/>
          <w:numId w:val="1004"/>
        </w:numPr>
      </w:pPr>
      <w:r>
        <w:t xml:space="preserve">Why Now? Understanding the current property market</w:t>
      </w:r>
    </w:p>
    <w:p>
      <w:pPr>
        <w:pStyle w:val="Compact"/>
        <w:numPr>
          <w:ilvl w:val="0"/>
          <w:numId w:val="1004"/>
        </w:numPr>
      </w:pPr>
      <w:r>
        <w:t xml:space="preserve">Our 6 Steps Social Housing Investment Blueprint</w:t>
      </w:r>
    </w:p>
    <w:p>
      <w:pPr>
        <w:pStyle w:val="Compact"/>
        <w:numPr>
          <w:ilvl w:val="0"/>
          <w:numId w:val="1004"/>
        </w:numPr>
      </w:pPr>
      <w:r>
        <w:t xml:space="preserve">Real Life Case Studies</w:t>
      </w:r>
    </w:p>
    <w:p>
      <w:pPr>
        <w:pStyle w:val="Compact"/>
        <w:numPr>
          <w:ilvl w:val="0"/>
          <w:numId w:val="1004"/>
        </w:numPr>
      </w:pPr>
      <w:r>
        <w:t xml:space="preserve">Next Steps &amp; Workshop Invite</w:t>
      </w:r>
    </w:p>
    <w:p>
      <w:pPr>
        <w:pStyle w:val="FirstParagraph"/>
      </w:pPr>
      <w:r>
        <w:rPr>
          <w:b/>
          <w:bCs/>
        </w:rPr>
        <w:t xml:space="preserve">CTA:</w:t>
      </w:r>
      <w:r>
        <w:t xml:space="preserve"> </w:t>
      </w:r>
      <w:r>
        <w:t xml:space="preserve">Save Your Free Seat</w:t>
      </w:r>
      <w:r>
        <w:br/>
      </w:r>
      <w:r>
        <w:br/>
      </w:r>
      <w:r>
        <w:t xml:space="preserve">Note: The above will have a page</w:t>
      </w:r>
    </w:p>
    <w:p>
      <w:r>
        <w:pict>
          <v:rect style="width:0;height:1.5pt" o:hralign="center" o:hrstd="t" o:hr="t"/>
        </w:pict>
      </w:r>
    </w:p>
    <w:bookmarkEnd w:id="26"/>
    <w:bookmarkStart w:id="27" w:name="results-social-proof"/>
    <w:p>
      <w:pPr>
        <w:pStyle w:val="Heading2"/>
      </w:pPr>
      <w:r>
        <w:t xml:space="preserve">Results &amp; Social Proof</w:t>
      </w:r>
    </w:p>
    <w:p>
      <w:pPr>
        <w:pStyle w:val="FirstParagraph"/>
      </w:pPr>
      <w:r>
        <w:rPr>
          <w:b/>
          <w:bCs/>
        </w:rPr>
        <w:t xml:space="preserve">Real People. Real Progress.</w:t>
      </w:r>
    </w:p>
    <w:p>
      <w:pPr>
        <w:pStyle w:val="Compact"/>
        <w:numPr>
          <w:ilvl w:val="0"/>
          <w:numId w:val="1005"/>
        </w:numPr>
      </w:pPr>
      <w:r>
        <w:t xml:space="preserve">“I learned to run numbers properly and closed my first deal in 90 days.”</w:t>
      </w:r>
      <w:r>
        <w:t xml:space="preserve"> </w:t>
      </w:r>
      <w:r>
        <w:t xml:space="preserve">—</w:t>
      </w:r>
      <w:r>
        <w:t xml:space="preserve"> </w:t>
      </w:r>
      <w:r>
        <w:rPr>
          <w:i/>
          <w:iCs/>
        </w:rPr>
        <w:t xml:space="preserve">Tayo</w:t>
      </w:r>
    </w:p>
    <w:p>
      <w:pPr>
        <w:pStyle w:val="Compact"/>
        <w:numPr>
          <w:ilvl w:val="0"/>
          <w:numId w:val="1005"/>
        </w:numPr>
      </w:pPr>
      <w:r>
        <w:t xml:space="preserve">“The community kept me consistent. Finally confident with tenants and contracts.”</w:t>
      </w:r>
      <w:r>
        <w:t xml:space="preserve"> </w:t>
      </w:r>
      <w:r>
        <w:t xml:space="preserve">—</w:t>
      </w:r>
      <w:r>
        <w:t xml:space="preserve"> </w:t>
      </w:r>
      <w:r>
        <w:rPr>
          <w:i/>
          <w:iCs/>
        </w:rPr>
        <w:t xml:space="preserve">Amelia</w:t>
      </w:r>
    </w:p>
    <w:p>
      <w:pPr>
        <w:pStyle w:val="Compact"/>
        <w:numPr>
          <w:ilvl w:val="0"/>
          <w:numId w:val="1005"/>
        </w:numPr>
      </w:pPr>
      <w:r>
        <w:t xml:space="preserve">“Ethical, practical, and clear. No fluff.”</w:t>
      </w:r>
      <w:r>
        <w:t xml:space="preserve"> </w:t>
      </w:r>
      <w:r>
        <w:t xml:space="preserve">—</w:t>
      </w:r>
      <w:r>
        <w:t xml:space="preserve"> </w:t>
      </w:r>
      <w:r>
        <w:rPr>
          <w:i/>
          <w:iCs/>
        </w:rPr>
        <w:t xml:space="preserve">Jamal</w:t>
      </w:r>
    </w:p>
    <w:p>
      <w:pPr>
        <w:pStyle w:val="FirstParagraph"/>
      </w:pPr>
      <w:r>
        <w:rPr>
          <w:b/>
          <w:bCs/>
        </w:rPr>
        <w:t xml:space="preserve">Micro-CTA:</w:t>
      </w:r>
      <w:r>
        <w:t xml:space="preserve"> </w:t>
      </w:r>
      <w:r>
        <w:t xml:space="preserve">Read More Success Stories</w:t>
      </w:r>
    </w:p>
    <w:p>
      <w:r>
        <w:pict>
          <v:rect style="width:0;height:1.5pt" o:hralign="center" o:hrstd="t" o:hr="t"/>
        </w:pict>
      </w:r>
    </w:p>
    <w:bookmarkEnd w:id="27"/>
    <w:bookmarkStart w:id="28" w:name="who-its-for-and-not-for"/>
    <w:p>
      <w:pPr>
        <w:pStyle w:val="Heading2"/>
      </w:pPr>
      <w:r>
        <w:t xml:space="preserve">Who It’s For (and Not For)</w:t>
      </w:r>
    </w:p>
    <w:p>
      <w:pPr>
        <w:pStyle w:val="FirstParagraph"/>
      </w:pPr>
      <w:r>
        <w:rPr>
          <w:b/>
          <w:bCs/>
        </w:rPr>
        <w:t xml:space="preserve">For you if:</w:t>
      </w:r>
      <w:r>
        <w:t xml:space="preserve"> </w:t>
      </w:r>
      <w:r>
        <w:t xml:space="preserve">you want to learn properly, act consistently, and build with integrity.</w:t>
      </w:r>
      <w:r>
        <w:br/>
      </w:r>
      <w:r>
        <w:rPr>
          <w:b/>
          <w:bCs/>
        </w:rPr>
        <w:t xml:space="preserve">Not for you if:</w:t>
      </w:r>
      <w:r>
        <w:t xml:space="preserve"> </w:t>
      </w:r>
      <w:r>
        <w:t xml:space="preserve">you’re chasing shortcuts, dislike accountability, or want overnight results.</w:t>
      </w:r>
    </w:p>
    <w:p>
      <w:r>
        <w:pict>
          <v:rect style="width:0;height:1.5pt" o:hralign="center" o:hrstd="t" o:hr="t"/>
        </w:pict>
      </w:r>
    </w:p>
    <w:bookmarkEnd w:id="28"/>
    <w:bookmarkStart w:id="29" w:name="final-cta-block"/>
    <w:p>
      <w:pPr>
        <w:pStyle w:val="Heading2"/>
      </w:pPr>
      <w:r>
        <w:t xml:space="preserve">Final CTA Block</w:t>
      </w:r>
    </w:p>
    <w:p>
      <w:pPr>
        <w:pStyle w:val="FirstParagraph"/>
      </w:pPr>
      <w:r>
        <w:rPr>
          <w:b/>
          <w:bCs/>
        </w:rPr>
        <w:t xml:space="preserve">Ready to start your journey?</w:t>
      </w:r>
      <w:r>
        <w:br/>
      </w:r>
      <w:r>
        <w:t xml:space="preserve">Book a free discovery call. Let’s map your next steps.</w:t>
      </w:r>
    </w:p>
    <w:p>
      <w:pPr>
        <w:pStyle w:val="BodyText"/>
      </w:pPr>
      <w:r>
        <w:rPr>
          <w:b/>
          <w:bCs/>
        </w:rPr>
        <w:t xml:space="preserve">Primary CTA:</w:t>
      </w:r>
      <w:r>
        <w:t xml:space="preserve"> </w:t>
      </w:r>
      <w:r>
        <w:t xml:space="preserve">Book a Free Discovery Call</w:t>
      </w:r>
      <w:r>
        <w:br/>
      </w:r>
      <w:r>
        <w:rPr>
          <w:b/>
          <w:bCs/>
        </w:rPr>
        <w:t xml:space="preserve">Secondary CTA:</w:t>
      </w:r>
      <w:r>
        <w:t xml:space="preserve"> </w:t>
      </w:r>
      <w:r>
        <w:t xml:space="preserve">Get the Free Guide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2025-08-09T15:31:17Z</dcterms:created>
  <dcterms:modified xsi:type="dcterms:W3CDTF">2025-08-09T15:31:17Z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