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00"/>
      </w:pPr>
      <w:r>
        <w:t xml:space="preserve"/>
      </w:r>
    </w:p>
    <w:p>
      <w:pPr>
        <w:spacing w:after="20" w:before="0"/>
        <w:jc w:val="center"/>
      </w:pPr>
      <w:r>
        <w:rPr>
          <w:rFonts w:ascii="Arial" w:cs="Arial" w:eastAsia="Arial" w:hAnsi="Arial"/>
          <w:b/>
          <w:bCs/>
          <w:color w:val="C9A84C"/>
          <w:sz w:val="100"/>
          <w:szCs w:val="100"/>
        </w:rPr>
        <w:t xml:space="preserve">⚑</w:t>
      </w:r>
    </w:p>
    <w:p>
      <w:pPr>
        <w:spacing w:after="20" w:before="0"/>
        <w:jc w:val="center"/>
      </w:pPr>
      <w:r>
        <w:rPr>
          <w:rFonts w:ascii="Arial" w:cs="Arial" w:eastAsia="Arial" w:hAnsi="Arial"/>
          <w:b/>
          <w:bCs/>
          <w:color w:val="1A1A2E"/>
          <w:sz w:val="86"/>
          <w:szCs w:val="86"/>
        </w:rPr>
        <w:t xml:space="preserve">WAYSTONE</w:t>
      </w:r>
    </w:p>
    <w:p>
      <w:pPr>
        <w:spacing w:after="20" w:before="0"/>
        <w:jc w:val="center"/>
      </w:pPr>
      <w:r>
        <w:rPr>
          <w:rFonts w:ascii="Arial" w:cs="Arial" w:eastAsia="Arial" w:hAnsi="Arial"/>
          <w:b/>
          <w:bCs/>
          <w:color w:val="C9A84C"/>
          <w:sz w:val="40"/>
          <w:szCs w:val="40"/>
        </w:rPr>
        <w:t xml:space="preserve">Groupes, Organisations &amp; Nations</w:t>
      </w:r>
    </w:p>
    <w:p>
      <w:pPr>
        <w:spacing w:after="20" w:before="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Hiérarchie des entités — progression et fonctionnement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V2.1  •  25/08/2026 13:01</w:t>
      </w:r>
    </w:p>
    <w:p>
      <w:pPr>
        <w:pBdr>
          <w:bottom w:val="single" w:color="C9A84C" w:sz="8"/>
        </w:pBdr>
        <w:spacing w:after="20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1A2E" w:val="clear"/>
            <w:tcMar>
              <w:top w:type="dxa" w:w="100"/>
              <w:left w:type="dxa" w:w="0"/>
              <w:bottom w:type="dxa" w:w="10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01</w:t>
            </w:r>
          </w:p>
        </w:tc>
        <w:tc>
          <w:tcPr>
            <w:tcW w:type="dxa" w:w="79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1A2E" w:val="clear"/>
            <w:tcMar>
              <w:top w:type="dxa" w:w="100"/>
              <w:left w:type="dxa" w:w="24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34"/>
                <w:szCs w:val="34"/>
              </w:rPr>
              <w:t xml:space="preserve">Vue d'ensemble — 3 niveaux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3600"/>
        <w:gridCol w:w="2160"/>
      </w:tblGrid>
      <w:tr>
        <w:trPr>
          <w:tblHeader/>
        </w:trPr>
        <w:tc>
          <w:tcPr>
            <w:tcW w:type="dxa" w:w="1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1A2E" w:val="clear"/>
            <w:tcMar>
              <w:top w:type="dxa" w:w="70"/>
              <w:left w:type="dxa" w:w="11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9"/>
                <w:szCs w:val="19"/>
              </w:rPr>
              <w:t xml:space="preserve">Niveau</w:t>
            </w:r>
          </w:p>
        </w:tc>
        <w:tc>
          <w:tcPr>
            <w:tcW w:type="dxa" w:w="1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1A2E" w:val="clear"/>
            <w:tcMar>
              <w:top w:type="dxa" w:w="70"/>
              <w:left w:type="dxa" w:w="11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9"/>
                <w:szCs w:val="19"/>
              </w:rPr>
              <w:t xml:space="preserve">Membres max</w:t>
            </w:r>
          </w:p>
        </w:tc>
        <w:tc>
          <w:tcPr>
            <w:tcW w:type="dxa" w:w="36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1A2E" w:val="clear"/>
            <w:tcMar>
              <w:top w:type="dxa" w:w="70"/>
              <w:left w:type="dxa" w:w="11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9"/>
                <w:szCs w:val="19"/>
              </w:rPr>
              <w:t xml:space="preserve">Accès</w:t>
            </w:r>
          </w:p>
        </w:tc>
        <w:tc>
          <w:tcPr>
            <w:tcW w:type="dxa" w:w="21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1A2E" w:val="clear"/>
            <w:tcMar>
              <w:top w:type="dxa" w:w="70"/>
              <w:left w:type="dxa" w:w="11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9"/>
                <w:szCs w:val="19"/>
              </w:rPr>
              <w:t xml:space="preserve">Déblocage</w:t>
            </w:r>
          </w:p>
        </w:tc>
      </w:tr>
      <w:tr>
        <w:tc>
          <w:tcPr>
            <w:tcW w:type="dxa" w:w="1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DF6E3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9"/>
                <w:szCs w:val="19"/>
              </w:rPr>
              <w:t xml:space="preserve">Groupe</w:t>
            </w:r>
          </w:p>
        </w:tc>
        <w:tc>
          <w:tcPr>
            <w:tcW w:type="dxa" w:w="1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DF6E3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XX (à définir)</w:t>
            </w:r>
          </w:p>
        </w:tc>
        <w:tc>
          <w:tcPr>
            <w:tcW w:type="dxa" w:w="36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DF6E3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Claims, minage, guerres GM</w:t>
            </w:r>
          </w:p>
        </w:tc>
        <w:tc>
          <w:tcPr>
            <w:tcW w:type="dxa" w:w="21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DF6E3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Création en jeu (100 000¢)</w:t>
            </w:r>
          </w:p>
        </w:tc>
      </w:tr>
      <w:tr>
        <w:tc>
          <w:tcPr>
            <w:tcW w:type="dxa" w:w="1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0E4C2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9"/>
                <w:szCs w:val="19"/>
              </w:rPr>
              <w:t xml:space="preserve">Organisation simple</w:t>
            </w:r>
          </w:p>
        </w:tc>
        <w:tc>
          <w:tcPr>
            <w:tcW w:type="dxa" w:w="1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0E4C2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25</w:t>
            </w:r>
          </w:p>
        </w:tc>
        <w:tc>
          <w:tcPr>
            <w:tcW w:type="dxa" w:w="36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0E4C2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Item unique B2B, contenu GM, guerres</w:t>
            </w:r>
          </w:p>
        </w:tc>
        <w:tc>
          <w:tcPr>
            <w:tcW w:type="dxa" w:w="21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0E4C2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Ticket staff + 10 membres actifs + 7j activité</w:t>
            </w:r>
          </w:p>
        </w:tc>
      </w:tr>
      <w:tr>
        <w:tc>
          <w:tcPr>
            <w:tcW w:type="dxa" w:w="1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DF6E3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9"/>
                <w:szCs w:val="19"/>
              </w:rPr>
              <w:t xml:space="preserve">Organisation avancée</w:t>
            </w:r>
          </w:p>
        </w:tc>
        <w:tc>
          <w:tcPr>
            <w:tcW w:type="dxa" w:w="1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DF6E3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50</w:t>
            </w:r>
          </w:p>
        </w:tc>
        <w:tc>
          <w:tcPr>
            <w:tcW w:type="dxa" w:w="36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DF6E3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Hiérarchie libre, caisses organisation</w:t>
            </w:r>
          </w:p>
        </w:tc>
        <w:tc>
          <w:tcPr>
            <w:tcW w:type="dxa" w:w="21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DF6E3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Ticket staff + 15 membres actifs + hiérarchie complète</w:t>
            </w:r>
          </w:p>
        </w:tc>
      </w:tr>
      <w:tr>
        <w:tc>
          <w:tcPr>
            <w:tcW w:type="dxa" w:w="1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0E4C2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6C3483"/>
                <w:sz w:val="19"/>
                <w:szCs w:val="19"/>
              </w:rPr>
              <w:t xml:space="preserve">Nation</w:t>
            </w:r>
          </w:p>
        </w:tc>
        <w:tc>
          <w:tcPr>
            <w:tcW w:type="dxa" w:w="1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0E4C2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100</w:t>
            </w:r>
          </w:p>
        </w:tc>
        <w:tc>
          <w:tcPr>
            <w:tcW w:type="dxa" w:w="36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0E4C2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Monde dédié, guerres inter-nations, caisses nation</w:t>
            </w:r>
          </w:p>
        </w:tc>
        <w:tc>
          <w:tcPr>
            <w:tcW w:type="dxa" w:w="21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0E4C2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Ressources + argent + ticket staff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1A5276" w:sz="16"/>
              <w:bottom w:val="none" w:color="FFFFFF" w:sz="0"/>
              <w:right w:val="none" w:color="FFFFFF" w:sz="0"/>
            </w:tcBorders>
            <w:shd w:fill="FFFDF5" w:val="clear"/>
            <w:tcMar>
              <w:top w:type="dxa" w:w="80"/>
              <w:left w:type="dxa" w:w="2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ℹ  </w:t>
            </w: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Les guerres sont possibles à tous les niveaux, mais doivent être validées et suivies par un GM.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E8449" w:val="clear"/>
            <w:tcMar>
              <w:top w:type="dxa" w:w="100"/>
              <w:left w:type="dxa" w:w="0"/>
              <w:bottom w:type="dxa" w:w="10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02</w:t>
            </w:r>
          </w:p>
        </w:tc>
        <w:tc>
          <w:tcPr>
            <w:tcW w:type="dxa" w:w="79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1A2E" w:val="clear"/>
            <w:tcMar>
              <w:top w:type="dxa" w:w="100"/>
              <w:left w:type="dxa" w:w="24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34"/>
                <w:szCs w:val="34"/>
              </w:rPr>
              <w:t xml:space="preserve">Groupe — Niveau 1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Le groupe est la cellule de base. Créé directement en jeu sans validation préalable.</w:t>
      </w:r>
    </w:p>
    <w:p>
      <w:pPr>
        <w:spacing w:after="0" w:before="4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8B6508"/>
          <w:sz w:val="28"/>
          <w:szCs w:val="28"/>
        </w:rPr>
        <w:t xml:space="preserve">Création &amp; Adhésion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Conditions d'accès 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→ Être un joueur actif (présent dans le monde joueur)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→ Avoir moins de 2 groupes actuellement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→ Payer 100 000¢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Processus d'adhésion 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1. Demande via Discord ou discussion RP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2. Présentation brève (rôle prévu, intentions)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3. Chef valide avec /groupe invite &lt;joueur&gt;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4. Adhésion immédiate — les obligations commencent</w:t>
            </w:r>
          </w:p>
        </w:tc>
      </w:tr>
    </w:tbl>
    <w:p>
      <w:pPr>
        <w:spacing w:after="0" w:before="4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8B6508"/>
          <w:sz w:val="28"/>
          <w:szCs w:val="28"/>
        </w:rPr>
        <w:t xml:space="preserve">Hiérarchie &amp; Obligations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Chef :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1 seul. Autorité maximale.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Responsables :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Bras Droit / Bras Gauche (obligatoires à la création).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Membres :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Joueurs standard selon les règles internes.</w:t>
      </w:r>
    </w:p>
    <w:p>
      <w:pPr>
        <w:spacing w:after="0" w:before="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Respecter la hiérarchie interne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Participer aux activités du groupe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Être actif (présence régulière attendue)</w:t>
      </w:r>
    </w:p>
    <w:p>
      <w:pPr>
        <w:spacing w:after="0" w:before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C0392B" w:sz="16"/>
              <w:bottom w:val="none" w:color="FFFFFF" w:sz="0"/>
              <w:right w:val="none" w:color="FFFFFF" w:sz="0"/>
            </w:tcBorders>
            <w:shd w:fill="FFFDF5" w:val="clear"/>
            <w:tcMar>
              <w:top w:type="dxa" w:w="80"/>
              <w:left w:type="dxa" w:w="2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⚠  </w:t>
            </w: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Non-respect = virement. Cooldown de 48h avant de rejoindre un autre groupe.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5276" w:val="clear"/>
            <w:tcMar>
              <w:top w:type="dxa" w:w="100"/>
              <w:left w:type="dxa" w:w="0"/>
              <w:bottom w:type="dxa" w:w="10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03</w:t>
            </w:r>
          </w:p>
        </w:tc>
        <w:tc>
          <w:tcPr>
            <w:tcW w:type="dxa" w:w="79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1A2E" w:val="clear"/>
            <w:tcMar>
              <w:top w:type="dxa" w:w="100"/>
              <w:left w:type="dxa" w:w="24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34"/>
                <w:szCs w:val="34"/>
              </w:rPr>
              <w:t xml:space="preserve">Organisation — Niveau 2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Une organisation est un groupe qui a évolué via ticket staff. Elle débloque des fonctionnalités supplémentaires et un item unique exclusif.</w:t>
      </w:r>
    </w:p>
    <w:p>
      <w:pPr>
        <w:spacing w:after="0" w:before="4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8B6508"/>
          <w:sz w:val="28"/>
          <w:szCs w:val="28"/>
        </w:rPr>
        <w:t xml:space="preserve">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1600"/>
        <w:gridCol w:w="3360"/>
      </w:tblGrid>
      <w:tr>
        <w:trPr>
          <w:tblHeader/>
        </w:trPr>
        <w:tc>
          <w:tcPr>
            <w:tcW w:type="dxa" w:w="2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1A2E" w:val="clear"/>
            <w:tcMar>
              <w:top w:type="dxa" w:w="70"/>
              <w:left w:type="dxa" w:w="11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9"/>
                <w:szCs w:val="19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1A2E" w:val="clear"/>
            <w:tcMar>
              <w:top w:type="dxa" w:w="70"/>
              <w:left w:type="dxa" w:w="11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9"/>
                <w:szCs w:val="19"/>
              </w:rPr>
              <w:t xml:space="preserve">Exemples</w:t>
            </w:r>
          </w:p>
        </w:tc>
        <w:tc>
          <w:tcPr>
            <w:tcW w:type="dxa" w:w="16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1A2E" w:val="clear"/>
            <w:tcMar>
              <w:top w:type="dxa" w:w="70"/>
              <w:left w:type="dxa" w:w="11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9"/>
                <w:szCs w:val="19"/>
              </w:rPr>
              <w:t xml:space="preserve">Membres max</w:t>
            </w:r>
          </w:p>
        </w:tc>
        <w:tc>
          <w:tcPr>
            <w:tcW w:type="dxa" w:w="33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1A2E" w:val="clear"/>
            <w:tcMar>
              <w:top w:type="dxa" w:w="70"/>
              <w:left w:type="dxa" w:w="11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9"/>
                <w:szCs w:val="19"/>
              </w:rPr>
              <w:t xml:space="preserve">Conditions de déblocage</w:t>
            </w:r>
          </w:p>
        </w:tc>
      </w:tr>
      <w:tr>
        <w:tc>
          <w:tcPr>
            <w:tcW w:type="dxa" w:w="2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DF6E3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Organisation simple</w:t>
            </w:r>
          </w:p>
        </w:tc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DF6E3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Religion, Gang/Mafia, Entreprise</w:t>
            </w:r>
          </w:p>
        </w:tc>
        <w:tc>
          <w:tcPr>
            <w:tcW w:type="dxa" w:w="16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DF6E3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25</w:t>
            </w:r>
          </w:p>
        </w:tc>
        <w:tc>
          <w:tcPr>
            <w:tcW w:type="dxa" w:w="33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DF6E3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Ticket staff + 10 membres actifs + 7j d'activité minimum</w:t>
            </w:r>
          </w:p>
        </w:tc>
      </w:tr>
      <w:tr>
        <w:tc>
          <w:tcPr>
            <w:tcW w:type="dxa" w:w="2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0E4C2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Organisation avancée</w:t>
            </w:r>
          </w:p>
        </w:tc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0E4C2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Grandes guildes, consortiums</w:t>
            </w:r>
          </w:p>
        </w:tc>
        <w:tc>
          <w:tcPr>
            <w:tcW w:type="dxa" w:w="16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0E4C2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50</w:t>
            </w:r>
          </w:p>
        </w:tc>
        <w:tc>
          <w:tcPr>
            <w:tcW w:type="dxa" w:w="33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0E4C2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Ticket staff + 15 membres actifs + hiérarchie complète (rôles libres)</w:t>
            </w:r>
          </w:p>
        </w:tc>
      </w:tr>
    </w:tbl>
    <w:p>
      <w:pPr>
        <w:spacing w:after="0" w:before="4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8B6508"/>
          <w:sz w:val="28"/>
          <w:szCs w:val="28"/>
        </w:rPr>
        <w:t xml:space="preserve">Ce que débloque l'Organisation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Item unique exclusif :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Demandé via ticket. Créé par l'équipe Waystone et intégré en jeu. Fabricable uniquement par cette organisation.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Commerce B2B :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Les constructeurs (entreprises de production) vendent leur item unique UNIQUEMENT à des groupes, organisations ou nations — jamais à des joueurs individuels. Prix : 75% à 125% du prix constructeur.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Revente B2C :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Tout groupe, organisation ou nation ayant acheté un item peut le revendre à d'autres entités ou aux joueurs individuels. Prix minimum : 125% du prix constructeur.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Contenu GM :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Accès à des événements et scènes RP exclusifs organisés par les GM.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Guerres :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Possibles à ce niveau, validées et suivies par un GM.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Caisses organisation :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Lootbox exclusives membres de l'organisation.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C0392B" w:sz="16"/>
              <w:bottom w:val="none" w:color="FFFFFF" w:sz="0"/>
              <w:right w:val="none" w:color="FFFFFF" w:sz="0"/>
            </w:tcBorders>
            <w:shd w:fill="FFFDF5" w:val="clear"/>
            <w:tcMar>
              <w:top w:type="dxa" w:w="80"/>
              <w:left w:type="dxa" w:w="2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⚠  </w:t>
            </w: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Les salaires internes et la gestion des items par joueur sont prévus via un plugin dédié — non officiel pour l'instant, laissé de côté.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6C3483" w:val="clear"/>
            <w:tcMar>
              <w:top w:type="dxa" w:w="100"/>
              <w:left w:type="dxa" w:w="0"/>
              <w:bottom w:type="dxa" w:w="10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04</w:t>
            </w:r>
          </w:p>
        </w:tc>
        <w:tc>
          <w:tcPr>
            <w:tcW w:type="dxa" w:w="79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1A2E" w:val="clear"/>
            <w:tcMar>
              <w:top w:type="dxa" w:w="100"/>
              <w:left w:type="dxa" w:w="24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6C3483"/>
                <w:sz w:val="34"/>
                <w:szCs w:val="34"/>
              </w:rPr>
              <w:t xml:space="preserve">Nation — Niveau 3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Une nation possède son propre monde dédié et devient un acteur majeur de l'économie et des conflits du serveur.</w:t>
      </w:r>
    </w:p>
    <w:p>
      <w:pPr>
        <w:spacing w:after="0" w:before="4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8B6508"/>
          <w:sz w:val="28"/>
          <w:szCs w:val="28"/>
        </w:rPr>
        <w:t xml:space="preserve">Types de mondes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3400"/>
        <w:gridCol w:w="1760"/>
      </w:tblGrid>
      <w:tr>
        <w:trPr>
          <w:tblHeader/>
        </w:trPr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1A2E" w:val="clear"/>
            <w:tcMar>
              <w:top w:type="dxa" w:w="70"/>
              <w:left w:type="dxa" w:w="11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9"/>
                <w:szCs w:val="19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1A2E" w:val="clear"/>
            <w:tcMar>
              <w:top w:type="dxa" w:w="70"/>
              <w:left w:type="dxa" w:w="11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9"/>
                <w:szCs w:val="19"/>
              </w:rPr>
              <w:t xml:space="preserve">Coût cumulé</w:t>
            </w:r>
          </w:p>
        </w:tc>
        <w:tc>
          <w:tcPr>
            <w:tcW w:type="dxa" w:w="3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1A2E" w:val="clear"/>
            <w:tcMar>
              <w:top w:type="dxa" w:w="70"/>
              <w:left w:type="dxa" w:w="11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7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1A2E" w:val="clear"/>
            <w:tcMar>
              <w:top w:type="dxa" w:w="70"/>
              <w:left w:type="dxa" w:w="11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9"/>
                <w:szCs w:val="19"/>
              </w:rPr>
              <w:t xml:space="preserve">Limite</w:t>
            </w:r>
          </w:p>
        </w:tc>
      </w:tr>
      <w:tr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DF6E3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Monde plat</w:t>
            </w:r>
          </w:p>
        </w:tc>
        <w:tc>
          <w:tcPr>
            <w:tcW w:type="dxa" w:w="1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DF6E3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9A7D0A"/>
                <w:sz w:val="19"/>
                <w:szCs w:val="19"/>
              </w:rPr>
              <w:t xml:space="preserve">250 000¢</w:t>
            </w:r>
          </w:p>
        </w:tc>
        <w:tc>
          <w:tcPr>
            <w:tcW w:type="dxa" w:w="3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DF6E3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Monde vierge, personnalisation complète</w:t>
            </w:r>
          </w:p>
        </w:tc>
        <w:tc>
          <w:tcPr>
            <w:tcW w:type="dxa" w:w="17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DF6E3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4k×4k max</w:t>
            </w:r>
          </w:p>
        </w:tc>
      </w:tr>
      <w:tr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0E4C2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Monde généré (Seed)</w:t>
            </w:r>
          </w:p>
        </w:tc>
        <w:tc>
          <w:tcPr>
            <w:tcW w:type="dxa" w:w="1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0E4C2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9A7D0A"/>
                <w:sz w:val="19"/>
                <w:szCs w:val="19"/>
              </w:rPr>
              <w:t xml:space="preserve">350 000¢</w:t>
            </w:r>
          </w:p>
        </w:tc>
        <w:tc>
          <w:tcPr>
            <w:tcW w:type="dxa" w:w="3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0E4C2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Monde généré selon une seed renseignée</w:t>
            </w:r>
          </w:p>
        </w:tc>
        <w:tc>
          <w:tcPr>
            <w:tcW w:type="dxa" w:w="17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0E4C2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4k×4k max</w:t>
            </w:r>
          </w:p>
        </w:tc>
      </w:tr>
      <w:tr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DF6E3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Monde importé</w:t>
            </w:r>
          </w:p>
        </w:tc>
        <w:tc>
          <w:tcPr>
            <w:tcW w:type="dxa" w:w="1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DF6E3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9A7D0A"/>
                <w:sz w:val="19"/>
                <w:szCs w:val="19"/>
              </w:rPr>
              <w:t xml:space="preserve">550 000¢</w:t>
            </w:r>
          </w:p>
        </w:tc>
        <w:tc>
          <w:tcPr>
            <w:tcW w:type="dxa" w:w="3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DF6E3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Monde pré-existant importé et téléchargeable</w:t>
            </w:r>
          </w:p>
        </w:tc>
        <w:tc>
          <w:tcPr>
            <w:tcW w:type="dxa" w:w="17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DF6E3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4k×4k max</w:t>
            </w:r>
          </w:p>
        </w:tc>
      </w:tr>
      <w:tr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0E4C2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Monde custom (WorldPainter)</w:t>
            </w:r>
          </w:p>
        </w:tc>
        <w:tc>
          <w:tcPr>
            <w:tcW w:type="dxa" w:w="1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0E4C2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9A7D0A"/>
                <w:sz w:val="19"/>
                <w:szCs w:val="19"/>
              </w:rPr>
              <w:t xml:space="preserve">850 000¢</w:t>
            </w:r>
          </w:p>
        </w:tc>
        <w:tc>
          <w:tcPr>
            <w:tcW w:type="dxa" w:w="3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0E4C2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Monde entièrement façonné par l'équipe</w:t>
            </w:r>
          </w:p>
        </w:tc>
        <w:tc>
          <w:tcPr>
            <w:tcW w:type="dxa" w:w="17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0E4C2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4k×4k max</w:t>
            </w:r>
          </w:p>
        </w:tc>
      </w:tr>
    </w:tbl>
    <w:p>
      <w:pPr>
        <w:spacing w:after="0" w:before="4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8B6508"/>
          <w:sz w:val="28"/>
          <w:szCs w:val="28"/>
        </w:rPr>
        <w:t xml:space="preserve">Ce que débloque la Nation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Monde dédié :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Un monde Minecraft appartenant à la nation (4k×4k maximum).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100 joueurs max :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Double la capacité de l'organisation avancée.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Guerres inter-nations :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Guerres KOTH orchestrées par les GM.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Caisses nation :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Lootbox exclusives membres de la nation.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Skins nation :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Utilisables uniquement par les membres de cette nation.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9A7D0A" w:val="clear"/>
            <w:tcMar>
              <w:top w:type="dxa" w:w="100"/>
              <w:left w:type="dxa" w:w="0"/>
              <w:bottom w:type="dxa" w:w="10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05</w:t>
            </w:r>
          </w:p>
        </w:tc>
        <w:tc>
          <w:tcPr>
            <w:tcW w:type="dxa" w:w="79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1A2E" w:val="clear"/>
            <w:tcMar>
              <w:top w:type="dxa" w:w="100"/>
              <w:left w:type="dxa" w:w="24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A7D0A"/>
                <w:sz w:val="34"/>
                <w:szCs w:val="34"/>
              </w:rPr>
              <w:t xml:space="preserve">Commerce — Règles d'échange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Le commerce entre entités est au cœur de l'économie de Waystone. Chaque niveau peut acheter et revendre.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RÈGLE DE BASE 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Entreprise de production (organisation/nation)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→ VEND UNIQUEMENT à : groupes, organisations, nations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→ INTERDIT de vendre directement aux joueurs individuels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→ Prix de vente : 75% à 125% du prix constructeur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Groupe / Organisation / Nation acheteur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→ PEUT REVENDRE à : autres groupes, organisations, nations, joueurs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→ Prix de revente minimum : 125% du prix constructeur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EXEMPLE 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Organisation A produit l'item X au prix constructeur 1000¢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→ Vend à Nation B entre 750¢ et 1250¢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Nation B revend aux joueurs à minimum 1250¢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1A5276" w:sz="16"/>
              <w:bottom w:val="none" w:color="FFFFFF" w:sz="0"/>
              <w:right w:val="none" w:color="FFFFFF" w:sz="0"/>
            </w:tcBorders>
            <w:shd w:fill="FFFDF5" w:val="clear"/>
            <w:tcMar>
              <w:top w:type="dxa" w:w="80"/>
              <w:left w:type="dxa" w:w="2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ℹ  </w:t>
            </w: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Tout groupe, organisation ou nation peut acheter ET revendre des items. Seuls les constructeurs (entreprises de production) ont l'interdiction de vendre directement aux joueurs individuels.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6C3483" w:val="clear"/>
            <w:tcMar>
              <w:top w:type="dxa" w:w="100"/>
              <w:left w:type="dxa" w:w="0"/>
              <w:bottom w:type="dxa" w:w="10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06</w:t>
            </w:r>
          </w:p>
        </w:tc>
        <w:tc>
          <w:tcPr>
            <w:tcW w:type="dxa" w:w="79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1A2E" w:val="clear"/>
            <w:tcMar>
              <w:top w:type="dxa" w:w="100"/>
              <w:left w:type="dxa" w:w="24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6C3483"/>
                <w:sz w:val="34"/>
                <w:szCs w:val="34"/>
              </w:rPr>
              <w:t xml:space="preserve">Caisses &amp; Skins — par niveau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2800"/>
        <w:gridCol w:w="1760"/>
      </w:tblGrid>
      <w:tr>
        <w:trPr>
          <w:tblHeader/>
        </w:trPr>
        <w:tc>
          <w:tcPr>
            <w:tcW w:type="dxa" w:w="2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1A2E" w:val="clear"/>
            <w:tcMar>
              <w:top w:type="dxa" w:w="70"/>
              <w:left w:type="dxa" w:w="11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9"/>
                <w:szCs w:val="19"/>
              </w:rPr>
              <w:t xml:space="preserve">Type de caisse</w:t>
            </w:r>
          </w:p>
        </w:tc>
        <w:tc>
          <w:tcPr>
            <w:tcW w:type="dxa" w:w="26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1A2E" w:val="clear"/>
            <w:tcMar>
              <w:top w:type="dxa" w:w="70"/>
              <w:left w:type="dxa" w:w="11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9"/>
                <w:szCs w:val="19"/>
              </w:rPr>
              <w:t xml:space="preserve">Accessible par</w:t>
            </w:r>
          </w:p>
        </w:tc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1A2E" w:val="clear"/>
            <w:tcMar>
              <w:top w:type="dxa" w:w="70"/>
              <w:left w:type="dxa" w:w="11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9"/>
                <w:szCs w:val="19"/>
              </w:rPr>
              <w:t xml:space="preserve">Contenu</w:t>
            </w:r>
          </w:p>
        </w:tc>
        <w:tc>
          <w:tcPr>
            <w:tcW w:type="dxa" w:w="17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1A2E" w:val="clear"/>
            <w:tcMar>
              <w:top w:type="dxa" w:w="70"/>
              <w:left w:type="dxa" w:w="11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9"/>
                <w:szCs w:val="19"/>
              </w:rPr>
              <w:t xml:space="preserve">Achat via</w:t>
            </w:r>
          </w:p>
        </w:tc>
      </w:tr>
      <w:tr>
        <w:tc>
          <w:tcPr>
            <w:tcW w:type="dxa" w:w="2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DF6E3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Caisse solo</w:t>
            </w:r>
          </w:p>
        </w:tc>
        <w:tc>
          <w:tcPr>
            <w:tcW w:type="dxa" w:w="26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DF6E3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Tous les joueurs</w:t>
            </w:r>
          </w:p>
        </w:tc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DF6E3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Skins et cosmétiques communs</w:t>
            </w:r>
          </w:p>
        </w:tc>
        <w:tc>
          <w:tcPr>
            <w:tcW w:type="dxa" w:w="17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DF6E3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Argent réel ou en jeu</w:t>
            </w:r>
          </w:p>
        </w:tc>
      </w:tr>
      <w:tr>
        <w:tc>
          <w:tcPr>
            <w:tcW w:type="dxa" w:w="2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0E4C2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Caisse groupe</w:t>
            </w:r>
          </w:p>
        </w:tc>
        <w:tc>
          <w:tcPr>
            <w:tcW w:type="dxa" w:w="26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0E4C2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Membres d'un groupe</w:t>
            </w:r>
          </w:p>
        </w:tc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0E4C2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Skins et cosmétiques groupe</w:t>
            </w:r>
          </w:p>
        </w:tc>
        <w:tc>
          <w:tcPr>
            <w:tcW w:type="dxa" w:w="17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0E4C2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Argent réel ou en jeu</w:t>
            </w:r>
          </w:p>
        </w:tc>
      </w:tr>
      <w:tr>
        <w:tc>
          <w:tcPr>
            <w:tcW w:type="dxa" w:w="2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DF6E3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Caisse organisation</w:t>
            </w:r>
          </w:p>
        </w:tc>
        <w:tc>
          <w:tcPr>
            <w:tcW w:type="dxa" w:w="26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DF6E3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Membres d'une organisation</w:t>
            </w:r>
          </w:p>
        </w:tc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DF6E3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Skins exclusifs organisation</w:t>
            </w:r>
          </w:p>
        </w:tc>
        <w:tc>
          <w:tcPr>
            <w:tcW w:type="dxa" w:w="17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DF6E3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Argent réel ou en jeu</w:t>
            </w:r>
          </w:p>
        </w:tc>
      </w:tr>
      <w:tr>
        <w:tc>
          <w:tcPr>
            <w:tcW w:type="dxa" w:w="2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0E4C2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Caisse nation</w:t>
            </w:r>
          </w:p>
        </w:tc>
        <w:tc>
          <w:tcPr>
            <w:tcW w:type="dxa" w:w="26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0E4C2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Membres d'une nation</w:t>
            </w:r>
          </w:p>
        </w:tc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0E4C2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Skins exclusifs nation</w:t>
            </w:r>
          </w:p>
        </w:tc>
        <w:tc>
          <w:tcPr>
            <w:tcW w:type="dxa" w:w="17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0E4C2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Argent réel ou en jeu</w:t>
            </w:r>
          </w:p>
        </w:tc>
      </w:tr>
    </w:tbl>
    <w:p>
      <w:pPr>
        <w:spacing w:after="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Skins exclusifs :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Certains skins ne peuvent être utilisés que si le joueur appartient à l'entité correspondante. Cela pousse la progression dans la hiérarchie.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Items de collection :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Items customs rares à collectionner, créés par l'équipe Waystone.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Échange argent/skins :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Achetables en argent réel OU en argent en jeu. Sens unique : argent en jeu → skins (pas l'inverse).</w:t>
      </w:r>
    </w:p>
    <w:p>
      <w:pPr>
        <w:spacing w:after="0" w:before="180"/>
      </w:pPr>
      <w:r>
        <w:t xml:space="preserve"/>
      </w:r>
    </w:p>
    <w:p>
      <w:pPr>
        <w:pBdr>
          <w:top w:val="single" w:color="C9A84C" w:sz="6"/>
        </w:pBdr>
        <w:spacing w:after="60" w:before="300"/>
        <w:jc w:val="center"/>
      </w:pPr>
      <w:r>
        <w:rPr>
          <w:rFonts w:ascii="Arial" w:cs="Arial" w:eastAsia="Arial" w:hAnsi="Arial"/>
          <w:b/>
          <w:bCs/>
          <w:color w:val="C9A84C"/>
          <w:sz w:val="48"/>
          <w:szCs w:val="48"/>
        </w:rPr>
        <w:t xml:space="preserve">⚑  WAYSTONE  ⚑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V2.1 — 25/08/2026 13:01 — Confidentiel</w:t>
      </w:r>
    </w:p>
    <w:sectPr>
      <w:headerReference w:type="default" r:id="rId7"/>
      <w:footerReference w:type="default" r:id="rId8"/>
      <w:pgSz w:w="11906" w:h="16838" w:orient="portrait"/>
      <w:pgMar w:top="11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A84C" w:sz="2"/>
      </w:pBdr>
      <w:jc w:val="right"/>
    </w:pPr>
    <w:r>
      <w:rPr>
        <w:rFonts w:ascii="Arial" w:cs="Arial" w:eastAsia="Arial" w:hAnsi="Arial"/>
        <w:color w:val="666666"/>
        <w:sz w:val="18"/>
        <w:szCs w:val="18"/>
      </w:rPr>
      <w:t xml:space="preserve">Page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A84C" w:sz="2"/>
      </w:pBdr>
    </w:pPr>
    <w:r>
      <w:rPr>
        <w:rFonts w:ascii="Arial" w:cs="Arial" w:eastAsia="Arial" w:hAnsi="Arial"/>
        <w:b/>
        <w:bCs/>
        <w:color w:val="C9A84C"/>
        <w:sz w:val="18"/>
        <w:szCs w:val="18"/>
      </w:rPr>
      <w:t xml:space="preserve">WAYSTONE — Groupes, Organisations &amp; Nations — V2.1</w:t>
    </w:r>
    <w:r>
      <w:rPr>
        <w:rFonts w:ascii="Arial" w:cs="Arial" w:eastAsia="Arial" w:hAnsi="Arial"/>
        <w:color w:val="666666"/>
        <w:sz w:val="18"/>
        <w:szCs w:val="18"/>
      </w:rPr>
      <w:t xml:space="preserve">   |   25/08/2026 13:01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80"/>
      <w:outlineLvl w:val="0"/>
    </w:pPr>
    <w:rPr>
      <w:rFonts w:ascii="Arial" w:cs="Arial" w:eastAsia="Arial" w:hAnsi="Arial"/>
      <w:b/>
      <w:bCs/>
      <w:color w:val="1A1A2E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00" w:before="300"/>
      <w:outlineLvl w:val="1"/>
    </w:pPr>
    <w:rPr>
      <w:rFonts w:ascii="Arial" w:cs="Arial" w:eastAsia="Arial" w:hAnsi="Arial"/>
      <w:b/>
      <w:bCs/>
      <w:color w:val="8B6508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A1A2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2026-08-25T13:01:39.555Z</dcterms:created>
  <dcterms:modified xsi:type="dcterms:W3CDTF">2026-08-25T13:01:39.556Z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