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120" w:before="0"/>
        <w:jc w:val="center"/>
      </w:pPr>
      <w:r>
        <w:rPr>
          <w:rFonts w:ascii="Open Sans" w:cs="Open Sans" w:eastAsia="Open Sans" w:hAnsi="Open Sans"/>
          <w:b/>
          <w:bCs/>
          <w:color w:val="4CAF50"/>
          <w:sz w:val="72"/>
          <w:szCs w:val="72"/>
        </w:rPr>
        <w:t xml:space="preserve">MARKETPULSE</w:t>
      </w:r>
    </w:p>
    <w:p>
      <w:pPr>
        <w:spacing w:after="240" w:before="0"/>
        <w:jc w:val="center"/>
      </w:pPr>
      <w:r>
        <w:rPr>
          <w:rFonts w:ascii="Open Sans" w:cs="Open Sans" w:eastAsia="Open Sans" w:hAnsi="Open Sans"/>
          <w:color w:val="212121"/>
          <w:sz w:val="36"/>
          <w:szCs w:val="36"/>
        </w:rPr>
        <w:t xml:space="preserve">Product Requirements Document</w:t>
      </w:r>
    </w:p>
    <w:p>
      <w:pPr>
        <w:pBdr>
          <w:bottom w:val="single" w:color="CC7700" w:sz="6" w:space="8"/>
        </w:pBdr>
        <w:spacing w:after="480" w:before="0"/>
        <w:jc w:val="center"/>
      </w:pPr>
      <w:r>
        <w:rPr>
          <w:rFonts w:ascii="Open Sans" w:cs="Open Sans" w:eastAsia="Open Sans" w:hAnsi="Open Sans"/>
          <w:i/>
          <w:iCs/>
          <w:color w:val="6B7280"/>
          <w:sz w:val="24"/>
          <w:szCs w:val="24"/>
        </w:rPr>
        <w:t xml:space="preserve">Stock &amp; Crypto Intelligence Web Application</w:t>
      </w:r>
    </w:p>
    <w:p>
      <w:pPr>
        <w:spacing w:after="60" w:before="480"/>
        <w:jc w:val="center"/>
      </w:pPr>
      <w:r>
        <w:rPr>
          <w:rFonts w:ascii="Open Sans" w:cs="Open Sans" w:eastAsia="Open Sans" w:hAnsi="Open Sans"/>
          <w:color w:val="6B7280"/>
          <w:sz w:val="22"/>
          <w:szCs w:val="22"/>
        </w:rPr>
        <w:t xml:space="preserve">Version 1.0  |  April 2026</w:t>
      </w:r>
    </w:p>
    <w:p>
      <w:pPr>
        <w:spacing w:after="60" w:before="0"/>
        <w:jc w:val="center"/>
      </w:pPr>
      <w:r>
        <w:rPr>
          <w:rFonts w:ascii="Open Sans" w:cs="Open Sans" w:eastAsia="Open Sans" w:hAnsi="Open Sans"/>
          <w:color w:val="6B7280"/>
          <w:sz w:val="22"/>
          <w:szCs w:val="22"/>
        </w:rPr>
        <w:t xml:space="preserve">Status: Draft for Review</w:t>
      </w:r>
    </w:p>
    <w:p>
      <w:pPr>
        <w:spacing w:after="60" w:before="0"/>
        <w:jc w:val="center"/>
      </w:pPr>
      <w:r>
        <w:rPr>
          <w:rFonts w:ascii="Open Sans" w:cs="Open Sans" w:eastAsia="Open Sans" w:hAnsi="Open Sans"/>
          <w:b/>
          <w:bCs/>
          <w:color w:val="4CAF50"/>
          <w:sz w:val="22"/>
          <w:szCs w:val="22"/>
        </w:rPr>
        <w:t xml:space="preserve">Classification: Confidential</w:t>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r>
        <w:br w:type="pag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 Product Overview</w:t>
      </w:r>
    </w:p>
    <w:p>
      <w:pPr>
        <w:pStyle w:val="Heading2"/>
        <w:spacing w:after="120" w:before="360"/>
      </w:pPr>
      <w:r>
        <w:rPr>
          <w:rFonts w:ascii="Open Sans" w:cs="Open Sans" w:eastAsia="Open Sans" w:hAnsi="Open Sans"/>
          <w:b/>
          <w:bCs/>
          <w:color w:val="4CAF50"/>
          <w:sz w:val="28"/>
          <w:szCs w:val="28"/>
        </w:rPr>
        <w:t xml:space="preserve">1.1 Purpose</w:t>
      </w:r>
    </w:p>
    <w:p>
      <w:pPr>
        <w:spacing w:after="80" w:before="80" w:line="320"/>
      </w:pPr>
      <w:r>
        <w:rPr>
          <w:rFonts w:ascii="Open Sans" w:cs="Open Sans" w:eastAsia="Open Sans" w:hAnsi="Open Sans"/>
          <w:color w:val="212121"/>
          <w:sz w:val="22"/>
          <w:szCs w:val="22"/>
        </w:rPr>
        <w:t xml:space="preserve">This document defines functional and non-functional requirements for Numo, a web application for tracking stocks and cryptocurrencies. It serves engineering, design, and product stakeholders across the development lifecycle.</w:t>
      </w:r>
    </w:p>
    <w:p>
      <w:pPr>
        <w:pStyle w:val="Heading2"/>
        <w:spacing w:after="120" w:before="360"/>
      </w:pPr>
      <w:r>
        <w:rPr>
          <w:rFonts w:ascii="Open Sans" w:cs="Open Sans" w:eastAsia="Open Sans" w:hAnsi="Open Sans"/>
          <w:b/>
          <w:bCs/>
          <w:color w:val="4CAF50"/>
          <w:sz w:val="28"/>
          <w:szCs w:val="28"/>
        </w:rPr>
        <w:t xml:space="preserve">1.2 Product Vision</w:t>
      </w:r>
    </w:p>
    <w:p>
      <w:pPr>
        <w:spacing w:after="80" w:before="80" w:line="320"/>
      </w:pPr>
      <w:r>
        <w:rPr>
          <w:rFonts w:ascii="Open Sans" w:cs="Open Sans" w:eastAsia="Open Sans" w:hAnsi="Open Sans"/>
          <w:color w:val="212121"/>
          <w:sz w:val="22"/>
          <w:szCs w:val="22"/>
        </w:rPr>
        <w:t xml:space="preserve">Numo consolidates real-time market data, sentiment analysis, technical signals, and financial news into a single, mobile-first web application. Its defining capability — AI-powered market positioning from news articles — enables users to translate financial news directly into actionable trade setups without switching between tools. The product targets retail investors and active traders who need signal clarity rather than data volume.</w:t>
      </w:r>
    </w:p>
    <w:p>
      <w:pPr>
        <w:pStyle w:val="Heading2"/>
        <w:spacing w:after="120" w:before="360"/>
      </w:pPr>
      <w:r>
        <w:rPr>
          <w:rFonts w:ascii="Open Sans" w:cs="Open Sans" w:eastAsia="Open Sans" w:hAnsi="Open Sans"/>
          <w:b/>
          <w:bCs/>
          <w:color w:val="4CAF50"/>
          <w:sz w:val="28"/>
          <w:szCs w:val="28"/>
        </w:rPr>
        <w:t xml:space="preserve">1.3 Target Users</w:t>
      </w:r>
    </w:p>
    <w:p>
      <w:pPr>
        <w:pStyle w:val="ListParagraph"/>
        <w:numPr>
          <w:ilvl w:val="0"/>
          <w:numId w:val="2"/>
        </w:numPr>
        <w:spacing w:after="60" w:before="60"/>
      </w:pPr>
      <w:r>
        <w:rPr>
          <w:rFonts w:ascii="Open Sans" w:cs="Open Sans" w:eastAsia="Open Sans" w:hAnsi="Open Sans"/>
          <w:color w:val="212121"/>
          <w:sz w:val="22"/>
          <w:szCs w:val="22"/>
        </w:rPr>
        <w:t xml:space="preserve">Retail investors tracking a personal stock and crypto portfolio</w:t>
      </w:r>
    </w:p>
    <w:p>
      <w:pPr>
        <w:pStyle w:val="ListParagraph"/>
        <w:numPr>
          <w:ilvl w:val="0"/>
          <w:numId w:val="2"/>
        </w:numPr>
        <w:spacing w:after="60" w:before="60"/>
      </w:pPr>
      <w:r>
        <w:rPr>
          <w:rFonts w:ascii="Open Sans" w:cs="Open Sans" w:eastAsia="Open Sans" w:hAnsi="Open Sans"/>
          <w:color w:val="212121"/>
          <w:sz w:val="22"/>
          <w:szCs w:val="22"/>
        </w:rPr>
        <w:t xml:space="preserve">Active day traders who use technical signals and news flow for entry/exit decisions</w:t>
      </w:r>
    </w:p>
    <w:p>
      <w:pPr>
        <w:pStyle w:val="ListParagraph"/>
        <w:numPr>
          <w:ilvl w:val="0"/>
          <w:numId w:val="2"/>
        </w:numPr>
        <w:spacing w:after="60" w:before="60"/>
      </w:pPr>
      <w:r>
        <w:rPr>
          <w:rFonts w:ascii="Open Sans" w:cs="Open Sans" w:eastAsia="Open Sans" w:hAnsi="Open Sans"/>
          <w:color w:val="212121"/>
          <w:sz w:val="22"/>
          <w:szCs w:val="22"/>
        </w:rPr>
        <w:t xml:space="preserve">Crypto-native users monitoring volatile assets with sentiment context</w:t>
      </w:r>
    </w:p>
    <w:p>
      <w:pPr>
        <w:pStyle w:val="ListParagraph"/>
        <w:numPr>
          <w:ilvl w:val="0"/>
          <w:numId w:val="2"/>
        </w:numPr>
        <w:spacing w:after="60" w:before="60"/>
      </w:pPr>
      <w:r>
        <w:rPr>
          <w:rFonts w:ascii="Open Sans" w:cs="Open Sans" w:eastAsia="Open Sans" w:hAnsi="Open Sans"/>
          <w:color w:val="212121"/>
          <w:sz w:val="22"/>
          <w:szCs w:val="22"/>
        </w:rPr>
        <w:t xml:space="preserve">Beginner investors who need guided onboarding to understand market tools</w:t>
      </w:r>
    </w:p>
    <w:p>
      <w:pPr>
        <w:pStyle w:val="Heading2"/>
        <w:spacing w:after="120" w:before="360"/>
      </w:pPr>
      <w:r>
        <w:rPr>
          <w:rFonts w:ascii="Open Sans" w:cs="Open Sans" w:eastAsia="Open Sans" w:hAnsi="Open Sans"/>
          <w:b/>
          <w:bCs/>
          <w:color w:val="4CAF50"/>
          <w:sz w:val="28"/>
          <w:szCs w:val="28"/>
        </w:rPr>
        <w:t xml:space="preserve">1.4 Platform</w:t>
      </w:r>
    </w:p>
    <w:p>
      <w:pPr>
        <w:pStyle w:val="ListParagraph"/>
        <w:numPr>
          <w:ilvl w:val="0"/>
          <w:numId w:val="2"/>
        </w:numPr>
        <w:spacing w:after="60" w:before="60"/>
      </w:pPr>
      <w:r>
        <w:rPr>
          <w:rFonts w:ascii="Open Sans" w:cs="Open Sans" w:eastAsia="Open Sans" w:hAnsi="Open Sans"/>
          <w:color w:val="212121"/>
          <w:sz w:val="22"/>
          <w:szCs w:val="22"/>
        </w:rPr>
        <w:t xml:space="preserve">Web application — mobile-first responsive design (primary breakpoint: 375px)</w:t>
      </w:r>
    </w:p>
    <w:p>
      <w:pPr>
        <w:pStyle w:val="ListParagraph"/>
        <w:numPr>
          <w:ilvl w:val="0"/>
          <w:numId w:val="2"/>
        </w:numPr>
        <w:spacing w:after="60" w:before="60"/>
      </w:pPr>
      <w:r>
        <w:rPr>
          <w:rFonts w:ascii="Open Sans" w:cs="Open Sans" w:eastAsia="Open Sans" w:hAnsi="Open Sans"/>
          <w:color w:val="212121"/>
          <w:sz w:val="22"/>
          <w:szCs w:val="22"/>
        </w:rPr>
        <w:t xml:space="preserve">Supported browsers: Chrome 110+, Firefox 110+, Safari 16+, Edge 110+</w:t>
      </w:r>
    </w:p>
    <w:p>
      <w:pPr>
        <w:pStyle w:val="ListParagraph"/>
        <w:numPr>
          <w:ilvl w:val="0"/>
          <w:numId w:val="2"/>
        </w:numPr>
        <w:spacing w:after="60" w:before="60"/>
      </w:pPr>
      <w:r>
        <w:rPr>
          <w:rFonts w:ascii="Open Sans" w:cs="Open Sans" w:eastAsia="Open Sans" w:hAnsi="Open Sans"/>
          <w:color w:val="212121"/>
          <w:sz w:val="22"/>
          <w:szCs w:val="22"/>
        </w:rPr>
        <w:t xml:space="preserve">Progressive Web App (PWA) support for add-to-homescreen and push notifications</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2.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Goal</w:t>
            </w:r>
          </w:p>
        </w:tc>
        <w:tc>
          <w:tcPr>
            <w:tcW w:type="dxa" w:w="312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Metric</w:t>
            </w:r>
          </w:p>
        </w:tc>
        <w:tc>
          <w:tcPr>
            <w:tcW w:type="dxa" w:w="312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Target (Year 1)</w:t>
            </w:r>
          </w:p>
        </w:tc>
      </w:tr>
      <w:tr>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User activation</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Users completing onboarding + adding ≥1 asset</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 70%</w:t>
            </w:r>
          </w:p>
        </w:tc>
      </w:tr>
      <w:tr>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Retention</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Day-30 retention rate</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 35%</w:t>
            </w:r>
          </w:p>
        </w:tc>
      </w:tr>
      <w:tr>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AI positioning feature</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News articles opened → AI position generated</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 40% conversion</w:t>
            </w:r>
          </w:p>
        </w:tc>
      </w:tr>
      <w:tr>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Alert engagement</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Users with ≥1 active price alert</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 60%</w:t>
            </w:r>
          </w:p>
        </w:tc>
      </w:tr>
      <w:tr>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Portfolio adoption</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Users tracking ≥3 assets in portfolio</w:t>
            </w:r>
          </w:p>
        </w:tc>
        <w:tc>
          <w:tcPr>
            <w:tcW w:type="dxa" w:w="31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 55%</w:t>
            </w:r>
          </w:p>
        </w:tc>
      </w:tr>
      <w:tr>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App store rating</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PWA / web rating</w:t>
            </w:r>
          </w:p>
        </w:tc>
        <w:tc>
          <w:tcPr>
            <w:tcW w:type="dxa" w:w="31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 4.4 / 5</w:t>
            </w:r>
          </w:p>
        </w:tc>
      </w:tr>
    </w:tbl>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3. Feature: Specialized Onboarding</w:t>
      </w:r>
    </w:p>
    <w:p>
      <w:pPr>
        <w:pStyle w:val="Heading2"/>
        <w:spacing w:after="120" w:before="360"/>
      </w:pPr>
      <w:r>
        <w:rPr>
          <w:rFonts w:ascii="Open Sans" w:cs="Open Sans" w:eastAsia="Open Sans" w:hAnsi="Open Sans"/>
          <w:b/>
          <w:bCs/>
          <w:color w:val="4CAF50"/>
          <w:sz w:val="28"/>
          <w:szCs w:val="28"/>
        </w:rPr>
        <w:t xml:space="preserve">3.1 Description</w:t>
      </w:r>
    </w:p>
    <w:p>
      <w:pPr>
        <w:spacing w:after="80" w:before="80" w:line="320"/>
      </w:pPr>
      <w:r>
        <w:rPr>
          <w:rFonts w:ascii="Open Sans" w:cs="Open Sans" w:eastAsia="Open Sans" w:hAnsi="Open Sans"/>
          <w:color w:val="212121"/>
          <w:sz w:val="22"/>
          <w:szCs w:val="22"/>
        </w:rPr>
        <w:t xml:space="preserve">A guided setup flow that configures the user's dashboard, watchlist, alert preferences, and experience level before they reach the main application. Reduces time-to-value by ensuring the app is personalised from the first session.</w:t>
      </w:r>
    </w:p>
    <w:p>
      <w:pPr>
        <w:pStyle w:val="Heading2"/>
        <w:spacing w:after="120" w:before="360"/>
      </w:pPr>
      <w:r>
        <w:rPr>
          <w:rFonts w:ascii="Open Sans" w:cs="Open Sans" w:eastAsia="Open Sans" w:hAnsi="Open Sans"/>
          <w:b/>
          <w:bCs/>
          <w:color w:val="4CAF50"/>
          <w:sz w:val="28"/>
          <w:szCs w:val="28"/>
        </w:rPr>
        <w:t xml:space="preserve">3.2 Onboarding Flow</w:t>
      </w:r>
    </w:p>
    <w:p>
      <w:pPr>
        <w:pStyle w:val="ListParagraph"/>
        <w:numPr>
          <w:ilvl w:val="0"/>
          <w:numId w:val="2"/>
        </w:numPr>
        <w:spacing w:after="60" w:before="60"/>
      </w:pPr>
      <w:r>
        <w:rPr>
          <w:rFonts w:ascii="Open Sans" w:cs="Open Sans" w:eastAsia="Open Sans" w:hAnsi="Open Sans"/>
          <w:color w:val="212121"/>
          <w:sz w:val="22"/>
          <w:szCs w:val="22"/>
        </w:rPr>
        <w:t xml:space="preserve">Step 1 — Account creation: email/password or Google OAuth</w:t>
      </w:r>
    </w:p>
    <w:p>
      <w:pPr>
        <w:pStyle w:val="ListParagraph"/>
        <w:numPr>
          <w:ilvl w:val="0"/>
          <w:numId w:val="2"/>
        </w:numPr>
        <w:spacing w:after="60" w:before="60"/>
      </w:pPr>
      <w:r>
        <w:rPr>
          <w:rFonts w:ascii="Open Sans" w:cs="Open Sans" w:eastAsia="Open Sans" w:hAnsi="Open Sans"/>
          <w:color w:val="212121"/>
          <w:sz w:val="22"/>
          <w:szCs w:val="22"/>
        </w:rPr>
        <w:t xml:space="preserve">Step 2 — Experience level: Beginner / Intermediate / Advanced (determines default UI complexity and tooltip verbosity)</w:t>
      </w:r>
    </w:p>
    <w:p>
      <w:pPr>
        <w:pStyle w:val="ListParagraph"/>
        <w:numPr>
          <w:ilvl w:val="0"/>
          <w:numId w:val="2"/>
        </w:numPr>
        <w:spacing w:after="60" w:before="60"/>
      </w:pPr>
      <w:r>
        <w:rPr>
          <w:rFonts w:ascii="Open Sans" w:cs="Open Sans" w:eastAsia="Open Sans" w:hAnsi="Open Sans"/>
          <w:color w:val="212121"/>
          <w:sz w:val="22"/>
          <w:szCs w:val="22"/>
        </w:rPr>
        <w:t xml:space="preserve">Step 3 — Asset interests: select asset categories (US Stocks, Crypto, ETFs, Forex, Commodities) — drives news feed and recommendation filters</w:t>
      </w:r>
    </w:p>
    <w:p>
      <w:pPr>
        <w:pStyle w:val="ListParagraph"/>
        <w:numPr>
          <w:ilvl w:val="0"/>
          <w:numId w:val="2"/>
        </w:numPr>
        <w:spacing w:after="60" w:before="60"/>
      </w:pPr>
      <w:r>
        <w:rPr>
          <w:rFonts w:ascii="Open Sans" w:cs="Open Sans" w:eastAsia="Open Sans" w:hAnsi="Open Sans"/>
          <w:color w:val="212121"/>
          <w:sz w:val="22"/>
          <w:szCs w:val="22"/>
        </w:rPr>
        <w:t xml:space="preserve">Step 4 — Watchlist seeding: search and add initial assets to track (minimum 1 required to proceed)</w:t>
      </w:r>
    </w:p>
    <w:p>
      <w:pPr>
        <w:pStyle w:val="ListParagraph"/>
        <w:numPr>
          <w:ilvl w:val="0"/>
          <w:numId w:val="2"/>
        </w:numPr>
        <w:spacing w:after="60" w:before="60"/>
      </w:pPr>
      <w:r>
        <w:rPr>
          <w:rFonts w:ascii="Open Sans" w:cs="Open Sans" w:eastAsia="Open Sans" w:hAnsi="Open Sans"/>
          <w:color w:val="212121"/>
          <w:sz w:val="22"/>
          <w:szCs w:val="22"/>
        </w:rPr>
        <w:t xml:space="preserve">Step 5 — Alert preferences: configure notification channel (browser push, email) and default alert sensitivity (Low / Medium / High volatility threshold)</w:t>
      </w:r>
    </w:p>
    <w:p>
      <w:pPr>
        <w:pStyle w:val="ListParagraph"/>
        <w:numPr>
          <w:ilvl w:val="0"/>
          <w:numId w:val="2"/>
        </w:numPr>
        <w:spacing w:after="60" w:before="60"/>
      </w:pPr>
      <w:r>
        <w:rPr>
          <w:rFonts w:ascii="Open Sans" w:cs="Open Sans" w:eastAsia="Open Sans" w:hAnsi="Open Sans"/>
          <w:color w:val="212121"/>
          <w:sz w:val="22"/>
          <w:szCs w:val="22"/>
        </w:rPr>
        <w:t xml:space="preserve">Step 6 — Dashboard preview: animated walkthrough of the 5 main sections with skip option</w:t>
      </w:r>
    </w:p>
    <w:p>
      <w:pPr>
        <w:pStyle w:val="Heading2"/>
        <w:spacing w:after="120" w:before="360"/>
      </w:pPr>
      <w:r>
        <w:rPr>
          <w:rFonts w:ascii="Open Sans" w:cs="Open Sans" w:eastAsia="Open Sans" w:hAnsi="Open Sans"/>
          <w:b/>
          <w:bCs/>
          <w:color w:val="4CAF50"/>
          <w:sz w:val="28"/>
          <w:szCs w:val="28"/>
        </w:rPr>
        <w:t xml:space="preserve">3.3 Requirements</w:t>
      </w:r>
    </w:p>
    <w:p>
      <w:pPr>
        <w:pStyle w:val="ListParagraph"/>
        <w:numPr>
          <w:ilvl w:val="0"/>
          <w:numId w:val="2"/>
        </w:numPr>
        <w:spacing w:after="60" w:before="60"/>
      </w:pPr>
      <w:r>
        <w:rPr>
          <w:rFonts w:ascii="Open Sans" w:cs="Open Sans" w:eastAsia="Open Sans" w:hAnsi="Open Sans"/>
          <w:color w:val="212121"/>
          <w:sz w:val="22"/>
          <w:szCs w:val="22"/>
        </w:rPr>
        <w:t xml:space="preserve">Entire flow completable in under 3 minutes</w:t>
      </w:r>
    </w:p>
    <w:p>
      <w:pPr>
        <w:pStyle w:val="ListParagraph"/>
        <w:numPr>
          <w:ilvl w:val="0"/>
          <w:numId w:val="2"/>
        </w:numPr>
        <w:spacing w:after="60" w:before="60"/>
      </w:pPr>
      <w:r>
        <w:rPr>
          <w:rFonts w:ascii="Open Sans" w:cs="Open Sans" w:eastAsia="Open Sans" w:hAnsi="Open Sans"/>
          <w:color w:val="212121"/>
          <w:sz w:val="22"/>
          <w:szCs w:val="22"/>
        </w:rPr>
        <w:t xml:space="preserve">Users can skip Steps 5 and 6; Steps 1–4 are required</w:t>
      </w:r>
    </w:p>
    <w:p>
      <w:pPr>
        <w:pStyle w:val="ListParagraph"/>
        <w:numPr>
          <w:ilvl w:val="0"/>
          <w:numId w:val="2"/>
        </w:numPr>
        <w:spacing w:after="60" w:before="60"/>
      </w:pPr>
      <w:r>
        <w:rPr>
          <w:rFonts w:ascii="Open Sans" w:cs="Open Sans" w:eastAsia="Open Sans" w:hAnsi="Open Sans"/>
          <w:color w:val="212121"/>
          <w:sz w:val="22"/>
          <w:szCs w:val="22"/>
        </w:rPr>
        <w:t xml:space="preserve">All onboarding data editable post-setup in Settings</w:t>
      </w:r>
    </w:p>
    <w:p>
      <w:pPr>
        <w:pStyle w:val="ListParagraph"/>
        <w:numPr>
          <w:ilvl w:val="0"/>
          <w:numId w:val="2"/>
        </w:numPr>
        <w:spacing w:after="60" w:before="60"/>
      </w:pPr>
      <w:r>
        <w:rPr>
          <w:rFonts w:ascii="Open Sans" w:cs="Open Sans" w:eastAsia="Open Sans" w:hAnsi="Open Sans"/>
          <w:color w:val="212121"/>
          <w:sz w:val="22"/>
          <w:szCs w:val="22"/>
        </w:rPr>
        <w:t xml:space="preserve">Beginner mode enables contextual tooltips on all technical terms (RSI, MA, etc.) throughout the app</w:t>
      </w:r>
    </w:p>
    <w:p>
      <w:pPr>
        <w:pStyle w:val="ListParagraph"/>
        <w:numPr>
          <w:ilvl w:val="0"/>
          <w:numId w:val="2"/>
        </w:numPr>
        <w:spacing w:after="60" w:before="60"/>
      </w:pPr>
      <w:r>
        <w:rPr>
          <w:rFonts w:ascii="Open Sans" w:cs="Open Sans" w:eastAsia="Open Sans" w:hAnsi="Open Sans"/>
          <w:color w:val="212121"/>
          <w:sz w:val="22"/>
          <w:szCs w:val="22"/>
        </w:rPr>
        <w:t xml:space="preserve">Onboarding state persists server-side so partially completed flows resume correctly on return</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4. Feature: Real-Time Market Alerts</w:t>
      </w:r>
    </w:p>
    <w:p>
      <w:pPr>
        <w:pStyle w:val="Heading2"/>
        <w:spacing w:after="120" w:before="360"/>
      </w:pPr>
      <w:r>
        <w:rPr>
          <w:rFonts w:ascii="Open Sans" w:cs="Open Sans" w:eastAsia="Open Sans" w:hAnsi="Open Sans"/>
          <w:b/>
          <w:bCs/>
          <w:color w:val="4CAF50"/>
          <w:sz w:val="28"/>
          <w:szCs w:val="28"/>
        </w:rPr>
        <w:t xml:space="preserve">4.1 Description</w:t>
      </w:r>
    </w:p>
    <w:p>
      <w:pPr>
        <w:spacing w:after="80" w:before="80" w:line="320"/>
      </w:pPr>
      <w:r>
        <w:rPr>
          <w:rFonts w:ascii="Open Sans" w:cs="Open Sans" w:eastAsia="Open Sans" w:hAnsi="Open Sans"/>
          <w:color w:val="212121"/>
          <w:sz w:val="22"/>
          <w:szCs w:val="22"/>
        </w:rPr>
        <w:t xml:space="preserve">Configurable notifications for price movements, percentage changes, volume spikes, and technical breakouts on assets in the user's watchlist or portfolio.</w:t>
      </w:r>
    </w:p>
    <w:p>
      <w:pPr>
        <w:pStyle w:val="Heading2"/>
        <w:spacing w:after="120" w:before="360"/>
      </w:pPr>
      <w:r>
        <w:rPr>
          <w:rFonts w:ascii="Open Sans" w:cs="Open Sans" w:eastAsia="Open Sans" w:hAnsi="Open Sans"/>
          <w:b/>
          <w:bCs/>
          <w:color w:val="4CAF50"/>
          <w:sz w:val="28"/>
          <w:szCs w:val="28"/>
        </w:rPr>
        <w:t xml:space="preserve">4.2 Alert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Alert Type</w:t>
            </w:r>
          </w:p>
        </w:tc>
        <w:tc>
          <w:tcPr>
            <w:tcW w:type="dxa" w:w="338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Trigger Condition</w:t>
            </w:r>
          </w:p>
        </w:tc>
        <w:tc>
          <w:tcPr>
            <w:tcW w:type="dxa" w:w="338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Delivery</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Price target</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Asset reaches a user-defined price (above or below)</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Push + email</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 move</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Asset moves ≥ X% in Y minutes (configurable)</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Push + email</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Volume spike</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Trading volume exceeds 2× 20-day average</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Push</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MA crossover</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50-day MA crosses above/below 200-day MA</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Push + email</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RSI extreme</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RSI crosses above 70 (overbought) or below 30 (oversold)</w:t>
            </w:r>
          </w:p>
        </w:tc>
        <w:tc>
          <w:tcPr>
            <w:tcW w:type="dxa" w:w="338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Push</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News breakout</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High-impact news article published for a tracked asset</w:t>
            </w:r>
          </w:p>
        </w:tc>
        <w:tc>
          <w:tcPr>
            <w:tcW w:type="dxa" w:w="338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Push</w:t>
            </w:r>
          </w:p>
        </w:tc>
      </w:tr>
    </w:tbl>
    <w:p>
      <w:pPr>
        <w:spacing w:after="0" w:before="0"/>
      </w:pPr>
      <w:r>
        <w:rPr>
          <w:sz w:val="22"/>
          <w:szCs w:val="22"/>
        </w:rPr>
        <w:t xml:space="preserve"/>
      </w:r>
    </w:p>
    <w:p>
      <w:pPr>
        <w:pStyle w:val="Heading2"/>
        <w:spacing w:after="120" w:before="360"/>
      </w:pPr>
      <w:r>
        <w:rPr>
          <w:rFonts w:ascii="Open Sans" w:cs="Open Sans" w:eastAsia="Open Sans" w:hAnsi="Open Sans"/>
          <w:b/>
          <w:bCs/>
          <w:color w:val="4CAF50"/>
          <w:sz w:val="28"/>
          <w:szCs w:val="28"/>
        </w:rPr>
        <w:t xml:space="preserve">4.3 Requirements</w:t>
      </w:r>
    </w:p>
    <w:p>
      <w:pPr>
        <w:pStyle w:val="ListParagraph"/>
        <w:numPr>
          <w:ilvl w:val="0"/>
          <w:numId w:val="2"/>
        </w:numPr>
        <w:spacing w:after="60" w:before="60"/>
      </w:pPr>
      <w:r>
        <w:rPr>
          <w:rFonts w:ascii="Open Sans" w:cs="Open Sans" w:eastAsia="Open Sans" w:hAnsi="Open Sans"/>
          <w:color w:val="212121"/>
          <w:sz w:val="22"/>
          <w:szCs w:val="22"/>
        </w:rPr>
        <w:t xml:space="preserve">Alert delivery latency: &lt; 30 seconds from trigger to notification</w:t>
      </w:r>
    </w:p>
    <w:p>
      <w:pPr>
        <w:pStyle w:val="ListParagraph"/>
        <w:numPr>
          <w:ilvl w:val="0"/>
          <w:numId w:val="2"/>
        </w:numPr>
        <w:spacing w:after="60" w:before="60"/>
      </w:pPr>
      <w:r>
        <w:rPr>
          <w:rFonts w:ascii="Open Sans" w:cs="Open Sans" w:eastAsia="Open Sans" w:hAnsi="Open Sans"/>
          <w:color w:val="212121"/>
          <w:sz w:val="22"/>
          <w:szCs w:val="22"/>
        </w:rPr>
        <w:t xml:space="preserve">Maximum 50 active alerts per user (free tier); unlimited (premium tier)</w:t>
      </w:r>
    </w:p>
    <w:p>
      <w:pPr>
        <w:pStyle w:val="ListParagraph"/>
        <w:numPr>
          <w:ilvl w:val="0"/>
          <w:numId w:val="2"/>
        </w:numPr>
        <w:spacing w:after="60" w:before="60"/>
      </w:pPr>
      <w:r>
        <w:rPr>
          <w:rFonts w:ascii="Open Sans" w:cs="Open Sans" w:eastAsia="Open Sans" w:hAnsi="Open Sans"/>
          <w:color w:val="212121"/>
          <w:sz w:val="22"/>
          <w:szCs w:val="22"/>
        </w:rPr>
        <w:t xml:space="preserve">Alert history retained for 90 days</w:t>
      </w:r>
    </w:p>
    <w:p>
      <w:pPr>
        <w:pStyle w:val="ListParagraph"/>
        <w:numPr>
          <w:ilvl w:val="0"/>
          <w:numId w:val="2"/>
        </w:numPr>
        <w:spacing w:after="60" w:before="60"/>
      </w:pPr>
      <w:r>
        <w:rPr>
          <w:rFonts w:ascii="Open Sans" w:cs="Open Sans" w:eastAsia="Open Sans" w:hAnsi="Open Sans"/>
          <w:color w:val="212121"/>
          <w:sz w:val="22"/>
          <w:szCs w:val="22"/>
        </w:rPr>
        <w:t xml:space="preserve">Users can snooze an alert for 1h, 4h, or 24h without deleting it</w:t>
      </w:r>
    </w:p>
    <w:p>
      <w:pPr>
        <w:pStyle w:val="ListParagraph"/>
        <w:numPr>
          <w:ilvl w:val="0"/>
          <w:numId w:val="2"/>
        </w:numPr>
        <w:spacing w:after="60" w:before="60"/>
      </w:pPr>
      <w:r>
        <w:rPr>
          <w:rFonts w:ascii="Open Sans" w:cs="Open Sans" w:eastAsia="Open Sans" w:hAnsi="Open Sans"/>
          <w:color w:val="212121"/>
          <w:sz w:val="22"/>
          <w:szCs w:val="22"/>
        </w:rPr>
        <w:t xml:space="preserve">Duplicate alerts for the same condition on the same asset suppressed for 1 hour</w:t>
      </w:r>
    </w:p>
    <w:p>
      <w:pPr>
        <w:pStyle w:val="ListParagraph"/>
        <w:numPr>
          <w:ilvl w:val="0"/>
          <w:numId w:val="2"/>
        </w:numPr>
        <w:spacing w:after="60" w:before="60"/>
      </w:pPr>
      <w:r>
        <w:rPr>
          <w:rFonts w:ascii="Open Sans" w:cs="Open Sans" w:eastAsia="Open Sans" w:hAnsi="Open Sans"/>
          <w:color w:val="212121"/>
          <w:sz w:val="22"/>
          <w:szCs w:val="22"/>
        </w:rPr>
        <w:t xml:space="preserve">All alert triggers sourced from Alpha Vantage real-time feed</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5. Feature: Sentiment Analysis</w:t>
      </w:r>
    </w:p>
    <w:p>
      <w:pPr>
        <w:pStyle w:val="Heading2"/>
        <w:spacing w:after="120" w:before="360"/>
      </w:pPr>
      <w:r>
        <w:rPr>
          <w:rFonts w:ascii="Open Sans" w:cs="Open Sans" w:eastAsia="Open Sans" w:hAnsi="Open Sans"/>
          <w:b/>
          <w:bCs/>
          <w:color w:val="4CAF50"/>
          <w:sz w:val="28"/>
          <w:szCs w:val="28"/>
        </w:rPr>
        <w:t xml:space="preserve">5.1 Description</w:t>
      </w:r>
    </w:p>
    <w:p>
      <w:pPr>
        <w:spacing w:after="80" w:before="80" w:line="320"/>
      </w:pPr>
      <w:r>
        <w:rPr>
          <w:rFonts w:ascii="Open Sans" w:cs="Open Sans" w:eastAsia="Open Sans" w:hAnsi="Open Sans"/>
          <w:color w:val="212121"/>
          <w:sz w:val="22"/>
          <w:szCs w:val="22"/>
        </w:rPr>
        <w:t xml:space="preserve">NLP-driven market sentiment scoring aggregated from financial news sources and social media mentions. Displayed per asset and at the market level to give users directional mood context alongside price data.</w:t>
      </w:r>
    </w:p>
    <w:p>
      <w:pPr>
        <w:pStyle w:val="Heading2"/>
        <w:spacing w:after="120" w:before="360"/>
      </w:pPr>
      <w:r>
        <w:rPr>
          <w:rFonts w:ascii="Open Sans" w:cs="Open Sans" w:eastAsia="Open Sans" w:hAnsi="Open Sans"/>
          <w:b/>
          <w:bCs/>
          <w:color w:val="4CAF50"/>
          <w:sz w:val="28"/>
          <w:szCs w:val="28"/>
        </w:rPr>
        <w:t xml:space="preserve">5.2 Sentiment Sources</w:t>
      </w:r>
    </w:p>
    <w:p>
      <w:pPr>
        <w:pStyle w:val="ListParagraph"/>
        <w:numPr>
          <w:ilvl w:val="0"/>
          <w:numId w:val="2"/>
        </w:numPr>
        <w:spacing w:after="60" w:before="60"/>
      </w:pPr>
      <w:r>
        <w:rPr>
          <w:rFonts w:ascii="Open Sans" w:cs="Open Sans" w:eastAsia="Open Sans" w:hAnsi="Open Sans"/>
          <w:color w:val="212121"/>
          <w:sz w:val="22"/>
          <w:szCs w:val="22"/>
        </w:rPr>
        <w:t xml:space="preserve">Financial news: NewsAPI financial category, Reuters, Bloomberg headlines (title + lead paragraph)</w:t>
      </w:r>
    </w:p>
    <w:p>
      <w:pPr>
        <w:pStyle w:val="ListParagraph"/>
        <w:numPr>
          <w:ilvl w:val="0"/>
          <w:numId w:val="2"/>
        </w:numPr>
        <w:spacing w:after="60" w:before="60"/>
      </w:pPr>
      <w:r>
        <w:rPr>
          <w:rFonts w:ascii="Open Sans" w:cs="Open Sans" w:eastAsia="Open Sans" w:hAnsi="Open Sans"/>
          <w:color w:val="212121"/>
          <w:sz w:val="22"/>
          <w:szCs w:val="22"/>
        </w:rPr>
        <w:t xml:space="preserve">Social signals: Reddit (r/stocks, r/CryptoCurrency, r/wallstreetbets) mention volume and upvote sentiment</w:t>
      </w:r>
    </w:p>
    <w:p>
      <w:pPr>
        <w:pStyle w:val="ListParagraph"/>
        <w:numPr>
          <w:ilvl w:val="0"/>
          <w:numId w:val="2"/>
        </w:numPr>
        <w:spacing w:after="60" w:before="60"/>
      </w:pPr>
      <w:r>
        <w:rPr>
          <w:rFonts w:ascii="Open Sans" w:cs="Open Sans" w:eastAsia="Open Sans" w:hAnsi="Open Sans"/>
          <w:color w:val="212121"/>
          <w:sz w:val="22"/>
          <w:szCs w:val="22"/>
        </w:rPr>
        <w:t xml:space="preserve">Earnings call transcripts: quarterly, parsed for positive/negative language (stocks only)</w:t>
      </w:r>
    </w:p>
    <w:p>
      <w:pPr>
        <w:pStyle w:val="Heading2"/>
        <w:spacing w:after="120" w:before="360"/>
      </w:pPr>
      <w:r>
        <w:rPr>
          <w:rFonts w:ascii="Open Sans" w:cs="Open Sans" w:eastAsia="Open Sans" w:hAnsi="Open Sans"/>
          <w:b/>
          <w:bCs/>
          <w:color w:val="4CAF50"/>
          <w:sz w:val="28"/>
          <w:szCs w:val="28"/>
        </w:rPr>
        <w:t xml:space="preserve">5.3 Sentiment Display</w:t>
      </w:r>
    </w:p>
    <w:p>
      <w:pPr>
        <w:pStyle w:val="ListParagraph"/>
        <w:numPr>
          <w:ilvl w:val="0"/>
          <w:numId w:val="2"/>
        </w:numPr>
        <w:spacing w:after="60" w:before="60"/>
      </w:pPr>
      <w:r>
        <w:rPr>
          <w:rFonts w:ascii="Open Sans" w:cs="Open Sans" w:eastAsia="Open Sans" w:hAnsi="Open Sans"/>
          <w:color w:val="212121"/>
          <w:sz w:val="22"/>
          <w:szCs w:val="22"/>
        </w:rPr>
        <w:t xml:space="preserve">Per-asset sentiment score: -100 (extremely bearish) to +100 (extremely bullish), updated every 15 minutes</w:t>
      </w:r>
    </w:p>
    <w:p>
      <w:pPr>
        <w:pStyle w:val="ListParagraph"/>
        <w:numPr>
          <w:ilvl w:val="0"/>
          <w:numId w:val="2"/>
        </w:numPr>
        <w:spacing w:after="60" w:before="60"/>
      </w:pPr>
      <w:r>
        <w:rPr>
          <w:rFonts w:ascii="Open Sans" w:cs="Open Sans" w:eastAsia="Open Sans" w:hAnsi="Open Sans"/>
          <w:color w:val="212121"/>
          <w:sz w:val="22"/>
          <w:szCs w:val="22"/>
        </w:rPr>
        <w:t xml:space="preserve">Sentiment gauge widget on each asset detail page with 7-day trend sparkline</w:t>
      </w:r>
    </w:p>
    <w:p>
      <w:pPr>
        <w:pStyle w:val="ListParagraph"/>
        <w:numPr>
          <w:ilvl w:val="0"/>
          <w:numId w:val="2"/>
        </w:numPr>
        <w:spacing w:after="60" w:before="60"/>
      </w:pPr>
      <w:r>
        <w:rPr>
          <w:rFonts w:ascii="Open Sans" w:cs="Open Sans" w:eastAsia="Open Sans" w:hAnsi="Open Sans"/>
          <w:color w:val="212121"/>
          <w:sz w:val="22"/>
          <w:szCs w:val="22"/>
        </w:rPr>
        <w:t xml:space="preserve">Sentiment breakdown: % Positive / % Neutral / % Negative from article and social classification</w:t>
      </w:r>
    </w:p>
    <w:p>
      <w:pPr>
        <w:pStyle w:val="ListParagraph"/>
        <w:numPr>
          <w:ilvl w:val="0"/>
          <w:numId w:val="2"/>
        </w:numPr>
        <w:spacing w:after="60" w:before="60"/>
      </w:pPr>
      <w:r>
        <w:rPr>
          <w:rFonts w:ascii="Open Sans" w:cs="Open Sans" w:eastAsia="Open Sans" w:hAnsi="Open Sans"/>
          <w:color w:val="212121"/>
          <w:sz w:val="22"/>
          <w:szCs w:val="22"/>
        </w:rPr>
        <w:t xml:space="preserve">Market-wide sentiment heatmap on the home dashboard (sector-level for stocks, top-10 by cap for crypto)</w:t>
      </w:r>
    </w:p>
    <w:p>
      <w:pPr>
        <w:pStyle w:val="ListParagraph"/>
        <w:numPr>
          <w:ilvl w:val="0"/>
          <w:numId w:val="2"/>
        </w:numPr>
        <w:spacing w:after="60" w:before="60"/>
      </w:pPr>
      <w:r>
        <w:rPr>
          <w:rFonts w:ascii="Open Sans" w:cs="Open Sans" w:eastAsia="Open Sans" w:hAnsi="Open Sans"/>
          <w:color w:val="212121"/>
          <w:sz w:val="22"/>
          <w:szCs w:val="22"/>
        </w:rPr>
        <w:t xml:space="preserve">Sentiment shift alert: user notified when a tracked asset's sentiment score moves &gt; 20 points in 1 hour</w:t>
      </w:r>
    </w:p>
    <w:p>
      <w:pPr>
        <w:pStyle w:val="Heading2"/>
        <w:spacing w:after="120" w:before="360"/>
      </w:pPr>
      <w:r>
        <w:rPr>
          <w:rFonts w:ascii="Open Sans" w:cs="Open Sans" w:eastAsia="Open Sans" w:hAnsi="Open Sans"/>
          <w:b/>
          <w:bCs/>
          <w:color w:val="4CAF50"/>
          <w:sz w:val="28"/>
          <w:szCs w:val="28"/>
        </w:rPr>
        <w:t xml:space="preserve">5.4 Requirements</w:t>
      </w:r>
    </w:p>
    <w:p>
      <w:pPr>
        <w:pStyle w:val="ListParagraph"/>
        <w:numPr>
          <w:ilvl w:val="0"/>
          <w:numId w:val="2"/>
        </w:numPr>
        <w:spacing w:after="60" w:before="60"/>
      </w:pPr>
      <w:r>
        <w:rPr>
          <w:rFonts w:ascii="Open Sans" w:cs="Open Sans" w:eastAsia="Open Sans" w:hAnsi="Open Sans"/>
          <w:color w:val="212121"/>
          <w:sz w:val="22"/>
          <w:szCs w:val="22"/>
        </w:rPr>
        <w:t xml:space="preserve">NLP model: fine-tuned FinBERT (financial domain BERT variant) for news classification</w:t>
      </w:r>
    </w:p>
    <w:p>
      <w:pPr>
        <w:pStyle w:val="ListParagraph"/>
        <w:numPr>
          <w:ilvl w:val="0"/>
          <w:numId w:val="2"/>
        </w:numPr>
        <w:spacing w:after="60" w:before="60"/>
      </w:pPr>
      <w:r>
        <w:rPr>
          <w:rFonts w:ascii="Open Sans" w:cs="Open Sans" w:eastAsia="Open Sans" w:hAnsi="Open Sans"/>
          <w:color w:val="212121"/>
          <w:sz w:val="22"/>
          <w:szCs w:val="22"/>
        </w:rPr>
        <w:t xml:space="preserve">Social sentiment: VADER or equivalent for short-form text</w:t>
      </w:r>
    </w:p>
    <w:p>
      <w:pPr>
        <w:pStyle w:val="ListParagraph"/>
        <w:numPr>
          <w:ilvl w:val="0"/>
          <w:numId w:val="2"/>
        </w:numPr>
        <w:spacing w:after="60" w:before="60"/>
      </w:pPr>
      <w:r>
        <w:rPr>
          <w:rFonts w:ascii="Open Sans" w:cs="Open Sans" w:eastAsia="Open Sans" w:hAnsi="Open Sans"/>
          <w:color w:val="212121"/>
          <w:sz w:val="22"/>
          <w:szCs w:val="22"/>
        </w:rPr>
        <w:t xml:space="preserve">Sentiment data latency: ≤ 15 minutes from source publication to score update</w:t>
      </w:r>
    </w:p>
    <w:p>
      <w:pPr>
        <w:pStyle w:val="ListParagraph"/>
        <w:numPr>
          <w:ilvl w:val="0"/>
          <w:numId w:val="2"/>
        </w:numPr>
        <w:spacing w:after="60" w:before="60"/>
      </w:pPr>
      <w:r>
        <w:rPr>
          <w:rFonts w:ascii="Open Sans" w:cs="Open Sans" w:eastAsia="Open Sans" w:hAnsi="Open Sans"/>
          <w:color w:val="212121"/>
          <w:sz w:val="22"/>
          <w:szCs w:val="22"/>
        </w:rPr>
        <w:t xml:space="preserve">Sentiment scores displayed with a confidence indicator (Low / Medium / High) based on article volume</w:t>
      </w:r>
    </w:p>
    <w:p>
      <w:pPr>
        <w:pStyle w:val="ListParagraph"/>
        <w:numPr>
          <w:ilvl w:val="0"/>
          <w:numId w:val="2"/>
        </w:numPr>
        <w:spacing w:after="60" w:before="60"/>
      </w:pPr>
      <w:r>
        <w:rPr>
          <w:rFonts w:ascii="Open Sans" w:cs="Open Sans" w:eastAsia="Open Sans" w:hAnsi="Open Sans"/>
          <w:color w:val="212121"/>
          <w:sz w:val="22"/>
          <w:szCs w:val="22"/>
        </w:rPr>
        <w:t xml:space="preserve">Minimum 20 articles or 50 social mentions required before a score is shown; below threshold displays 'Insufficient data'</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6. Feature: Technical Signals</w:t>
      </w:r>
    </w:p>
    <w:p>
      <w:pPr>
        <w:pStyle w:val="Heading2"/>
        <w:spacing w:after="120" w:before="360"/>
      </w:pPr>
      <w:r>
        <w:rPr>
          <w:rFonts w:ascii="Open Sans" w:cs="Open Sans" w:eastAsia="Open Sans" w:hAnsi="Open Sans"/>
          <w:b/>
          <w:bCs/>
          <w:color w:val="4CAF50"/>
          <w:sz w:val="28"/>
          <w:szCs w:val="28"/>
        </w:rPr>
        <w:t xml:space="preserve">6.1 Description</w:t>
      </w:r>
    </w:p>
    <w:p>
      <w:pPr>
        <w:spacing w:after="80" w:before="80" w:line="320"/>
      </w:pPr>
      <w:r>
        <w:rPr>
          <w:rFonts w:ascii="Open Sans" w:cs="Open Sans" w:eastAsia="Open Sans" w:hAnsi="Open Sans"/>
          <w:color w:val="212121"/>
          <w:sz w:val="22"/>
          <w:szCs w:val="22"/>
        </w:rPr>
        <w:t xml:space="preserve">Automated technical analysis computed from price and volume data. Displayed on asset detail pages as signal cards and overlaid on interactive price charts.</w:t>
      </w:r>
    </w:p>
    <w:p>
      <w:pPr>
        <w:pStyle w:val="Heading2"/>
        <w:spacing w:after="120" w:before="360"/>
      </w:pPr>
      <w:r>
        <w:rPr>
          <w:rFonts w:ascii="Open Sans" w:cs="Open Sans" w:eastAsia="Open Sans" w:hAnsi="Open Sans"/>
          <w:b/>
          <w:bCs/>
          <w:color w:val="4CAF50"/>
          <w:sz w:val="28"/>
          <w:szCs w:val="28"/>
        </w:rPr>
        <w:t xml:space="preserve">6.2 Indicators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Indicator</w:t>
            </w:r>
          </w:p>
        </w:tc>
        <w:tc>
          <w:tcPr>
            <w:tcW w:type="dxa" w:w="351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Calculation</w:t>
            </w:r>
          </w:p>
        </w:tc>
        <w:tc>
          <w:tcPr>
            <w:tcW w:type="dxa" w:w="351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Signal Output</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Simple MA</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20-day, 50-day, 200-day SMA</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Price above/below MA → Bullish / Bearish</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EMA</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12-day, 26-day EMA</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EMA crossover direction</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MACD</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12/26/9 standard config</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Histogram direction + signal line cross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RSI (14)</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14-period RSI</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Overbought (&gt;70), Oversold (&lt;30), Neutral</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Bollinger Bands</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20-day MA ± 2σ</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Price at upper/lower band = volatility signal</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Volume MA</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20-day average volume vs. current</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Above-average volume confirms price moves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Trend Lines</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Auto-detected support and resistance</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Breakout above resistance / below support</w:t>
            </w:r>
          </w:p>
        </w:tc>
      </w:tr>
    </w:tbl>
    <w:p>
      <w:pPr>
        <w:spacing w:after="0" w:before="0"/>
      </w:pPr>
      <w:r>
        <w:rPr>
          <w:sz w:val="22"/>
          <w:szCs w:val="22"/>
        </w:rPr>
        <w:t xml:space="preserve"/>
      </w:r>
    </w:p>
    <w:p>
      <w:pPr>
        <w:pStyle w:val="Heading2"/>
        <w:spacing w:after="120" w:before="360"/>
      </w:pPr>
      <w:r>
        <w:rPr>
          <w:rFonts w:ascii="Open Sans" w:cs="Open Sans" w:eastAsia="Open Sans" w:hAnsi="Open Sans"/>
          <w:b/>
          <w:bCs/>
          <w:color w:val="4CAF50"/>
          <w:sz w:val="28"/>
          <w:szCs w:val="28"/>
        </w:rPr>
        <w:t xml:space="preserve">6.3 Chart Requirements</w:t>
      </w:r>
    </w:p>
    <w:p>
      <w:pPr>
        <w:pStyle w:val="ListParagraph"/>
        <w:numPr>
          <w:ilvl w:val="0"/>
          <w:numId w:val="2"/>
        </w:numPr>
        <w:spacing w:after="60" w:before="60"/>
      </w:pPr>
      <w:r>
        <w:rPr>
          <w:rFonts w:ascii="Open Sans" w:cs="Open Sans" w:eastAsia="Open Sans" w:hAnsi="Open Sans"/>
          <w:color w:val="212121"/>
          <w:sz w:val="22"/>
          <w:szCs w:val="22"/>
        </w:rPr>
        <w:t xml:space="preserve">Charting library: D3.js for custom rendering; Chart.js for lightweight summary charts</w:t>
      </w:r>
    </w:p>
    <w:p>
      <w:pPr>
        <w:pStyle w:val="ListParagraph"/>
        <w:numPr>
          <w:ilvl w:val="0"/>
          <w:numId w:val="2"/>
        </w:numPr>
        <w:spacing w:after="60" w:before="60"/>
      </w:pPr>
      <w:r>
        <w:rPr>
          <w:rFonts w:ascii="Open Sans" w:cs="Open Sans" w:eastAsia="Open Sans" w:hAnsi="Open Sans"/>
          <w:color w:val="212121"/>
          <w:sz w:val="22"/>
          <w:szCs w:val="22"/>
        </w:rPr>
        <w:t xml:space="preserve">Candle and line chart toggle per asset</w:t>
      </w:r>
    </w:p>
    <w:p>
      <w:pPr>
        <w:pStyle w:val="ListParagraph"/>
        <w:numPr>
          <w:ilvl w:val="0"/>
          <w:numId w:val="2"/>
        </w:numPr>
        <w:spacing w:after="60" w:before="60"/>
      </w:pPr>
      <w:r>
        <w:rPr>
          <w:rFonts w:ascii="Open Sans" w:cs="Open Sans" w:eastAsia="Open Sans" w:hAnsi="Open Sans"/>
          <w:color w:val="212121"/>
          <w:sz w:val="22"/>
          <w:szCs w:val="22"/>
        </w:rPr>
        <w:t xml:space="preserve">Timeframes: 1D, 5D, 1M, 3M, 6M, 1Y, 5Y, All</w:t>
      </w:r>
    </w:p>
    <w:p>
      <w:pPr>
        <w:pStyle w:val="ListParagraph"/>
        <w:numPr>
          <w:ilvl w:val="0"/>
          <w:numId w:val="2"/>
        </w:numPr>
        <w:spacing w:after="60" w:before="60"/>
      </w:pPr>
      <w:r>
        <w:rPr>
          <w:rFonts w:ascii="Open Sans" w:cs="Open Sans" w:eastAsia="Open Sans" w:hAnsi="Open Sans"/>
          <w:color w:val="212121"/>
          <w:sz w:val="22"/>
          <w:szCs w:val="22"/>
        </w:rPr>
        <w:t xml:space="preserve">Indicators overlaid as toggleable layers — up to 3 simultaneous overlays</w:t>
      </w:r>
    </w:p>
    <w:p>
      <w:pPr>
        <w:pStyle w:val="ListParagraph"/>
        <w:numPr>
          <w:ilvl w:val="0"/>
          <w:numId w:val="2"/>
        </w:numPr>
        <w:spacing w:after="60" w:before="60"/>
      </w:pPr>
      <w:r>
        <w:rPr>
          <w:rFonts w:ascii="Open Sans" w:cs="Open Sans" w:eastAsia="Open Sans" w:hAnsi="Open Sans"/>
          <w:color w:val="212121"/>
          <w:sz w:val="22"/>
          <w:szCs w:val="22"/>
        </w:rPr>
        <w:t xml:space="preserve">Crosshair + OHLCV tooltip on hover/touch</w:t>
      </w:r>
    </w:p>
    <w:p>
      <w:pPr>
        <w:pStyle w:val="ListParagraph"/>
        <w:numPr>
          <w:ilvl w:val="0"/>
          <w:numId w:val="2"/>
        </w:numPr>
        <w:spacing w:after="60" w:before="60"/>
      </w:pPr>
      <w:r>
        <w:rPr>
          <w:rFonts w:ascii="Open Sans" w:cs="Open Sans" w:eastAsia="Open Sans" w:hAnsi="Open Sans"/>
          <w:color w:val="212121"/>
          <w:sz w:val="22"/>
          <w:szCs w:val="22"/>
        </w:rPr>
        <w:t xml:space="preserve">Charts must render within 800ms on LTE / standard broadband</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7. Feature: News Feed</w:t>
      </w:r>
    </w:p>
    <w:p>
      <w:pPr>
        <w:pStyle w:val="Heading2"/>
        <w:spacing w:after="120" w:before="360"/>
      </w:pPr>
      <w:r>
        <w:rPr>
          <w:rFonts w:ascii="Open Sans" w:cs="Open Sans" w:eastAsia="Open Sans" w:hAnsi="Open Sans"/>
          <w:b/>
          <w:bCs/>
          <w:color w:val="4CAF50"/>
          <w:sz w:val="28"/>
          <w:szCs w:val="28"/>
        </w:rPr>
        <w:t xml:space="preserve">7.1 Description</w:t>
      </w:r>
    </w:p>
    <w:p>
      <w:pPr>
        <w:spacing w:after="80" w:before="80" w:line="320"/>
      </w:pPr>
      <w:r>
        <w:rPr>
          <w:rFonts w:ascii="Open Sans" w:cs="Open Sans" w:eastAsia="Open Sans" w:hAnsi="Open Sans"/>
          <w:color w:val="212121"/>
          <w:sz w:val="22"/>
          <w:szCs w:val="22"/>
        </w:rPr>
        <w:t xml:space="preserve">A curated, real-time financial news feed filtered to the user's tracked assets and selected asset categories. Each article links to an AI-powered market positioning feature (Section 8) when opened in-app.</w:t>
      </w:r>
    </w:p>
    <w:p>
      <w:pPr>
        <w:pStyle w:val="Heading2"/>
        <w:spacing w:after="120" w:before="360"/>
      </w:pPr>
      <w:r>
        <w:rPr>
          <w:rFonts w:ascii="Open Sans" w:cs="Open Sans" w:eastAsia="Open Sans" w:hAnsi="Open Sans"/>
          <w:b/>
          <w:bCs/>
          <w:color w:val="4CAF50"/>
          <w:sz w:val="28"/>
          <w:szCs w:val="28"/>
        </w:rPr>
        <w:t xml:space="preserve">7.2 Feed Behaviour</w:t>
      </w:r>
    </w:p>
    <w:p>
      <w:pPr>
        <w:pStyle w:val="ListParagraph"/>
        <w:numPr>
          <w:ilvl w:val="0"/>
          <w:numId w:val="2"/>
        </w:numPr>
        <w:spacing w:after="60" w:before="60"/>
      </w:pPr>
      <w:r>
        <w:rPr>
          <w:rFonts w:ascii="Open Sans" w:cs="Open Sans" w:eastAsia="Open Sans" w:hAnsi="Open Sans"/>
          <w:color w:val="212121"/>
          <w:sz w:val="22"/>
          <w:szCs w:val="22"/>
        </w:rPr>
        <w:t xml:space="preserve">Primary feed: articles mentioning assets in the user's watchlist or portfolio, ordered by recency</w:t>
      </w:r>
    </w:p>
    <w:p>
      <w:pPr>
        <w:pStyle w:val="ListParagraph"/>
        <w:numPr>
          <w:ilvl w:val="0"/>
          <w:numId w:val="2"/>
        </w:numPr>
        <w:spacing w:after="60" w:before="60"/>
      </w:pPr>
      <w:r>
        <w:rPr>
          <w:rFonts w:ascii="Open Sans" w:cs="Open Sans" w:eastAsia="Open Sans" w:hAnsi="Open Sans"/>
          <w:color w:val="212121"/>
          <w:sz w:val="22"/>
          <w:szCs w:val="22"/>
        </w:rPr>
        <w:t xml:space="preserve">Discovery feed: broader market and sector news based on onboarding asset category selections</w:t>
      </w:r>
    </w:p>
    <w:p>
      <w:pPr>
        <w:pStyle w:val="ListParagraph"/>
        <w:numPr>
          <w:ilvl w:val="0"/>
          <w:numId w:val="2"/>
        </w:numPr>
        <w:spacing w:after="60" w:before="60"/>
      </w:pPr>
      <w:r>
        <w:rPr>
          <w:rFonts w:ascii="Open Sans" w:cs="Open Sans" w:eastAsia="Open Sans" w:hAnsi="Open Sans"/>
          <w:color w:val="212121"/>
          <w:sz w:val="22"/>
          <w:szCs w:val="22"/>
        </w:rPr>
        <w:t xml:space="preserve">Each article card shows: headline, source, time ago, asset tags, and sentiment badge (Bullish / Neutral / Bearish)</w:t>
      </w:r>
    </w:p>
    <w:p>
      <w:pPr>
        <w:pStyle w:val="ListParagraph"/>
        <w:numPr>
          <w:ilvl w:val="0"/>
          <w:numId w:val="2"/>
        </w:numPr>
        <w:spacing w:after="60" w:before="60"/>
      </w:pPr>
      <w:r>
        <w:rPr>
          <w:rFonts w:ascii="Open Sans" w:cs="Open Sans" w:eastAsia="Open Sans" w:hAnsi="Open Sans"/>
          <w:color w:val="212121"/>
          <w:sz w:val="22"/>
          <w:szCs w:val="22"/>
        </w:rPr>
        <w:t xml:space="preserve">Tap on article opens the in-app Article Reader (Section 8)</w:t>
      </w:r>
    </w:p>
    <w:p>
      <w:pPr>
        <w:pStyle w:val="ListParagraph"/>
        <w:numPr>
          <w:ilvl w:val="0"/>
          <w:numId w:val="2"/>
        </w:numPr>
        <w:spacing w:after="60" w:before="60"/>
      </w:pPr>
      <w:r>
        <w:rPr>
          <w:rFonts w:ascii="Open Sans" w:cs="Open Sans" w:eastAsia="Open Sans" w:hAnsi="Open Sans"/>
          <w:color w:val="212121"/>
          <w:sz w:val="22"/>
          <w:szCs w:val="22"/>
        </w:rPr>
        <w:t xml:space="preserve">Bookmarking: users can save articles for later; bookmarks retained for 30 days</w:t>
      </w:r>
    </w:p>
    <w:p>
      <w:pPr>
        <w:pStyle w:val="ListParagraph"/>
        <w:numPr>
          <w:ilvl w:val="0"/>
          <w:numId w:val="2"/>
        </w:numPr>
        <w:spacing w:after="60" w:before="60"/>
      </w:pPr>
      <w:r>
        <w:rPr>
          <w:rFonts w:ascii="Open Sans" w:cs="Open Sans" w:eastAsia="Open Sans" w:hAnsi="Open Sans"/>
          <w:color w:val="212121"/>
          <w:sz w:val="22"/>
          <w:szCs w:val="22"/>
        </w:rPr>
        <w:t xml:space="preserve">Feed auto-refreshes every 5 minutes; manual pull-to-refresh also supported</w:t>
      </w:r>
    </w:p>
    <w:p>
      <w:pPr>
        <w:pStyle w:val="Heading2"/>
        <w:spacing w:after="120" w:before="360"/>
      </w:pPr>
      <w:r>
        <w:rPr>
          <w:rFonts w:ascii="Open Sans" w:cs="Open Sans" w:eastAsia="Open Sans" w:hAnsi="Open Sans"/>
          <w:b/>
          <w:bCs/>
          <w:color w:val="4CAF50"/>
          <w:sz w:val="28"/>
          <w:szCs w:val="28"/>
        </w:rPr>
        <w:t xml:space="preserve">7.3 Sources</w:t>
      </w:r>
    </w:p>
    <w:p>
      <w:pPr>
        <w:pStyle w:val="ListParagraph"/>
        <w:numPr>
          <w:ilvl w:val="0"/>
          <w:numId w:val="2"/>
        </w:numPr>
        <w:spacing w:after="60" w:before="60"/>
      </w:pPr>
      <w:r>
        <w:rPr>
          <w:rFonts w:ascii="Open Sans" w:cs="Open Sans" w:eastAsia="Open Sans" w:hAnsi="Open Sans"/>
          <w:color w:val="212121"/>
          <w:sz w:val="22"/>
          <w:szCs w:val="22"/>
        </w:rPr>
        <w:t xml:space="preserve">Primary: NewsAPI financial category — Reuters, AP, MarketWatch, CoinDesk, The Block</w:t>
      </w:r>
    </w:p>
    <w:p>
      <w:pPr>
        <w:pStyle w:val="ListParagraph"/>
        <w:numPr>
          <w:ilvl w:val="0"/>
          <w:numId w:val="2"/>
        </w:numPr>
        <w:spacing w:after="60" w:before="60"/>
      </w:pPr>
      <w:r>
        <w:rPr>
          <w:rFonts w:ascii="Open Sans" w:cs="Open Sans" w:eastAsia="Open Sans" w:hAnsi="Open Sans"/>
          <w:color w:val="212121"/>
          <w:sz w:val="22"/>
          <w:szCs w:val="22"/>
        </w:rPr>
        <w:t xml:space="preserve">Refresh cadence: NewsAPI polled every 5 minutes</w:t>
      </w:r>
    </w:p>
    <w:p>
      <w:pPr>
        <w:pStyle w:val="ListParagraph"/>
        <w:numPr>
          <w:ilvl w:val="0"/>
          <w:numId w:val="2"/>
        </w:numPr>
        <w:spacing w:after="60" w:before="60"/>
      </w:pPr>
      <w:r>
        <w:rPr>
          <w:rFonts w:ascii="Open Sans" w:cs="Open Sans" w:eastAsia="Open Sans" w:hAnsi="Open Sans"/>
          <w:color w:val="212121"/>
          <w:sz w:val="22"/>
          <w:szCs w:val="22"/>
        </w:rPr>
        <w:t xml:space="preserve">Duplicate suppression: articles with &gt; 80% headline similarity within 2-hour window are deduplicated</w:t>
      </w:r>
    </w:p>
    <w:p>
      <w:pPr>
        <w:pStyle w:val="ListParagraph"/>
        <w:numPr>
          <w:ilvl w:val="0"/>
          <w:numId w:val="2"/>
        </w:numPr>
        <w:spacing w:after="60" w:before="60"/>
      </w:pPr>
      <w:r>
        <w:rPr>
          <w:rFonts w:ascii="Open Sans" w:cs="Open Sans" w:eastAsia="Open Sans" w:hAnsi="Open Sans"/>
          <w:color w:val="212121"/>
          <w:sz w:val="22"/>
          <w:szCs w:val="22"/>
        </w:rPr>
        <w:t xml:space="preserve">Minimum article age for display: none — breaking news shown immediately</w:t>
      </w:r>
    </w:p>
    <w:p>
      <w:pPr>
        <w:pStyle w:val="Heading2"/>
        <w:spacing w:after="120" w:before="360"/>
      </w:pPr>
      <w:r>
        <w:rPr>
          <w:rFonts w:ascii="Open Sans" w:cs="Open Sans" w:eastAsia="Open Sans" w:hAnsi="Open Sans"/>
          <w:b/>
          <w:bCs/>
          <w:color w:val="4CAF50"/>
          <w:sz w:val="28"/>
          <w:szCs w:val="28"/>
        </w:rPr>
        <w:t xml:space="preserve">7.4 Requirements</w:t>
      </w:r>
    </w:p>
    <w:p>
      <w:pPr>
        <w:pStyle w:val="ListParagraph"/>
        <w:numPr>
          <w:ilvl w:val="0"/>
          <w:numId w:val="2"/>
        </w:numPr>
        <w:spacing w:after="60" w:before="60"/>
      </w:pPr>
      <w:r>
        <w:rPr>
          <w:rFonts w:ascii="Open Sans" w:cs="Open Sans" w:eastAsia="Open Sans" w:hAnsi="Open Sans"/>
          <w:color w:val="212121"/>
          <w:sz w:val="22"/>
          <w:szCs w:val="22"/>
        </w:rPr>
        <w:t xml:space="preserve">Feed initial load: ≤ 1.5 seconds</w:t>
      </w:r>
    </w:p>
    <w:p>
      <w:pPr>
        <w:pStyle w:val="ListParagraph"/>
        <w:numPr>
          <w:ilvl w:val="0"/>
          <w:numId w:val="2"/>
        </w:numPr>
        <w:spacing w:after="60" w:before="60"/>
      </w:pPr>
      <w:r>
        <w:rPr>
          <w:rFonts w:ascii="Open Sans" w:cs="Open Sans" w:eastAsia="Open Sans" w:hAnsi="Open Sans"/>
          <w:color w:val="212121"/>
          <w:sz w:val="22"/>
          <w:szCs w:val="22"/>
        </w:rPr>
        <w:t xml:space="preserve">Infinite scroll pagination; 20 articles per page</w:t>
      </w:r>
    </w:p>
    <w:p>
      <w:pPr>
        <w:pStyle w:val="ListParagraph"/>
        <w:numPr>
          <w:ilvl w:val="0"/>
          <w:numId w:val="2"/>
        </w:numPr>
        <w:spacing w:after="60" w:before="60"/>
      </w:pPr>
      <w:r>
        <w:rPr>
          <w:rFonts w:ascii="Open Sans" w:cs="Open Sans" w:eastAsia="Open Sans" w:hAnsi="Open Sans"/>
          <w:color w:val="212121"/>
          <w:sz w:val="22"/>
          <w:szCs w:val="22"/>
        </w:rPr>
        <w:t xml:space="preserve">Articles older than 7 days removed from the live feed (still accessible via bookmarks and asset history)</w:t>
      </w:r>
    </w:p>
    <w:p>
      <w:pPr>
        <w:pStyle w:val="ListParagraph"/>
        <w:numPr>
          <w:ilvl w:val="0"/>
          <w:numId w:val="2"/>
        </w:numPr>
        <w:spacing w:after="60" w:before="60"/>
      </w:pPr>
      <w:r>
        <w:rPr>
          <w:rFonts w:ascii="Open Sans" w:cs="Open Sans" w:eastAsia="Open Sans" w:hAnsi="Open Sans"/>
          <w:color w:val="212121"/>
          <w:sz w:val="22"/>
          <w:szCs w:val="22"/>
        </w:rPr>
        <w:t xml:space="preserve">Each article must have at least one asset tag resolved before display; untagged articles excluded from personalised feed</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8. Feature: AI Market Positioning from News</w:t>
      </w:r>
    </w:p>
    <w:p>
      <w:pPr>
        <w:pStyle w:val="Heading2"/>
        <w:spacing w:after="120" w:before="360"/>
      </w:pPr>
      <w:r>
        <w:rPr>
          <w:rFonts w:ascii="Open Sans" w:cs="Open Sans" w:eastAsia="Open Sans" w:hAnsi="Open Sans"/>
          <w:b/>
          <w:bCs/>
          <w:color w:val="4CAF50"/>
          <w:sz w:val="28"/>
          <w:szCs w:val="28"/>
        </w:rPr>
        <w:t xml:space="preserve">8.1 Description</w:t>
      </w:r>
    </w:p>
    <w:p>
      <w:pPr>
        <w:spacing w:after="80" w:before="80" w:line="320"/>
      </w:pPr>
      <w:r>
        <w:rPr>
          <w:rFonts w:ascii="Open Sans" w:cs="Open Sans" w:eastAsia="Open Sans" w:hAnsi="Open Sans"/>
          <w:color w:val="212121"/>
          <w:sz w:val="22"/>
          <w:szCs w:val="22"/>
        </w:rPr>
        <w:t xml:space="preserve">The flagship differentiating feature. When a user opens any news article in the in-app reader, an AI analysis panel is rendered alongside the article content. The panel interprets the article's market implications and generates a structured trade setup — direction, entry zone, targets, stop-loss, and confidence — for the relevant asset(s). This converts passive news reading into an actionable positioning workflow without the user needing to perform manual chart analysis.</w:t>
      </w:r>
    </w:p>
    <w:p>
      <w:pPr>
        <w:pStyle w:val="Heading2"/>
        <w:spacing w:after="120" w:before="360"/>
      </w:pPr>
      <w:r>
        <w:rPr>
          <w:rFonts w:ascii="Open Sans" w:cs="Open Sans" w:eastAsia="Open Sans" w:hAnsi="Open Sans"/>
          <w:b/>
          <w:bCs/>
          <w:color w:val="4CAF50"/>
          <w:sz w:val="28"/>
          <w:szCs w:val="28"/>
        </w:rPr>
        <w:t xml:space="preserve">8.2 User Flow</w:t>
      </w:r>
    </w:p>
    <w:p>
      <w:pPr>
        <w:pStyle w:val="ListParagraph"/>
        <w:numPr>
          <w:ilvl w:val="0"/>
          <w:numId w:val="2"/>
        </w:numPr>
        <w:spacing w:after="60" w:before="60"/>
      </w:pPr>
      <w:r>
        <w:rPr>
          <w:rFonts w:ascii="Open Sans" w:cs="Open Sans" w:eastAsia="Open Sans" w:hAnsi="Open Sans"/>
          <w:color w:val="212121"/>
          <w:sz w:val="22"/>
          <w:szCs w:val="22"/>
        </w:rPr>
        <w:t xml:space="preserve">Step 1 — User taps an article card in the News Feed</w:t>
      </w:r>
    </w:p>
    <w:p>
      <w:pPr>
        <w:pStyle w:val="ListParagraph"/>
        <w:numPr>
          <w:ilvl w:val="0"/>
          <w:numId w:val="2"/>
        </w:numPr>
        <w:spacing w:after="60" w:before="60"/>
      </w:pPr>
      <w:r>
        <w:rPr>
          <w:rFonts w:ascii="Open Sans" w:cs="Open Sans" w:eastAsia="Open Sans" w:hAnsi="Open Sans"/>
          <w:color w:val="212121"/>
          <w:sz w:val="22"/>
          <w:szCs w:val="22"/>
        </w:rPr>
        <w:t xml:space="preserve">Step 2 — In-app Article Reader opens: full article text rendered on the left panel (desktop) or above (mobile)</w:t>
      </w:r>
    </w:p>
    <w:p>
      <w:pPr>
        <w:pStyle w:val="ListParagraph"/>
        <w:numPr>
          <w:ilvl w:val="0"/>
          <w:numId w:val="2"/>
        </w:numPr>
        <w:spacing w:after="60" w:before="60"/>
      </w:pPr>
      <w:r>
        <w:rPr>
          <w:rFonts w:ascii="Open Sans" w:cs="Open Sans" w:eastAsia="Open Sans" w:hAnsi="Open Sans"/>
          <w:color w:val="212121"/>
          <w:sz w:val="22"/>
          <w:szCs w:val="22"/>
        </w:rPr>
        <w:t xml:space="preserve">Step 3 — AI Position Panel renders on the right (desktop) or below (mobile) simultaneously with article load</w:t>
      </w:r>
    </w:p>
    <w:p>
      <w:pPr>
        <w:pStyle w:val="ListParagraph"/>
        <w:numPr>
          <w:ilvl w:val="0"/>
          <w:numId w:val="2"/>
        </w:numPr>
        <w:spacing w:after="60" w:before="60"/>
      </w:pPr>
      <w:r>
        <w:rPr>
          <w:rFonts w:ascii="Open Sans" w:cs="Open Sans" w:eastAsia="Open Sans" w:hAnsi="Open Sans"/>
          <w:color w:val="212121"/>
          <w:sz w:val="22"/>
          <w:szCs w:val="22"/>
        </w:rPr>
        <w:t xml:space="preserve">Step 4 — Panel displays structured analysis (see 8.3) with a prominent 'View on Chart' button</w:t>
      </w:r>
    </w:p>
    <w:p>
      <w:pPr>
        <w:pStyle w:val="ListParagraph"/>
        <w:numPr>
          <w:ilvl w:val="0"/>
          <w:numId w:val="2"/>
        </w:numPr>
        <w:spacing w:after="60" w:before="60"/>
      </w:pPr>
      <w:r>
        <w:rPr>
          <w:rFonts w:ascii="Open Sans" w:cs="Open Sans" w:eastAsia="Open Sans" w:hAnsi="Open Sans"/>
          <w:color w:val="212121"/>
          <w:sz w:val="22"/>
          <w:szCs w:val="22"/>
        </w:rPr>
        <w:t xml:space="preserve">Step 5 — 'View on Chart' navigates to the asset's chart view with the AI-suggested entry zone and targets plotted as overlays</w:t>
      </w:r>
    </w:p>
    <w:p>
      <w:pPr>
        <w:pStyle w:val="ListParagraph"/>
        <w:numPr>
          <w:ilvl w:val="0"/>
          <w:numId w:val="2"/>
        </w:numPr>
        <w:spacing w:after="60" w:before="60"/>
      </w:pPr>
      <w:r>
        <w:rPr>
          <w:rFonts w:ascii="Open Sans" w:cs="Open Sans" w:eastAsia="Open Sans" w:hAnsi="Open Sans"/>
          <w:color w:val="212121"/>
          <w:sz w:val="22"/>
          <w:szCs w:val="22"/>
        </w:rPr>
        <w:t xml:space="preserve">Step 6 — User can add any target or stop-loss level directly as a price alert from the chart view</w:t>
      </w:r>
    </w:p>
    <w:p>
      <w:pPr>
        <w:pStyle w:val="Heading2"/>
        <w:spacing w:after="120" w:before="360"/>
      </w:pPr>
      <w:r>
        <w:rPr>
          <w:rFonts w:ascii="Open Sans" w:cs="Open Sans" w:eastAsia="Open Sans" w:hAnsi="Open Sans"/>
          <w:b/>
          <w:bCs/>
          <w:color w:val="4CAF50"/>
          <w:sz w:val="28"/>
          <w:szCs w:val="28"/>
        </w:rPr>
        <w:t xml:space="preserve">8.3 AI Position Panel — Output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Output Field</w:t>
            </w:r>
          </w:p>
        </w:tc>
        <w:tc>
          <w:tcPr>
            <w:tcW w:type="dxa" w:w="676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Description</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News Impact Summary</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2–3 sentence plain-English interpretation of the article's market implication for the tagged asset(s)</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Sentiment Classification</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Bullish / Bearish / Neutral with confidence score (%)</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Suggested Direction</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Long / Short / Neutral — derived from sentiment + current technical signal context</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Entry Zone</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Price range for potential entry (e.g. $182.00–$184.50), calculated from nearest support/resistance + current price</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Target 1</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First take-profit level with % upside from entry midpoint</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Target 2</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Second, more aggressive take-profit level</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Stop-Loss</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Suggested stop below key support (Long) or above key resistance (Short)</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Risk/Reward Ratio</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Calculated automatically from entry, T1, and stop-loss</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Confidence Level</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Low / Medium / High — based on sentiment score strength, article recency, and technical alignment</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Relevant Timeframe</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Intraday / Swing (2–5 days) / Medium-term (weeks) — inferred from article context</w:t>
            </w:r>
          </w:p>
        </w:tc>
      </w:tr>
      <w:tr>
        <w:tc>
          <w:tcPr>
            <w:tcW w:type="dxa" w:w="260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Supporting Signals</w:t>
            </w:r>
          </w:p>
        </w:tc>
        <w:tc>
          <w:tcPr>
            <w:tcW w:type="dxa" w:w="67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List of current technical signals that align with or contradict the AI direction</w:t>
            </w:r>
          </w:p>
        </w:tc>
      </w:tr>
      <w:tr>
        <w:tc>
          <w:tcPr>
            <w:tcW w:type="dxa" w:w="260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Risk Disclaimer</w:t>
            </w:r>
          </w:p>
        </w:tc>
        <w:tc>
          <w:tcPr>
            <w:tcW w:type="dxa" w:w="67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Fixed disclaimer: 'This is not financial advice. Always conduct your own research.'</w:t>
            </w:r>
          </w:p>
        </w:tc>
      </w:tr>
    </w:tbl>
    <w:p>
      <w:pPr>
        <w:spacing w:after="0" w:before="0"/>
      </w:pPr>
      <w:r>
        <w:rPr>
          <w:sz w:val="22"/>
          <w:szCs w:val="22"/>
        </w:rPr>
        <w:t xml:space="preserve"/>
      </w:r>
    </w:p>
    <w:p>
      <w:pPr>
        <w:pStyle w:val="Heading2"/>
        <w:spacing w:after="120" w:before="360"/>
      </w:pPr>
      <w:r>
        <w:rPr>
          <w:rFonts w:ascii="Open Sans" w:cs="Open Sans" w:eastAsia="Open Sans" w:hAnsi="Open Sans"/>
          <w:b/>
          <w:bCs/>
          <w:color w:val="4CAF50"/>
          <w:sz w:val="28"/>
          <w:szCs w:val="28"/>
        </w:rPr>
        <w:t xml:space="preserve">8.4 AI Model Approach</w:t>
      </w:r>
    </w:p>
    <w:p>
      <w:pPr>
        <w:pStyle w:val="ListParagraph"/>
        <w:numPr>
          <w:ilvl w:val="0"/>
          <w:numId w:val="2"/>
        </w:numPr>
        <w:spacing w:after="60" w:before="60"/>
      </w:pPr>
      <w:r>
        <w:rPr>
          <w:rFonts w:ascii="Open Sans" w:cs="Open Sans" w:eastAsia="Open Sans" w:hAnsi="Open Sans"/>
          <w:color w:val="212121"/>
          <w:sz w:val="22"/>
          <w:szCs w:val="22"/>
        </w:rPr>
        <w:t xml:space="preserve">Base model: GPT-4o or Claude (Anthropic) API via structured prompt with article text, asset ticker, current price, and top 3 technical signals as context</w:t>
      </w:r>
    </w:p>
    <w:p>
      <w:pPr>
        <w:pStyle w:val="ListParagraph"/>
        <w:numPr>
          <w:ilvl w:val="0"/>
          <w:numId w:val="2"/>
        </w:numPr>
        <w:spacing w:after="60" w:before="60"/>
      </w:pPr>
      <w:r>
        <w:rPr>
          <w:rFonts w:ascii="Open Sans" w:cs="Open Sans" w:eastAsia="Open Sans" w:hAnsi="Open Sans"/>
          <w:color w:val="212121"/>
          <w:sz w:val="22"/>
          <w:szCs w:val="22"/>
        </w:rPr>
        <w:t xml:space="preserve">Prompt instructs model to output structured JSON only; parsed and rendered into the Position Panel UI</w:t>
      </w:r>
    </w:p>
    <w:p>
      <w:pPr>
        <w:pStyle w:val="ListParagraph"/>
        <w:numPr>
          <w:ilvl w:val="0"/>
          <w:numId w:val="2"/>
        </w:numPr>
        <w:spacing w:after="60" w:before="60"/>
      </w:pPr>
      <w:r>
        <w:rPr>
          <w:rFonts w:ascii="Open Sans" w:cs="Open Sans" w:eastAsia="Open Sans" w:hAnsi="Open Sans"/>
          <w:color w:val="212121"/>
          <w:sz w:val="22"/>
          <w:szCs w:val="22"/>
        </w:rPr>
        <w:t xml:space="preserve">Entry zone, targets, and stop-loss are calculated programmatically from live price data and technical signal outputs — not hallucinated by the LLM</w:t>
      </w:r>
    </w:p>
    <w:p>
      <w:pPr>
        <w:pStyle w:val="ListParagraph"/>
        <w:numPr>
          <w:ilvl w:val="0"/>
          <w:numId w:val="2"/>
        </w:numPr>
        <w:spacing w:after="60" w:before="60"/>
      </w:pPr>
      <w:r>
        <w:rPr>
          <w:rFonts w:ascii="Open Sans" w:cs="Open Sans" w:eastAsia="Open Sans" w:hAnsi="Open Sans"/>
          <w:color w:val="212121"/>
          <w:sz w:val="22"/>
          <w:szCs w:val="22"/>
        </w:rPr>
        <w:t xml:space="preserve">LLM scope is limited to: news interpretation, sentiment classification, direction suggestion, timeframe inference, and narrative summary</w:t>
      </w:r>
    </w:p>
    <w:p>
      <w:pPr>
        <w:pStyle w:val="ListParagraph"/>
        <w:numPr>
          <w:ilvl w:val="0"/>
          <w:numId w:val="2"/>
        </w:numPr>
        <w:spacing w:after="60" w:before="60"/>
      </w:pPr>
      <w:r>
        <w:rPr>
          <w:rFonts w:ascii="Open Sans" w:cs="Open Sans" w:eastAsia="Open Sans" w:hAnsi="Open Sans"/>
          <w:color w:val="212121"/>
          <w:sz w:val="22"/>
          <w:szCs w:val="22"/>
        </w:rPr>
        <w:t xml:space="preserve">If the article does not contain actionable market information, the panel renders a 'No clear positioning signal' state with the news summary only</w:t>
      </w:r>
    </w:p>
    <w:p>
      <w:pPr>
        <w:pStyle w:val="Heading2"/>
        <w:spacing w:after="120" w:before="360"/>
      </w:pPr>
      <w:r>
        <w:rPr>
          <w:rFonts w:ascii="Open Sans" w:cs="Open Sans" w:eastAsia="Open Sans" w:hAnsi="Open Sans"/>
          <w:b/>
          <w:bCs/>
          <w:color w:val="4CAF50"/>
          <w:sz w:val="28"/>
          <w:szCs w:val="28"/>
        </w:rPr>
        <w:t xml:space="preserve">8.5 Requirements</w:t>
      </w:r>
    </w:p>
    <w:p>
      <w:pPr>
        <w:pStyle w:val="ListParagraph"/>
        <w:numPr>
          <w:ilvl w:val="0"/>
          <w:numId w:val="2"/>
        </w:numPr>
        <w:spacing w:after="60" w:before="60"/>
      </w:pPr>
      <w:r>
        <w:rPr>
          <w:rFonts w:ascii="Open Sans" w:cs="Open Sans" w:eastAsia="Open Sans" w:hAnsi="Open Sans"/>
          <w:color w:val="212121"/>
          <w:sz w:val="22"/>
          <w:szCs w:val="22"/>
        </w:rPr>
        <w:t xml:space="preserve">AI panel must render within 4 seconds of article open</w:t>
      </w:r>
    </w:p>
    <w:p>
      <w:pPr>
        <w:pStyle w:val="ListParagraph"/>
        <w:numPr>
          <w:ilvl w:val="0"/>
          <w:numId w:val="2"/>
        </w:numPr>
        <w:spacing w:after="60" w:before="60"/>
      </w:pPr>
      <w:r>
        <w:rPr>
          <w:rFonts w:ascii="Open Sans" w:cs="Open Sans" w:eastAsia="Open Sans" w:hAnsi="Open Sans"/>
          <w:color w:val="212121"/>
          <w:sz w:val="22"/>
          <w:szCs w:val="22"/>
        </w:rPr>
        <w:t xml:space="preserve">Position panel is available for all articles with at least one resolved asset tag that has live price data</w:t>
      </w:r>
    </w:p>
    <w:p>
      <w:pPr>
        <w:pStyle w:val="ListParagraph"/>
        <w:numPr>
          <w:ilvl w:val="0"/>
          <w:numId w:val="2"/>
        </w:numPr>
        <w:spacing w:after="60" w:before="60"/>
      </w:pPr>
      <w:r>
        <w:rPr>
          <w:rFonts w:ascii="Open Sans" w:cs="Open Sans" w:eastAsia="Open Sans" w:hAnsi="Open Sans"/>
          <w:color w:val="212121"/>
          <w:sz w:val="22"/>
          <w:szCs w:val="22"/>
        </w:rPr>
        <w:t xml:space="preserve">Users can collapse the AI panel if they want to read the article without it</w:t>
      </w:r>
    </w:p>
    <w:p>
      <w:pPr>
        <w:pStyle w:val="ListParagraph"/>
        <w:numPr>
          <w:ilvl w:val="0"/>
          <w:numId w:val="2"/>
        </w:numPr>
        <w:spacing w:after="60" w:before="60"/>
      </w:pPr>
      <w:r>
        <w:rPr>
          <w:rFonts w:ascii="Open Sans" w:cs="Open Sans" w:eastAsia="Open Sans" w:hAnsi="Open Sans"/>
          <w:color w:val="212121"/>
          <w:sz w:val="22"/>
          <w:szCs w:val="22"/>
        </w:rPr>
        <w:t xml:space="preserve">All generated positions are logged to the user's 'Position History' in their profile for review</w:t>
      </w:r>
    </w:p>
    <w:p>
      <w:pPr>
        <w:pStyle w:val="ListParagraph"/>
        <w:numPr>
          <w:ilvl w:val="0"/>
          <w:numId w:val="2"/>
        </w:numPr>
        <w:spacing w:after="60" w:before="60"/>
      </w:pPr>
      <w:r>
        <w:rPr>
          <w:rFonts w:ascii="Open Sans" w:cs="Open Sans" w:eastAsia="Open Sans" w:hAnsi="Open Sans"/>
          <w:color w:val="212121"/>
          <w:sz w:val="22"/>
          <w:szCs w:val="22"/>
        </w:rPr>
        <w:t xml:space="preserve">Users can rate a position suggestion (thumbs up / down); feedback used to improve prompt quality</w:t>
      </w:r>
    </w:p>
    <w:p>
      <w:pPr>
        <w:pStyle w:val="ListParagraph"/>
        <w:numPr>
          <w:ilvl w:val="0"/>
          <w:numId w:val="2"/>
        </w:numPr>
        <w:spacing w:after="60" w:before="60"/>
      </w:pPr>
      <w:r>
        <w:rPr>
          <w:rFonts w:ascii="Open Sans" w:cs="Open Sans" w:eastAsia="Open Sans" w:hAnsi="Open Sans"/>
          <w:color w:val="212121"/>
          <w:sz w:val="22"/>
          <w:szCs w:val="22"/>
        </w:rPr>
        <w:t xml:space="preserve">Multi-asset articles (e.g. 'Tech stocks fall amid rate fears'): panel generates a position card per relevant tracked asset, scrollable</w:t>
      </w:r>
    </w:p>
    <w:p>
      <w:pPr>
        <w:pStyle w:val="ListParagraph"/>
        <w:numPr>
          <w:ilvl w:val="0"/>
          <w:numId w:val="2"/>
        </w:numPr>
        <w:spacing w:after="60" w:before="60"/>
      </w:pPr>
      <w:r>
        <w:rPr>
          <w:rFonts w:ascii="Open Sans" w:cs="Open Sans" w:eastAsia="Open Sans" w:hAnsi="Open Sans"/>
          <w:color w:val="212121"/>
          <w:sz w:val="22"/>
          <w:szCs w:val="22"/>
        </w:rPr>
        <w:t xml:space="preserve">Crypto articles: entry zone and targets calculated using 4-hour candle support/resistance levels</w:t>
      </w:r>
    </w:p>
    <w:p>
      <w:pPr>
        <w:pStyle w:val="ListParagraph"/>
        <w:numPr>
          <w:ilvl w:val="0"/>
          <w:numId w:val="2"/>
        </w:numPr>
        <w:spacing w:after="60" w:before="60"/>
      </w:pPr>
      <w:r>
        <w:rPr>
          <w:rFonts w:ascii="Open Sans" w:cs="Open Sans" w:eastAsia="Open Sans" w:hAnsi="Open Sans"/>
          <w:color w:val="212121"/>
          <w:sz w:val="22"/>
          <w:szCs w:val="22"/>
        </w:rPr>
        <w:t xml:space="preserve">Disclaimer displayed on every panel render — non-dismissible</w:t>
      </w:r>
    </w:p>
    <w:p>
      <w:pPr>
        <w:pStyle w:val="ListParagraph"/>
        <w:numPr>
          <w:ilvl w:val="0"/>
          <w:numId w:val="2"/>
        </w:numPr>
        <w:spacing w:after="60" w:before="60"/>
      </w:pPr>
      <w:r>
        <w:rPr>
          <w:rFonts w:ascii="Open Sans" w:cs="Open Sans" w:eastAsia="Open Sans" w:hAnsi="Open Sans"/>
          <w:color w:val="212121"/>
          <w:sz w:val="22"/>
          <w:szCs w:val="22"/>
        </w:rPr>
        <w:t xml:space="preserve">Rate limit: 50 AI position analyses per user per day (free tier); unlimited (premium tier)</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9. Feature: Portfolio Tracking</w:t>
      </w:r>
    </w:p>
    <w:p>
      <w:pPr>
        <w:pStyle w:val="Heading2"/>
        <w:spacing w:after="120" w:before="360"/>
      </w:pPr>
      <w:r>
        <w:rPr>
          <w:rFonts w:ascii="Open Sans" w:cs="Open Sans" w:eastAsia="Open Sans" w:hAnsi="Open Sans"/>
          <w:b/>
          <w:bCs/>
          <w:color w:val="4CAF50"/>
          <w:sz w:val="28"/>
          <w:szCs w:val="28"/>
        </w:rPr>
        <w:t xml:space="preserve">9.1 Description</w:t>
      </w:r>
    </w:p>
    <w:p>
      <w:pPr>
        <w:spacing w:after="80" w:before="80" w:line="320"/>
      </w:pPr>
      <w:r>
        <w:rPr>
          <w:rFonts w:ascii="Open Sans" w:cs="Open Sans" w:eastAsia="Open Sans" w:hAnsi="Open Sans"/>
          <w:color w:val="212121"/>
          <w:sz w:val="22"/>
          <w:szCs w:val="22"/>
        </w:rPr>
        <w:t xml:space="preserve">Manual portfolio entry with real-time P&amp;L calculation, allocation visualisation, and performance analytics. No brokerage integration in V1.</w:t>
      </w:r>
    </w:p>
    <w:p>
      <w:pPr>
        <w:pStyle w:val="Heading2"/>
        <w:spacing w:after="120" w:before="360"/>
      </w:pPr>
      <w:r>
        <w:rPr>
          <w:rFonts w:ascii="Open Sans" w:cs="Open Sans" w:eastAsia="Open Sans" w:hAnsi="Open Sans"/>
          <w:b/>
          <w:bCs/>
          <w:color w:val="4CAF50"/>
          <w:sz w:val="28"/>
          <w:szCs w:val="28"/>
        </w:rPr>
        <w:t xml:space="preserve">9.2 Portfolio Entry</w:t>
      </w:r>
    </w:p>
    <w:p>
      <w:pPr>
        <w:pStyle w:val="ListParagraph"/>
        <w:numPr>
          <w:ilvl w:val="0"/>
          <w:numId w:val="2"/>
        </w:numPr>
        <w:spacing w:after="60" w:before="60"/>
      </w:pPr>
      <w:r>
        <w:rPr>
          <w:rFonts w:ascii="Open Sans" w:cs="Open Sans" w:eastAsia="Open Sans" w:hAnsi="Open Sans"/>
          <w:color w:val="212121"/>
          <w:sz w:val="22"/>
          <w:szCs w:val="22"/>
        </w:rPr>
        <w:t xml:space="preserve">User adds a position: asset ticker, quantity, average buy price, and date of purchase</w:t>
      </w:r>
    </w:p>
    <w:p>
      <w:pPr>
        <w:pStyle w:val="ListParagraph"/>
        <w:numPr>
          <w:ilvl w:val="0"/>
          <w:numId w:val="2"/>
        </w:numPr>
        <w:spacing w:after="60" w:before="60"/>
      </w:pPr>
      <w:r>
        <w:rPr>
          <w:rFonts w:ascii="Open Sans" w:cs="Open Sans" w:eastAsia="Open Sans" w:hAnsi="Open Sans"/>
          <w:color w:val="212121"/>
          <w:sz w:val="22"/>
          <w:szCs w:val="22"/>
        </w:rPr>
        <w:t xml:space="preserve">Multiple lots supported per asset (e.g. 3 separate BTC purchases at different prices)</w:t>
      </w:r>
    </w:p>
    <w:p>
      <w:pPr>
        <w:pStyle w:val="ListParagraph"/>
        <w:numPr>
          <w:ilvl w:val="0"/>
          <w:numId w:val="2"/>
        </w:numPr>
        <w:spacing w:after="60" w:before="60"/>
      </w:pPr>
      <w:r>
        <w:rPr>
          <w:rFonts w:ascii="Open Sans" w:cs="Open Sans" w:eastAsia="Open Sans" w:hAnsi="Open Sans"/>
          <w:color w:val="212121"/>
          <w:sz w:val="22"/>
          <w:szCs w:val="22"/>
        </w:rPr>
        <w:t xml:space="preserve">Supports stocks (US equities via Alpha Vantage), crypto (top 200 by market cap), ETFs</w:t>
      </w:r>
    </w:p>
    <w:p>
      <w:pPr>
        <w:pStyle w:val="Heading2"/>
        <w:spacing w:after="120" w:before="360"/>
      </w:pPr>
      <w:r>
        <w:rPr>
          <w:rFonts w:ascii="Open Sans" w:cs="Open Sans" w:eastAsia="Open Sans" w:hAnsi="Open Sans"/>
          <w:b/>
          <w:bCs/>
          <w:color w:val="4CAF50"/>
          <w:sz w:val="28"/>
          <w:szCs w:val="28"/>
        </w:rPr>
        <w:t xml:space="preserve">9.3 Portfolio Dashboard</w:t>
      </w:r>
    </w:p>
    <w:p>
      <w:pPr>
        <w:pStyle w:val="ListParagraph"/>
        <w:numPr>
          <w:ilvl w:val="0"/>
          <w:numId w:val="2"/>
        </w:numPr>
        <w:spacing w:after="60" w:before="60"/>
      </w:pPr>
      <w:r>
        <w:rPr>
          <w:rFonts w:ascii="Open Sans" w:cs="Open Sans" w:eastAsia="Open Sans" w:hAnsi="Open Sans"/>
          <w:color w:val="212121"/>
          <w:sz w:val="22"/>
          <w:szCs w:val="22"/>
        </w:rPr>
        <w:t xml:space="preserve">Total portfolio value, 24h change ($ and %), and all-time P&amp;L</w:t>
      </w:r>
    </w:p>
    <w:p>
      <w:pPr>
        <w:pStyle w:val="ListParagraph"/>
        <w:numPr>
          <w:ilvl w:val="0"/>
          <w:numId w:val="2"/>
        </w:numPr>
        <w:spacing w:after="60" w:before="60"/>
      </w:pPr>
      <w:r>
        <w:rPr>
          <w:rFonts w:ascii="Open Sans" w:cs="Open Sans" w:eastAsia="Open Sans" w:hAnsi="Open Sans"/>
          <w:color w:val="212121"/>
          <w:sz w:val="22"/>
          <w:szCs w:val="22"/>
        </w:rPr>
        <w:t xml:space="preserve">Allocation pie chart (by asset, by sector, by asset class)</w:t>
      </w:r>
    </w:p>
    <w:p>
      <w:pPr>
        <w:pStyle w:val="ListParagraph"/>
        <w:numPr>
          <w:ilvl w:val="0"/>
          <w:numId w:val="2"/>
        </w:numPr>
        <w:spacing w:after="60" w:before="60"/>
      </w:pPr>
      <w:r>
        <w:rPr>
          <w:rFonts w:ascii="Open Sans" w:cs="Open Sans" w:eastAsia="Open Sans" w:hAnsi="Open Sans"/>
          <w:color w:val="212121"/>
          <w:sz w:val="22"/>
          <w:szCs w:val="22"/>
        </w:rPr>
        <w:t xml:space="preserve">Per-asset row: current price, quantity, cost basis, current value, unrealised P&amp;L ($ and %)</w:t>
      </w:r>
    </w:p>
    <w:p>
      <w:pPr>
        <w:pStyle w:val="ListParagraph"/>
        <w:numPr>
          <w:ilvl w:val="0"/>
          <w:numId w:val="2"/>
        </w:numPr>
        <w:spacing w:after="60" w:before="60"/>
      </w:pPr>
      <w:r>
        <w:rPr>
          <w:rFonts w:ascii="Open Sans" w:cs="Open Sans" w:eastAsia="Open Sans" w:hAnsi="Open Sans"/>
          <w:color w:val="212121"/>
          <w:sz w:val="22"/>
          <w:szCs w:val="22"/>
        </w:rPr>
        <w:t xml:space="preserve">Best performer and worst performer highlighted at top of asset list</w:t>
      </w:r>
    </w:p>
    <w:p>
      <w:pPr>
        <w:pStyle w:val="ListParagraph"/>
        <w:numPr>
          <w:ilvl w:val="0"/>
          <w:numId w:val="2"/>
        </w:numPr>
        <w:spacing w:after="60" w:before="60"/>
      </w:pPr>
      <w:r>
        <w:rPr>
          <w:rFonts w:ascii="Open Sans" w:cs="Open Sans" w:eastAsia="Open Sans" w:hAnsi="Open Sans"/>
          <w:color w:val="212121"/>
          <w:sz w:val="22"/>
          <w:szCs w:val="22"/>
        </w:rPr>
        <w:t xml:space="preserve">Historical value chart: portfolio total value over time (1W, 1M, 3M, 1Y)</w:t>
      </w:r>
    </w:p>
    <w:p>
      <w:pPr>
        <w:pStyle w:val="Heading2"/>
        <w:spacing w:after="120" w:before="360"/>
      </w:pPr>
      <w:r>
        <w:rPr>
          <w:rFonts w:ascii="Open Sans" w:cs="Open Sans" w:eastAsia="Open Sans" w:hAnsi="Open Sans"/>
          <w:b/>
          <w:bCs/>
          <w:color w:val="4CAF50"/>
          <w:sz w:val="28"/>
          <w:szCs w:val="28"/>
        </w:rPr>
        <w:t xml:space="preserve">9.4 Requirements</w:t>
      </w:r>
    </w:p>
    <w:p>
      <w:pPr>
        <w:pStyle w:val="ListParagraph"/>
        <w:numPr>
          <w:ilvl w:val="0"/>
          <w:numId w:val="2"/>
        </w:numPr>
        <w:spacing w:after="60" w:before="60"/>
      </w:pPr>
      <w:r>
        <w:rPr>
          <w:rFonts w:ascii="Open Sans" w:cs="Open Sans" w:eastAsia="Open Sans" w:hAnsi="Open Sans"/>
          <w:color w:val="212121"/>
          <w:sz w:val="22"/>
          <w:szCs w:val="22"/>
        </w:rPr>
        <w:t xml:space="preserve">Portfolio values update in real time during market hours; last-known price used outside hours with timestamp</w:t>
      </w:r>
    </w:p>
    <w:p>
      <w:pPr>
        <w:pStyle w:val="ListParagraph"/>
        <w:numPr>
          <w:ilvl w:val="0"/>
          <w:numId w:val="2"/>
        </w:numPr>
        <w:spacing w:after="60" w:before="60"/>
      </w:pPr>
      <w:r>
        <w:rPr>
          <w:rFonts w:ascii="Open Sans" w:cs="Open Sans" w:eastAsia="Open Sans" w:hAnsi="Open Sans"/>
          <w:color w:val="212121"/>
          <w:sz w:val="22"/>
          <w:szCs w:val="22"/>
        </w:rPr>
        <w:t xml:space="preserve">CSV import for bulk position entry (columns: ticker, quantity, avg_price, date)</w:t>
      </w:r>
    </w:p>
    <w:p>
      <w:pPr>
        <w:pStyle w:val="ListParagraph"/>
        <w:numPr>
          <w:ilvl w:val="0"/>
          <w:numId w:val="2"/>
        </w:numPr>
        <w:spacing w:after="60" w:before="60"/>
      </w:pPr>
      <w:r>
        <w:rPr>
          <w:rFonts w:ascii="Open Sans" w:cs="Open Sans" w:eastAsia="Open Sans" w:hAnsi="Open Sans"/>
          <w:color w:val="212121"/>
          <w:sz w:val="22"/>
          <w:szCs w:val="22"/>
        </w:rPr>
        <w:t xml:space="preserve">CSV export of portfolio snapshot</w:t>
      </w:r>
    </w:p>
    <w:p>
      <w:pPr>
        <w:pStyle w:val="ListParagraph"/>
        <w:numPr>
          <w:ilvl w:val="0"/>
          <w:numId w:val="2"/>
        </w:numPr>
        <w:spacing w:after="60" w:before="60"/>
      </w:pPr>
      <w:r>
        <w:rPr>
          <w:rFonts w:ascii="Open Sans" w:cs="Open Sans" w:eastAsia="Open Sans" w:hAnsi="Open Sans"/>
          <w:color w:val="212121"/>
          <w:sz w:val="22"/>
          <w:szCs w:val="22"/>
        </w:rPr>
        <w:t xml:space="preserve">Position data stored server-side; accessible across devices</w:t>
      </w:r>
    </w:p>
    <w:p>
      <w:pPr>
        <w:pStyle w:val="ListParagraph"/>
        <w:numPr>
          <w:ilvl w:val="0"/>
          <w:numId w:val="2"/>
        </w:numPr>
        <w:spacing w:after="60" w:before="60"/>
      </w:pPr>
      <w:r>
        <w:rPr>
          <w:rFonts w:ascii="Open Sans" w:cs="Open Sans" w:eastAsia="Open Sans" w:hAnsi="Open Sans"/>
          <w:color w:val="212121"/>
          <w:sz w:val="22"/>
          <w:szCs w:val="22"/>
        </w:rPr>
        <w:t xml:space="preserve">Deleted positions moved to 'Closed Positions' with final P&amp;L recorded — not permanently deleted</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10.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Element</w:t>
            </w:r>
          </w:p>
        </w:tc>
        <w:tc>
          <w:tcPr>
            <w:tcW w:type="dxa" w:w="702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Specification</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Tone</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Friendly, approachable, modern minimalist</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Background</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#FFFFFF (white)</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Primary text</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#212121 (near-black)</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Primary button</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#4CAF50 (green) — confirm, submit, add asset actions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Secondary button</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#FF9800 (orange) — alerts, warnings, secondary CTAs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Typography</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Open Sans: 14px body, 16px subheadings, 18px headings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Spacing</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16px margins, 8px padding — consistent 8pt grid throughout</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Responsive</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Mobile-first; breakpoints at 375px, 768px, 1280px</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Positive P&amp;L</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#4CAF50 green</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Negative P&amp;L</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#F44336 red</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AI Panel accent</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#FF9800 orange border — visually distinct from market data</w:t>
            </w:r>
          </w:p>
        </w:tc>
      </w:tr>
    </w:tbl>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Layer</w:t>
            </w:r>
          </w:p>
        </w:tc>
        <w:tc>
          <w:tcPr>
            <w:tcW w:type="dxa" w:w="351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Technology</w:t>
            </w:r>
          </w:p>
        </w:tc>
        <w:tc>
          <w:tcPr>
            <w:tcW w:type="dxa" w:w="351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Frontend</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React + Redux</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UI, state management, real-time data updates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Charts</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D3.js + Chart.js</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Interactive price charts, indicator overlays, portfolio visualisation</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Backend</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Node.js + Express</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REST API, alert engine, recommendation logic</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Database</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PostgreSQL</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User accounts, portfolio positions, alert config, position history</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Market Data</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Alpha Vantage API</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Real-time and historical prices, OHLCV, technical indicators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News</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NewsAPI</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Financial news headlines and article content</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AI / LLM</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GPT-4o or Claude API</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News-to-position analysis in Section 8</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Sentiment NLP</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FinBERT (Hugging Face)</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Article and social media sentiment classification</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Auth</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JWT + bcrypt</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Session management, password hashing</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Notifications</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Web Push API + Nodemailer</w:t>
            </w:r>
          </w:p>
        </w:tc>
        <w:tc>
          <w:tcPr>
            <w:tcW w:type="dxa" w:w="351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Browser push alerts, email notifications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Hosting</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Vercel (frontend) + Railway/Render (backend)</w:t>
            </w:r>
          </w:p>
        </w:tc>
        <w:tc>
          <w:tcPr>
            <w:tcW w:type="dxa" w:w="351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Deployment and scaling</w:t>
            </w:r>
          </w:p>
        </w:tc>
      </w:tr>
    </w:tbl>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12. Non-Functional Requirements</w:t>
      </w:r>
    </w:p>
    <w:p>
      <w:pPr>
        <w:pStyle w:val="Heading2"/>
        <w:spacing w:after="120" w:before="360"/>
      </w:pPr>
      <w:r>
        <w:rPr>
          <w:rFonts w:ascii="Open Sans" w:cs="Open Sans" w:eastAsia="Open Sans" w:hAnsi="Open Sans"/>
          <w:b/>
          <w:bCs/>
          <w:color w:val="4CAF50"/>
          <w:sz w:val="28"/>
          <w:szCs w:val="28"/>
        </w:rPr>
        <w:t xml:space="preserve">12.1 Performance</w:t>
      </w:r>
    </w:p>
    <w:p>
      <w:pPr>
        <w:pStyle w:val="ListParagraph"/>
        <w:numPr>
          <w:ilvl w:val="0"/>
          <w:numId w:val="2"/>
        </w:numPr>
        <w:spacing w:after="60" w:before="60"/>
      </w:pPr>
      <w:r>
        <w:rPr>
          <w:rFonts w:ascii="Open Sans" w:cs="Open Sans" w:eastAsia="Open Sans" w:hAnsi="Open Sans"/>
          <w:color w:val="212121"/>
          <w:sz w:val="22"/>
          <w:szCs w:val="22"/>
        </w:rPr>
        <w:t xml:space="preserve">Page initial load (LCP): ≤ 2.5 seconds on LTE</w:t>
      </w:r>
    </w:p>
    <w:p>
      <w:pPr>
        <w:pStyle w:val="ListParagraph"/>
        <w:numPr>
          <w:ilvl w:val="0"/>
          <w:numId w:val="2"/>
        </w:numPr>
        <w:spacing w:after="60" w:before="60"/>
      </w:pPr>
      <w:r>
        <w:rPr>
          <w:rFonts w:ascii="Open Sans" w:cs="Open Sans" w:eastAsia="Open Sans" w:hAnsi="Open Sans"/>
          <w:color w:val="212121"/>
          <w:sz w:val="22"/>
          <w:szCs w:val="22"/>
        </w:rPr>
        <w:t xml:space="preserve">Chart render: ≤ 800ms</w:t>
      </w:r>
    </w:p>
    <w:p>
      <w:pPr>
        <w:pStyle w:val="ListParagraph"/>
        <w:numPr>
          <w:ilvl w:val="0"/>
          <w:numId w:val="2"/>
        </w:numPr>
        <w:spacing w:after="60" w:before="60"/>
      </w:pPr>
      <w:r>
        <w:rPr>
          <w:rFonts w:ascii="Open Sans" w:cs="Open Sans" w:eastAsia="Open Sans" w:hAnsi="Open Sans"/>
          <w:color w:val="212121"/>
          <w:sz w:val="22"/>
          <w:szCs w:val="22"/>
        </w:rPr>
        <w:t xml:space="preserve">Alert delivery: ≤ 30 seconds from trigger</w:t>
      </w:r>
    </w:p>
    <w:p>
      <w:pPr>
        <w:pStyle w:val="ListParagraph"/>
        <w:numPr>
          <w:ilvl w:val="0"/>
          <w:numId w:val="2"/>
        </w:numPr>
        <w:spacing w:after="60" w:before="60"/>
      </w:pPr>
      <w:r>
        <w:rPr>
          <w:rFonts w:ascii="Open Sans" w:cs="Open Sans" w:eastAsia="Open Sans" w:hAnsi="Open Sans"/>
          <w:color w:val="212121"/>
          <w:sz w:val="22"/>
          <w:szCs w:val="22"/>
        </w:rPr>
        <w:t xml:space="preserve">AI position panel: ≤ 4 seconds from article open</w:t>
      </w:r>
    </w:p>
    <w:p>
      <w:pPr>
        <w:pStyle w:val="ListParagraph"/>
        <w:numPr>
          <w:ilvl w:val="0"/>
          <w:numId w:val="2"/>
        </w:numPr>
        <w:spacing w:after="60" w:before="60"/>
      </w:pPr>
      <w:r>
        <w:rPr>
          <w:rFonts w:ascii="Open Sans" w:cs="Open Sans" w:eastAsia="Open Sans" w:hAnsi="Open Sans"/>
          <w:color w:val="212121"/>
          <w:sz w:val="22"/>
          <w:szCs w:val="22"/>
        </w:rPr>
        <w:t xml:space="preserve">News feed load: ≤ 1.5 seconds</w:t>
      </w:r>
    </w:p>
    <w:p>
      <w:pPr>
        <w:pStyle w:val="Heading2"/>
        <w:spacing w:after="120" w:before="360"/>
      </w:pPr>
      <w:r>
        <w:rPr>
          <w:rFonts w:ascii="Open Sans" w:cs="Open Sans" w:eastAsia="Open Sans" w:hAnsi="Open Sans"/>
          <w:b/>
          <w:bCs/>
          <w:color w:val="4CAF50"/>
          <w:sz w:val="28"/>
          <w:szCs w:val="28"/>
        </w:rPr>
        <w:t xml:space="preserve">12.2 Reliability</w:t>
      </w:r>
    </w:p>
    <w:p>
      <w:pPr>
        <w:pStyle w:val="ListParagraph"/>
        <w:numPr>
          <w:ilvl w:val="0"/>
          <w:numId w:val="2"/>
        </w:numPr>
        <w:spacing w:after="60" w:before="60"/>
      </w:pPr>
      <w:r>
        <w:rPr>
          <w:rFonts w:ascii="Open Sans" w:cs="Open Sans" w:eastAsia="Open Sans" w:hAnsi="Open Sans"/>
          <w:color w:val="212121"/>
          <w:sz w:val="22"/>
          <w:szCs w:val="22"/>
        </w:rPr>
        <w:t xml:space="preserve">API uptime target: 99.5%</w:t>
      </w:r>
    </w:p>
    <w:p>
      <w:pPr>
        <w:pStyle w:val="ListParagraph"/>
        <w:numPr>
          <w:ilvl w:val="0"/>
          <w:numId w:val="2"/>
        </w:numPr>
        <w:spacing w:after="60" w:before="60"/>
      </w:pPr>
      <w:r>
        <w:rPr>
          <w:rFonts w:ascii="Open Sans" w:cs="Open Sans" w:eastAsia="Open Sans" w:hAnsi="Open Sans"/>
          <w:color w:val="212121"/>
          <w:sz w:val="22"/>
          <w:szCs w:val="22"/>
        </w:rPr>
        <w:t xml:space="preserve">Alpha Vantage outage fallback: display last-known price with timestamp and 'Live data unavailable' banner</w:t>
      </w:r>
    </w:p>
    <w:p>
      <w:pPr>
        <w:pStyle w:val="ListParagraph"/>
        <w:numPr>
          <w:ilvl w:val="0"/>
          <w:numId w:val="2"/>
        </w:numPr>
        <w:spacing w:after="60" w:before="60"/>
      </w:pPr>
      <w:r>
        <w:rPr>
          <w:rFonts w:ascii="Open Sans" w:cs="Open Sans" w:eastAsia="Open Sans" w:hAnsi="Open Sans"/>
          <w:color w:val="212121"/>
          <w:sz w:val="22"/>
          <w:szCs w:val="22"/>
        </w:rPr>
        <w:t xml:space="preserve">NewsAPI outage fallback: show cached articles from last successful fetch with age indicator</w:t>
      </w:r>
    </w:p>
    <w:p>
      <w:pPr>
        <w:pStyle w:val="ListParagraph"/>
        <w:numPr>
          <w:ilvl w:val="0"/>
          <w:numId w:val="2"/>
        </w:numPr>
        <w:spacing w:after="60" w:before="60"/>
      </w:pPr>
      <w:r>
        <w:rPr>
          <w:rFonts w:ascii="Open Sans" w:cs="Open Sans" w:eastAsia="Open Sans" w:hAnsi="Open Sans"/>
          <w:color w:val="212121"/>
          <w:sz w:val="22"/>
          <w:szCs w:val="22"/>
        </w:rPr>
        <w:t xml:space="preserve">LLM API outage: AI Position Panel renders 'AI analysis temporarily unavailable' — article still readable</w:t>
      </w:r>
    </w:p>
    <w:p>
      <w:pPr>
        <w:pStyle w:val="Heading2"/>
        <w:spacing w:after="120" w:before="360"/>
      </w:pPr>
      <w:r>
        <w:rPr>
          <w:rFonts w:ascii="Open Sans" w:cs="Open Sans" w:eastAsia="Open Sans" w:hAnsi="Open Sans"/>
          <w:b/>
          <w:bCs/>
          <w:color w:val="4CAF50"/>
          <w:sz w:val="28"/>
          <w:szCs w:val="28"/>
        </w:rPr>
        <w:t xml:space="preserve">12.3 Security</w:t>
      </w:r>
    </w:p>
    <w:p>
      <w:pPr>
        <w:pStyle w:val="ListParagraph"/>
        <w:numPr>
          <w:ilvl w:val="0"/>
          <w:numId w:val="2"/>
        </w:numPr>
        <w:spacing w:after="60" w:before="60"/>
      </w:pPr>
      <w:r>
        <w:rPr>
          <w:rFonts w:ascii="Open Sans" w:cs="Open Sans" w:eastAsia="Open Sans" w:hAnsi="Open Sans"/>
          <w:color w:val="212121"/>
          <w:sz w:val="22"/>
          <w:szCs w:val="22"/>
        </w:rPr>
        <w:t xml:space="preserve">HTTPS enforced across all routes</w:t>
      </w:r>
    </w:p>
    <w:p>
      <w:pPr>
        <w:pStyle w:val="ListParagraph"/>
        <w:numPr>
          <w:ilvl w:val="0"/>
          <w:numId w:val="2"/>
        </w:numPr>
        <w:spacing w:after="60" w:before="60"/>
      </w:pPr>
      <w:r>
        <w:rPr>
          <w:rFonts w:ascii="Open Sans" w:cs="Open Sans" w:eastAsia="Open Sans" w:hAnsi="Open Sans"/>
          <w:color w:val="212121"/>
          <w:sz w:val="22"/>
          <w:szCs w:val="22"/>
        </w:rPr>
        <w:t xml:space="preserve">JWT tokens expire after 24 hours; refresh token rotated on use</w:t>
      </w:r>
    </w:p>
    <w:p>
      <w:pPr>
        <w:pStyle w:val="ListParagraph"/>
        <w:numPr>
          <w:ilvl w:val="0"/>
          <w:numId w:val="2"/>
        </w:numPr>
        <w:spacing w:after="60" w:before="60"/>
      </w:pPr>
      <w:r>
        <w:rPr>
          <w:rFonts w:ascii="Open Sans" w:cs="Open Sans" w:eastAsia="Open Sans" w:hAnsi="Open Sans"/>
          <w:color w:val="212121"/>
          <w:sz w:val="22"/>
          <w:szCs w:val="22"/>
        </w:rPr>
        <w:t xml:space="preserve">PostgreSQL credentials managed via environment variables — never in source code</w:t>
      </w:r>
    </w:p>
    <w:p>
      <w:pPr>
        <w:pStyle w:val="ListParagraph"/>
        <w:numPr>
          <w:ilvl w:val="0"/>
          <w:numId w:val="2"/>
        </w:numPr>
        <w:spacing w:after="60" w:before="60"/>
      </w:pPr>
      <w:r>
        <w:rPr>
          <w:rFonts w:ascii="Open Sans" w:cs="Open Sans" w:eastAsia="Open Sans" w:hAnsi="Open Sans"/>
          <w:color w:val="212121"/>
          <w:sz w:val="22"/>
          <w:szCs w:val="22"/>
        </w:rPr>
        <w:t xml:space="preserve">Rate limiting: 100 requests/minute per IP on all public endpoints</w:t>
      </w:r>
    </w:p>
    <w:p>
      <w:pPr>
        <w:pStyle w:val="ListParagraph"/>
        <w:numPr>
          <w:ilvl w:val="0"/>
          <w:numId w:val="2"/>
        </w:numPr>
        <w:spacing w:after="60" w:before="60"/>
      </w:pPr>
      <w:r>
        <w:rPr>
          <w:rFonts w:ascii="Open Sans" w:cs="Open Sans" w:eastAsia="Open Sans" w:hAnsi="Open Sans"/>
          <w:color w:val="212121"/>
          <w:sz w:val="22"/>
          <w:szCs w:val="22"/>
        </w:rPr>
        <w:t xml:space="preserve">LLM prompts must never include raw user-generated text without sanitisation</w:t>
      </w:r>
    </w:p>
    <w:p>
      <w:pPr>
        <w:pStyle w:val="Heading2"/>
        <w:spacing w:after="120" w:before="360"/>
      </w:pPr>
      <w:r>
        <w:rPr>
          <w:rFonts w:ascii="Open Sans" w:cs="Open Sans" w:eastAsia="Open Sans" w:hAnsi="Open Sans"/>
          <w:b/>
          <w:bCs/>
          <w:color w:val="4CAF50"/>
          <w:sz w:val="28"/>
          <w:szCs w:val="28"/>
        </w:rPr>
        <w:t xml:space="preserve">12.4 Compliance</w:t>
      </w:r>
    </w:p>
    <w:p>
      <w:pPr>
        <w:pStyle w:val="ListParagraph"/>
        <w:numPr>
          <w:ilvl w:val="0"/>
          <w:numId w:val="2"/>
        </w:numPr>
        <w:spacing w:after="60" w:before="60"/>
      </w:pPr>
      <w:r>
        <w:rPr>
          <w:rFonts w:ascii="Open Sans" w:cs="Open Sans" w:eastAsia="Open Sans" w:hAnsi="Open Sans"/>
          <w:color w:val="212121"/>
          <w:sz w:val="22"/>
          <w:szCs w:val="22"/>
        </w:rPr>
        <w:t xml:space="preserve">Prominent disclaimer on all AI-generated position suggestions: 'Not financial advice'</w:t>
      </w:r>
    </w:p>
    <w:p>
      <w:pPr>
        <w:pStyle w:val="ListParagraph"/>
        <w:numPr>
          <w:ilvl w:val="0"/>
          <w:numId w:val="2"/>
        </w:numPr>
        <w:spacing w:after="60" w:before="60"/>
      </w:pPr>
      <w:r>
        <w:rPr>
          <w:rFonts w:ascii="Open Sans" w:cs="Open Sans" w:eastAsia="Open Sans" w:hAnsi="Open Sans"/>
          <w:color w:val="212121"/>
          <w:sz w:val="22"/>
          <w:szCs w:val="22"/>
        </w:rPr>
        <w:t xml:space="preserve">GDPR compliant: user data deletion within 30 days of request</w:t>
      </w:r>
    </w:p>
    <w:p>
      <w:pPr>
        <w:pStyle w:val="ListParagraph"/>
        <w:numPr>
          <w:ilvl w:val="0"/>
          <w:numId w:val="2"/>
        </w:numPr>
        <w:spacing w:after="60" w:before="60"/>
      </w:pPr>
      <w:r>
        <w:rPr>
          <w:rFonts w:ascii="Open Sans" w:cs="Open Sans" w:eastAsia="Open Sans" w:hAnsi="Open Sans"/>
          <w:color w:val="212121"/>
          <w:sz w:val="22"/>
          <w:szCs w:val="22"/>
        </w:rPr>
        <w:t xml:space="preserve">Alpha Vantage and NewsAPI terms of service prohibit redistribution — data served only within the authenticated app session</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13. Delivery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Phase</w:t>
            </w:r>
          </w:p>
        </w:tc>
        <w:tc>
          <w:tcPr>
            <w:tcW w:type="dxa" w:w="234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Timeline</w:t>
            </w:r>
          </w:p>
        </w:tc>
        <w:tc>
          <w:tcPr>
            <w:tcW w:type="dxa" w:w="546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Scope</w:t>
            </w:r>
          </w:p>
        </w:tc>
      </w:tr>
      <w:tr>
        <w:tc>
          <w:tcPr>
            <w:tcW w:type="dxa" w:w="15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1</w:t>
            </w:r>
          </w:p>
        </w:tc>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Months 1–3</w:t>
            </w:r>
          </w:p>
        </w:tc>
        <w:tc>
          <w:tcPr>
            <w:tcW w:type="dxa" w:w="54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Auth, onboarding, portfolio tracking, watchlist, basic price charts, Alpha Vantage integration</w:t>
            </w:r>
          </w:p>
        </w:tc>
      </w:tr>
      <w:tr>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2</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Months 4–5</w:t>
            </w:r>
          </w:p>
        </w:tc>
        <w:tc>
          <w:tcPr>
            <w:tcW w:type="dxa" w:w="54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News feed (NewsAPI), sentiment analysis (FinBERT), real-time price alerts</w:t>
            </w:r>
          </w:p>
        </w:tc>
      </w:tr>
      <w:tr>
        <w:tc>
          <w:tcPr>
            <w:tcW w:type="dxa" w:w="15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3</w:t>
            </w:r>
          </w:p>
        </w:tc>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Months 6–7</w:t>
            </w:r>
          </w:p>
        </w:tc>
        <w:tc>
          <w:tcPr>
            <w:tcW w:type="dxa" w:w="54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Technical signals (all 7 indicators), advanced charting (D3.js overlays), alert history</w:t>
            </w:r>
          </w:p>
        </w:tc>
      </w:tr>
      <w:tr>
        <w:tc>
          <w:tcPr>
            <w:tcW w:type="dxa" w:w="15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4</w:t>
            </w:r>
          </w:p>
        </w:tc>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Months 8–9</w:t>
            </w:r>
          </w:p>
        </w:tc>
        <w:tc>
          <w:tcPr>
            <w:tcW w:type="dxa" w:w="546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AI Market Positioning feature (Section 8) — full panel, chart overlay, position history, user rating</w:t>
            </w:r>
          </w:p>
        </w:tc>
      </w:tr>
      <w:tr>
        <w:tc>
          <w:tcPr>
            <w:tcW w:type="dxa" w:w="15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5</w:t>
            </w:r>
          </w:p>
        </w:tc>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Months 10–12</w:t>
            </w:r>
          </w:p>
        </w:tc>
        <w:tc>
          <w:tcPr>
            <w:tcW w:type="dxa" w:w="546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PWA, push notifications, premium tier billing, performance optimisation, public launch</w:t>
            </w:r>
          </w:p>
        </w:tc>
      </w:tr>
    </w:tbl>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14. Out of Scope (v1.0)</w:t>
      </w:r>
    </w:p>
    <w:p>
      <w:pPr>
        <w:pStyle w:val="ListParagraph"/>
        <w:numPr>
          <w:ilvl w:val="0"/>
          <w:numId w:val="2"/>
        </w:numPr>
        <w:spacing w:after="60" w:before="60"/>
      </w:pPr>
      <w:r>
        <w:rPr>
          <w:rFonts w:ascii="Open Sans" w:cs="Open Sans" w:eastAsia="Open Sans" w:hAnsi="Open Sans"/>
          <w:color w:val="212121"/>
          <w:sz w:val="22"/>
          <w:szCs w:val="22"/>
        </w:rPr>
        <w:t xml:space="preserve">Brokerage API integration (Alpaca, Interactive Brokers, Robinhood) — V2</w:t>
      </w:r>
    </w:p>
    <w:p>
      <w:pPr>
        <w:pStyle w:val="ListParagraph"/>
        <w:numPr>
          <w:ilvl w:val="0"/>
          <w:numId w:val="2"/>
        </w:numPr>
        <w:spacing w:after="60" w:before="60"/>
      </w:pPr>
      <w:r>
        <w:rPr>
          <w:rFonts w:ascii="Open Sans" w:cs="Open Sans" w:eastAsia="Open Sans" w:hAnsi="Open Sans"/>
          <w:color w:val="212121"/>
          <w:sz w:val="22"/>
          <w:szCs w:val="22"/>
        </w:rPr>
        <w:t xml:space="preserve">Automated trade execution from AI position suggestions</w:t>
      </w:r>
    </w:p>
    <w:p>
      <w:pPr>
        <w:pStyle w:val="ListParagraph"/>
        <w:numPr>
          <w:ilvl w:val="0"/>
          <w:numId w:val="2"/>
        </w:numPr>
        <w:spacing w:after="60" w:before="60"/>
      </w:pPr>
      <w:r>
        <w:rPr>
          <w:rFonts w:ascii="Open Sans" w:cs="Open Sans" w:eastAsia="Open Sans" w:hAnsi="Open Sans"/>
          <w:color w:val="212121"/>
          <w:sz w:val="22"/>
          <w:szCs w:val="22"/>
        </w:rPr>
        <w:t xml:space="preserve">Options, futures, or derivatives tracking</w:t>
      </w:r>
    </w:p>
    <w:p>
      <w:pPr>
        <w:pStyle w:val="ListParagraph"/>
        <w:numPr>
          <w:ilvl w:val="0"/>
          <w:numId w:val="2"/>
        </w:numPr>
        <w:spacing w:after="60" w:before="60"/>
      </w:pPr>
      <w:r>
        <w:rPr>
          <w:rFonts w:ascii="Open Sans" w:cs="Open Sans" w:eastAsia="Open Sans" w:hAnsi="Open Sans"/>
          <w:color w:val="212121"/>
          <w:sz w:val="22"/>
          <w:szCs w:val="22"/>
        </w:rPr>
        <w:t xml:space="preserve">Mobile native app (iOS/Android) — web PWA only in V1</w:t>
      </w:r>
    </w:p>
    <w:p>
      <w:pPr>
        <w:pStyle w:val="ListParagraph"/>
        <w:numPr>
          <w:ilvl w:val="0"/>
          <w:numId w:val="2"/>
        </w:numPr>
        <w:spacing w:after="60" w:before="60"/>
      </w:pPr>
      <w:r>
        <w:rPr>
          <w:rFonts w:ascii="Open Sans" w:cs="Open Sans" w:eastAsia="Open Sans" w:hAnsi="Open Sans"/>
          <w:color w:val="212121"/>
          <w:sz w:val="22"/>
          <w:szCs w:val="22"/>
        </w:rPr>
        <w:t xml:space="preserve">Social features: shared portfolios, copy trading, public watchlists</w:t>
      </w:r>
    </w:p>
    <w:p>
      <w:pPr>
        <w:pStyle w:val="ListParagraph"/>
        <w:numPr>
          <w:ilvl w:val="0"/>
          <w:numId w:val="2"/>
        </w:numPr>
        <w:spacing w:after="60" w:before="60"/>
      </w:pPr>
      <w:r>
        <w:rPr>
          <w:rFonts w:ascii="Open Sans" w:cs="Open Sans" w:eastAsia="Open Sans" w:hAnsi="Open Sans"/>
          <w:color w:val="212121"/>
          <w:sz w:val="22"/>
          <w:szCs w:val="22"/>
        </w:rPr>
        <w:t xml:space="preserve">Backtesting engine for technical strategies</w:t>
      </w:r>
    </w:p>
    <w:p>
      <w:pPr>
        <w:pStyle w:val="ListParagraph"/>
        <w:numPr>
          <w:ilvl w:val="0"/>
          <w:numId w:val="2"/>
        </w:numPr>
        <w:spacing w:after="60" w:before="60"/>
      </w:pPr>
      <w:r>
        <w:rPr>
          <w:rFonts w:ascii="Open Sans" w:cs="Open Sans" w:eastAsia="Open Sans" w:hAnsi="Open Sans"/>
          <w:color w:val="212121"/>
          <w:sz w:val="22"/>
          <w:szCs w:val="22"/>
        </w:rPr>
        <w:t xml:space="preserve">Non-US equities (international stocks) — V2</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15. Open Questions &amp; Decisions</w:t>
      </w:r>
    </w:p>
    <w:p>
      <w:pPr>
        <w:pStyle w:val="ListParagraph"/>
        <w:numPr>
          <w:ilvl w:val="0"/>
          <w:numId w:val="2"/>
        </w:numPr>
        <w:spacing w:after="60" w:before="60"/>
      </w:pPr>
      <w:r>
        <w:rPr>
          <w:rFonts w:ascii="Open Sans" w:cs="Open Sans" w:eastAsia="Open Sans" w:hAnsi="Open Sans"/>
          <w:color w:val="212121"/>
          <w:sz w:val="22"/>
          <w:szCs w:val="22"/>
        </w:rPr>
        <w:t xml:space="preserve">LLM provider: GPT-4o (OpenAI) vs. Claude (Anthropic) — evaluate on accuracy of financial interpretation, cost per 1,000 requests, and latency</w:t>
      </w:r>
    </w:p>
    <w:p>
      <w:pPr>
        <w:pStyle w:val="ListParagraph"/>
        <w:numPr>
          <w:ilvl w:val="0"/>
          <w:numId w:val="2"/>
        </w:numPr>
        <w:spacing w:after="60" w:before="60"/>
      </w:pPr>
      <w:r>
        <w:rPr>
          <w:rFonts w:ascii="Open Sans" w:cs="Open Sans" w:eastAsia="Open Sans" w:hAnsi="Open Sans"/>
          <w:color w:val="212121"/>
          <w:sz w:val="22"/>
          <w:szCs w:val="22"/>
        </w:rPr>
        <w:t xml:space="preserve">Alpha Vantage free tier limits (5 API calls/minute, 500/day) insufficient for real-time alerts at scale — paid plan or alternative (Polygon.io, Finnhub) required before launch</w:t>
      </w:r>
    </w:p>
    <w:p>
      <w:pPr>
        <w:pStyle w:val="ListParagraph"/>
        <w:numPr>
          <w:ilvl w:val="0"/>
          <w:numId w:val="2"/>
        </w:numPr>
        <w:spacing w:after="60" w:before="60"/>
      </w:pPr>
      <w:r>
        <w:rPr>
          <w:rFonts w:ascii="Open Sans" w:cs="Open Sans" w:eastAsia="Open Sans" w:hAnsi="Open Sans"/>
          <w:color w:val="212121"/>
          <w:sz w:val="22"/>
          <w:szCs w:val="22"/>
        </w:rPr>
        <w:t xml:space="preserve">FinBERT hosting: self-hosted inference (lower cost, higher ops) vs. managed (Hugging Face Inference API) — decision gate at Phase 2</w:t>
      </w:r>
    </w:p>
    <w:p>
      <w:pPr>
        <w:pStyle w:val="ListParagraph"/>
        <w:numPr>
          <w:ilvl w:val="0"/>
          <w:numId w:val="2"/>
        </w:numPr>
        <w:spacing w:after="60" w:before="60"/>
      </w:pPr>
      <w:r>
        <w:rPr>
          <w:rFonts w:ascii="Open Sans" w:cs="Open Sans" w:eastAsia="Open Sans" w:hAnsi="Open Sans"/>
          <w:color w:val="212121"/>
          <w:sz w:val="22"/>
          <w:szCs w:val="22"/>
        </w:rPr>
        <w:t xml:space="preserve">AI Position Panel for crypto: 4-hour candle data required from Alpha Vantage — confirm availability and cost in crypto endpoints</w:t>
      </w:r>
    </w:p>
    <w:p>
      <w:pPr>
        <w:pStyle w:val="ListParagraph"/>
        <w:numPr>
          <w:ilvl w:val="0"/>
          <w:numId w:val="2"/>
        </w:numPr>
        <w:spacing w:after="60" w:before="60"/>
      </w:pPr>
      <w:r>
        <w:rPr>
          <w:rFonts w:ascii="Open Sans" w:cs="Open Sans" w:eastAsia="Open Sans" w:hAnsi="Open Sans"/>
          <w:color w:val="212121"/>
          <w:sz w:val="22"/>
          <w:szCs w:val="22"/>
        </w:rPr>
        <w:t xml:space="preserve">Position history retention: how long are AI-generated positions stored per user? 90 days proposed — needs legal review re: financial advice regulations in target markets</w:t>
      </w:r>
    </w:p>
    <w:p>
      <w:pPr>
        <w:pStyle w:val="ListParagraph"/>
        <w:numPr>
          <w:ilvl w:val="0"/>
          <w:numId w:val="2"/>
        </w:numPr>
        <w:spacing w:after="60" w:before="60"/>
      </w:pPr>
      <w:r>
        <w:rPr>
          <w:rFonts w:ascii="Open Sans" w:cs="Open Sans" w:eastAsia="Open Sans" w:hAnsi="Open Sans"/>
          <w:color w:val="212121"/>
          <w:sz w:val="22"/>
          <w:szCs w:val="22"/>
        </w:rPr>
        <w:t xml:space="preserve">Premium tier definition: what features are gated? Proposed: unlimited alerts and AI analyses, portfolio CSV import, sentiment heatmap</w:t>
      </w:r>
    </w:p>
    <w:p>
      <w:pPr>
        <w:spacing w:after="0" w:before="0"/>
      </w:pPr>
      <w:r>
        <w:rPr>
          <w:sz w:val="22"/>
          <w:szCs w:val="22"/>
        </w:rPr>
        <w:t xml:space="preserve"/>
      </w:r>
    </w:p>
    <w:p>
      <w:pPr>
        <w:pStyle w:val="Heading1"/>
        <w:pBdr>
          <w:bottom w:val="single" w:color="4CAF50" w:sz="4" w:space="6"/>
        </w:pBdr>
        <w:spacing w:after="160" w:before="480"/>
      </w:pPr>
      <w:r>
        <w:rPr>
          <w:rFonts w:ascii="Open Sans" w:cs="Open Sans" w:eastAsia="Open Sans" w:hAnsi="Open Sans"/>
          <w:b/>
          <w:bCs/>
          <w:color w:val="212121"/>
          <w:sz w:val="36"/>
          <w:szCs w:val="36"/>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Term</w:t>
            </w:r>
          </w:p>
        </w:tc>
        <w:tc>
          <w:tcPr>
            <w:tcW w:type="dxa" w:w="7020"/>
            <w:tcBorders>
              <w:top w:val="single" w:color="E5E7EB" w:sz="1"/>
              <w:left w:val="single" w:color="E5E7EB" w:sz="1"/>
              <w:bottom w:val="single" w:color="E5E7EB" w:sz="1"/>
              <w:right w:val="single" w:color="E5E7EB" w:sz="1"/>
            </w:tcBorders>
            <w:shd w:fill="4CAF50" w:val="clear"/>
            <w:tcMar>
              <w:top w:type="dxa" w:w="100"/>
              <w:left w:type="dxa" w:w="160"/>
              <w:bottom w:type="dxa" w:w="100"/>
              <w:right w:type="dxa" w:w="160"/>
            </w:tcMar>
          </w:tcPr>
          <w:p>
            <w:r>
              <w:rPr>
                <w:rFonts w:ascii="Open Sans" w:cs="Open Sans" w:eastAsia="Open Sans" w:hAnsi="Open Sans"/>
                <w:b/>
                <w:bCs/>
                <w:color w:val="FFFFFF"/>
                <w:sz w:val="20"/>
                <w:szCs w:val="20"/>
              </w:rPr>
              <w:t xml:space="preserve">Definition</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SMA</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Simple Moving Average — average closing price over N periods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EMA</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Exponential Moving Average — weighted MA giving more weight to recent prices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MACD</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Moving Average Convergence Divergence — momentum indicator using two EMAs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RSI</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Relative Strength Index — momentum oscillator measuring speed and magnitude of price changes (0–100)</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Bollinger Bands</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Volatility indicator: MA ± 2 standard deviations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OHLCV</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Open, High, Low, Close, Volume — standard candlestick data fields</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FinBERT</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Fine-tuned BERT model specialised for financial text sentiment classification</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RAG</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Retrieval-Augmented Generation — LLM technique combining a knowledge base with generative response</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P&amp;L</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Profit and Loss</w:t>
            </w:r>
          </w:p>
        </w:tc>
      </w:tr>
      <w:tr>
        <w:tc>
          <w:tcPr>
            <w:tcW w:type="dxa" w:w="234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PWA</w:t>
            </w:r>
          </w:p>
        </w:tc>
        <w:tc>
          <w:tcPr>
            <w:tcW w:type="dxa" w:w="7020"/>
            <w:tcBorders>
              <w:top w:val="single" w:color="E5E7EB" w:sz="1"/>
              <w:left w:val="single" w:color="E5E7EB" w:sz="1"/>
              <w:bottom w:val="single" w:color="E5E7EB" w:sz="1"/>
              <w:right w:val="single" w:color="E5E7EB" w:sz="1"/>
            </w:tcBorders>
            <w:tcMar>
              <w:top w:type="dxa" w:w="100"/>
              <w:left w:type="dxa" w:w="160"/>
              <w:bottom w:type="dxa" w:w="100"/>
              <w:right w:type="dxa" w:w="160"/>
            </w:tcMar>
          </w:tcPr>
          <w:p>
            <w:r>
              <w:rPr>
                <w:rFonts w:ascii="Open Sans" w:cs="Open Sans" w:eastAsia="Open Sans" w:hAnsi="Open Sans"/>
                <w:color w:val="212121"/>
                <w:sz w:val="20"/>
                <w:szCs w:val="20"/>
              </w:rPr>
              <w:t xml:space="preserve">Progressive Web App — web application installable on mobile homescreen with offline and push support</w:t>
            </w:r>
          </w:p>
        </w:tc>
      </w:tr>
      <w:tr>
        <w:tc>
          <w:tcPr>
            <w:tcW w:type="dxa" w:w="234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LCP</w:t>
            </w:r>
          </w:p>
        </w:tc>
        <w:tc>
          <w:tcPr>
            <w:tcW w:type="dxa" w:w="7020"/>
            <w:tcBorders>
              <w:top w:val="single" w:color="E5E7EB" w:sz="1"/>
              <w:left w:val="single" w:color="E5E7EB" w:sz="1"/>
              <w:bottom w:val="single" w:color="E5E7EB" w:sz="1"/>
              <w:right w:val="single" w:color="E5E7EB" w:sz="1"/>
            </w:tcBorders>
            <w:shd w:fill="F1FFF1" w:val="clear"/>
            <w:tcMar>
              <w:top w:type="dxa" w:w="100"/>
              <w:left w:type="dxa" w:w="160"/>
              <w:bottom w:type="dxa" w:w="100"/>
              <w:right w:type="dxa" w:w="160"/>
            </w:tcMar>
          </w:tcPr>
          <w:p>
            <w:r>
              <w:rPr>
                <w:rFonts w:ascii="Open Sans" w:cs="Open Sans" w:eastAsia="Open Sans" w:hAnsi="Open Sans"/>
                <w:color w:val="212121"/>
                <w:sz w:val="20"/>
                <w:szCs w:val="20"/>
              </w:rPr>
              <w:t xml:space="preserve">Largest Contentful Paint — Core Web Vital measuring perceived load speed</w:t>
            </w:r>
          </w:p>
        </w:tc>
      </w:tr>
    </w:tbl>
    <w:p>
      <w:pPr>
        <w:spacing w:after="0" w:before="0"/>
      </w:pPr>
      <w:r>
        <w:rPr>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after="0" w:before="120"/>
      <w:jc w:val="right"/>
    </w:pPr>
    <w:r>
      <w:rPr>
        <w:rFonts w:ascii="Open Sans" w:cs="Open Sans" w:eastAsia="Open Sans" w:hAnsi="Open Sans"/>
        <w:color w:val="6B7280"/>
        <w:sz w:val="18"/>
        <w:szCs w:val="18"/>
      </w:rPr>
      <w:t xml:space="preserve">Page </w:t>
    </w:r>
    <w:fldSimple w:instr="PAGE"/>
    <w:r>
      <w:rPr>
        <w:rFonts w:ascii="Open Sans" w:cs="Open Sans" w:eastAsia="Open Sans" w:hAnsi="Open Sans"/>
        <w:color w:val="6B7280"/>
        <w:sz w:val="18"/>
        <w:szCs w:val="18"/>
      </w:rPr>
      <w:t xml:space="preserve">  |  v1.0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4"/>
      </w:pBdr>
      <w:spacing w:after="160" w:before="0"/>
    </w:pPr>
    <w:r>
      <w:rPr>
        <w:rFonts w:ascii="Open Sans" w:cs="Open Sans" w:eastAsia="Open Sans" w:hAnsi="Open Sans"/>
        <w:color w:val="6B7280"/>
        <w:sz w:val="18"/>
        <w:szCs w:val="18"/>
      </w:rPr>
      <w:t xml:space="preserve">MarketPulse  —  Product Requirements Document</w:t>
    </w:r>
    <w:r>
      <w:rPr>
        <w:rFonts w:ascii="Open Sans" w:cs="Open Sans" w:eastAsia="Open Sans" w:hAnsi="Open Sans"/>
        <w:b/>
        <w:bCs/>
        <w:color w:val="4CAF5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Open Sans" w:cs="Open Sans" w:eastAsia="Open Sans" w:hAnsi="Open Sans"/>
      <w:b/>
      <w:bCs/>
      <w:sz w:val="36"/>
      <w:szCs w:val="36"/>
    </w:rPr>
  </w:style>
  <w:style w:type="paragraph" w:styleId="Heading2">
    <w:name w:val="Heading 2"/>
    <w:basedOn w:val="Normal"/>
    <w:next w:val="Normal"/>
    <w:qFormat/>
    <w:pPr>
      <w:spacing w:after="120" w:before="360"/>
      <w:outlineLvl w:val="1"/>
    </w:pPr>
    <w:rPr>
      <w:rFonts w:ascii="Open Sans" w:cs="Open Sans" w:eastAsia="Open Sans" w:hAnsi="Open Sans"/>
      <w:b/>
      <w:bCs/>
      <w:sz w:val="28"/>
      <w:szCs w:val="28"/>
    </w:rPr>
  </w:style>
  <w:style w:type="paragraph" w:styleId="Heading3">
    <w:name w:val="Heading 3"/>
    <w:basedOn w:val="Normal"/>
    <w:next w:val="Normal"/>
    <w:qFormat/>
    <w:pPr>
      <w:spacing w:after="80" w:before="240"/>
      <w:outlineLvl w:val="2"/>
    </w:pPr>
    <w:rPr>
      <w:rFonts w:ascii="Open Sans" w:cs="Open Sans" w:eastAsia="Open Sans" w:hAnsi="Open Sans"/>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2026-04-30T01:44:23.183Z</dcterms:created>
  <dcterms:modified xsi:type="dcterms:W3CDTF">2026-04-30T01:44:23.184Z</dcterms:modified>
</cp:coreProperties>
</file>

<file path=docProps/custom.xml><?xml version="1.0" encoding="utf-8"?>
<Properties xmlns="http://schemas.openxmlformats.org/officeDocument/2006/custom-properties" xmlns:vt="http://schemas.openxmlformats.org/officeDocument/2006/docPropsVTypes"/>
</file>