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0844A" w14:textId="10AFDC55" w:rsidR="007B41A7" w:rsidRDefault="007B41A7" w:rsidP="00D75BAA"/>
    <w:p w14:paraId="2A794434" w14:textId="77777777" w:rsidR="007B41A7" w:rsidRPr="007B41A7" w:rsidRDefault="007B41A7" w:rsidP="007B41A7">
      <w:pPr>
        <w:shd w:val="clear" w:color="auto" w:fill="191919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Значение </w:t>
      </w:r>
      <w:proofErr w:type="spellStart"/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 в современном мире</w:t>
      </w:r>
    </w:p>
    <w:p w14:paraId="093A3CDC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(или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микрогрин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) — это молодые съедобные ростки овощей, трав и злаков. Урожай собирают через 7–14 дней после посева, когда у ростков появляются первые настоящие листочки.</w:t>
      </w:r>
    </w:p>
    <w:p w14:paraId="1A3D7FB8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Разберём подробно, в чём состоит значение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сегодня.</w:t>
      </w:r>
    </w:p>
    <w:p w14:paraId="4459675F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1. Пищевая и оздоровительная ценность</w:t>
      </w:r>
    </w:p>
    <w:p w14:paraId="34DF83D3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ценится за высокую концентрацию полезных веществ — в ней содержится в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4–40 раз больше витаминов, минералов и антиоксидантов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, чем в зрелых растениях. Это связано с тем, что на ранней стадии роста в ростках аккумулируются питательные вещества, необходимые для развития семени.</w:t>
      </w:r>
    </w:p>
    <w:p w14:paraId="7DD10719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Что содержится в </w:t>
      </w:r>
      <w:proofErr w:type="spellStart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микрозелени</w:t>
      </w:r>
      <w:proofErr w:type="spellEnd"/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:</w:t>
      </w:r>
    </w:p>
    <w:p w14:paraId="570A34EE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витамины А, С, Е, К, группы B;</w:t>
      </w:r>
    </w:p>
    <w:p w14:paraId="3D9D6933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бета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каротин и лютеин;</w:t>
      </w:r>
    </w:p>
    <w:p w14:paraId="5AD9A217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минералы (калий, железо и др.);</w:t>
      </w:r>
    </w:p>
    <w:p w14:paraId="6A2C4104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антиоксиданты;</w:t>
      </w:r>
    </w:p>
    <w:p w14:paraId="3EC72F8A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клетчатка;</w:t>
      </w:r>
    </w:p>
    <w:p w14:paraId="7A7788FC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полифенолы;</w:t>
      </w:r>
    </w:p>
    <w:p w14:paraId="56CF332B" w14:textId="77777777" w:rsidR="007B41A7" w:rsidRPr="007B41A7" w:rsidRDefault="007B41A7" w:rsidP="007B41A7">
      <w:pPr>
        <w:numPr>
          <w:ilvl w:val="0"/>
          <w:numId w:val="1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сульфорафан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(особенно много в брокколи — вещество, подавляющее рост раковых клеток).</w:t>
      </w:r>
    </w:p>
    <w:p w14:paraId="65EAC9C4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Польза для здоровья:</w:t>
      </w:r>
    </w:p>
    <w:p w14:paraId="7B4B598A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укрепление иммунитета;</w:t>
      </w:r>
    </w:p>
    <w:p w14:paraId="14B6EE35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улучшение пищеварения и поддержка микрофлоры кишечника;</w:t>
      </w:r>
    </w:p>
    <w:p w14:paraId="48DD3075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снижение риска сердечно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сосудистых заболеваний;</w:t>
      </w:r>
    </w:p>
    <w:p w14:paraId="6898E419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профилактика онкологических заболеваний;</w:t>
      </w:r>
    </w:p>
    <w:p w14:paraId="4C738CFD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помощь в контроле веса;</w:t>
      </w:r>
    </w:p>
    <w:p w14:paraId="07F4B40F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защита клеток от окисления и воспалений;</w:t>
      </w:r>
    </w:p>
    <w:p w14:paraId="51AC5760" w14:textId="77777777" w:rsidR="007B41A7" w:rsidRPr="007B41A7" w:rsidRDefault="007B41A7" w:rsidP="007B41A7">
      <w:pPr>
        <w:numPr>
          <w:ilvl w:val="0"/>
          <w:numId w:val="2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общее поддержание бодрости и молодости организма.</w:t>
      </w:r>
    </w:p>
    <w:p w14:paraId="5BA0D2FE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2. Удобство и доступность выращивания</w:t>
      </w:r>
    </w:p>
    <w:p w14:paraId="43CB414D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можно выращивать практически в любых условиях:</w:t>
      </w:r>
    </w:p>
    <w:p w14:paraId="6794F772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на подоконниках и балконах (на солнечной или северной стороне);</w:t>
      </w:r>
    </w:p>
    <w:p w14:paraId="58E5AD66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под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фитолампами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(рост ускоряется);</w:t>
      </w:r>
    </w:p>
    <w:p w14:paraId="7E3A0BDA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теплицах;</w:t>
      </w:r>
    </w:p>
    <w:p w14:paraId="13E59652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на открытом воздухе;</w:t>
      </w:r>
    </w:p>
    <w:p w14:paraId="69C47F75" w14:textId="77777777" w:rsidR="007B41A7" w:rsidRPr="007B41A7" w:rsidRDefault="007B41A7" w:rsidP="007B41A7">
      <w:pPr>
        <w:numPr>
          <w:ilvl w:val="0"/>
          <w:numId w:val="3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методом гидропоники (без земли).</w:t>
      </w:r>
    </w:p>
    <w:p w14:paraId="325AAA22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Преимущества домашнего выращивания:</w:t>
      </w:r>
    </w:p>
    <w:p w14:paraId="5B3DB324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минимальные затраты времени (урожай через 1–2 недели);</w:t>
      </w:r>
    </w:p>
    <w:p w14:paraId="690E4F48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экономия места (подходит даже небольшая площадь);</w:t>
      </w:r>
    </w:p>
    <w:p w14:paraId="650469E0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возможность получать свежую зелень круглый год;</w:t>
      </w:r>
    </w:p>
    <w:p w14:paraId="755EA5B7" w14:textId="77777777" w:rsidR="007B41A7" w:rsidRPr="007B41A7" w:rsidRDefault="007B41A7" w:rsidP="007B41A7">
      <w:pPr>
        <w:numPr>
          <w:ilvl w:val="0"/>
          <w:numId w:val="4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простота: не нужны специальные навыки или дорогие инструменты (можно использовать обычные пластиковые контейнеры, банки, одноразовые ёмкости).</w:t>
      </w:r>
    </w:p>
    <w:p w14:paraId="4B085A89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3. Роль в устойчивом городском сельском хозяйстве (сити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noBreakHyphen/>
        <w:t>фермерстве)</w:t>
      </w:r>
    </w:p>
    <w:p w14:paraId="1A8619C1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XXI веке активно развивается направление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сити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noBreakHyphen/>
        <w:t>фермерства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— выращивание продуктов питания в условиях города. Микрозелень идеально вписывается в эту концепцию:</w:t>
      </w:r>
    </w:p>
    <w:p w14:paraId="2596CEBE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позволяет эффективно использовать ограниченное городское пространство (крыши, подвалы, небольшие балконы);</w:t>
      </w:r>
    </w:p>
    <w:p w14:paraId="25860965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снижает логистическую нагрузку: зелень растёт рядом с потребителем, не нужно перевозить её на большие расстояния;</w:t>
      </w:r>
    </w:p>
    <w:p w14:paraId="22232E47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способствует экологичности питания (меньше упаковки, меньше выбросов от транспортировки);</w:t>
      </w:r>
    </w:p>
    <w:p w14:paraId="3AB31151" w14:textId="77777777" w:rsidR="007B41A7" w:rsidRPr="007B41A7" w:rsidRDefault="007B41A7" w:rsidP="007B41A7">
      <w:pPr>
        <w:numPr>
          <w:ilvl w:val="0"/>
          <w:numId w:val="5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даёт возможность получать органический продукт без пестицидов (если использовать правильные семена).</w:t>
      </w:r>
    </w:p>
    <w:p w14:paraId="02AC1AC2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Примеры: в Нью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Йорке растёт число городских ферм, в Лондоне зелень выращивают в бывших бомбоубежищах, в Токио разбивают рисовые поля на крышах.</w:t>
      </w:r>
    </w:p>
    <w:p w14:paraId="1F8B3F26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4. Кулинарное и эстетическое значение</w:t>
      </w:r>
    </w:p>
    <w:p w14:paraId="3C0250E6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Изначально микрозелень появилась в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высокой кухне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в 1980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х годах шеф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повара дорогих ресторанов Сан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Франциско начали добавлять её в блюда. К середине 1990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х мода распространилась по всей Южной Калифорнии.</w:t>
      </w:r>
    </w:p>
    <w:p w14:paraId="3FE66BF5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Сегодня </w:t>
      </w:r>
      <w:proofErr w:type="spellStart"/>
      <w:r w:rsidRPr="007B41A7">
        <w:rPr>
          <w:rFonts w:ascii="Arial" w:eastAsia="Times New Roman" w:hAnsi="Arial" w:cs="Arial"/>
          <w:sz w:val="24"/>
          <w:szCs w:val="24"/>
          <w:lang w:eastAsia="ru-RU"/>
        </w:rPr>
        <w:t>микрозелень</w:t>
      </w:r>
      <w:proofErr w:type="spellEnd"/>
      <w:r w:rsidRPr="007B41A7">
        <w:rPr>
          <w:rFonts w:ascii="Arial" w:eastAsia="Times New Roman" w:hAnsi="Arial" w:cs="Arial"/>
          <w:sz w:val="24"/>
          <w:szCs w:val="24"/>
          <w:lang w:eastAsia="ru-RU"/>
        </w:rPr>
        <w:t> используют:</w:t>
      </w:r>
    </w:p>
    <w:p w14:paraId="05C87F22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украшения блюд (добавляет цвет, текстуру, свежесть);</w:t>
      </w:r>
    </w:p>
    <w:p w14:paraId="77C1E8C1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усиления вкуса (у разных видов — свой оттенок: от нежного до острого);</w:t>
      </w:r>
    </w:p>
    <w:p w14:paraId="650B3729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в салатах, смузи, супах, бутербродах;</w:t>
      </w:r>
    </w:p>
    <w:p w14:paraId="7A501441" w14:textId="77777777" w:rsidR="007B41A7" w:rsidRPr="007B41A7" w:rsidRDefault="007B41A7" w:rsidP="007B41A7">
      <w:pPr>
        <w:numPr>
          <w:ilvl w:val="0"/>
          <w:numId w:val="6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как гарнир к мясным и овощным блюдам.</w:t>
      </w:r>
    </w:p>
    <w:p w14:paraId="6D26052F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Ассортимент культур разнообразен: редис, брокколи, горох, подсолнечник, пшеница, лён, горчица, кресс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noBreakHyphen/>
        <w:t>салат, базилик, шпинат, лук и многие другие.</w:t>
      </w:r>
    </w:p>
    <w:p w14:paraId="66A1DAC7" w14:textId="77777777" w:rsidR="007B41A7" w:rsidRPr="007B41A7" w:rsidRDefault="007B41A7" w:rsidP="007B41A7">
      <w:pPr>
        <w:shd w:val="clear" w:color="auto" w:fill="191919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5. Экономический аспект</w:t>
      </w:r>
    </w:p>
    <w:p w14:paraId="6A52E420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Низкая себестоимость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выращивания: минимальные затраты на семена, субстрат, освещение и воду.</w:t>
      </w:r>
    </w:p>
    <w:p w14:paraId="090685AE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Быстрый цикл производства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от посева до сбора — всего 1–2 недели, что позволяет организовать непрерывное производство.</w:t>
      </w:r>
    </w:p>
    <w:p w14:paraId="5A4326D2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Высокий спрос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растёт популярность здорового питания, веганских и вегетарианских диет, а также интереса к локальным продуктам.</w:t>
      </w:r>
    </w:p>
    <w:p w14:paraId="5D35327C" w14:textId="77777777" w:rsidR="007B41A7" w:rsidRPr="007B41A7" w:rsidRDefault="007B41A7" w:rsidP="007B41A7">
      <w:pPr>
        <w:numPr>
          <w:ilvl w:val="0"/>
          <w:numId w:val="7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Возможность малого бизнеса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: микрозелень подходит для старта в фермерстве или дополнительном заработке (в т. ч. в городских условиях).</w:t>
      </w:r>
    </w:p>
    <w:p w14:paraId="5CDEA3F9" w14:textId="77777777" w:rsidR="007B41A7" w:rsidRPr="007B41A7" w:rsidRDefault="001E02F0" w:rsidP="007B41A7">
      <w:pPr>
        <w:shd w:val="clear" w:color="auto" w:fill="191919"/>
        <w:spacing w:before="480" w:after="48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>
        <w:rPr>
          <w:rFonts w:ascii="Arial" w:eastAsia="Times New Roman" w:hAnsi="Arial" w:cs="Arial"/>
          <w:sz w:val="24"/>
          <w:szCs w:val="24"/>
          <w:lang w:eastAsia="ru-RU"/>
        </w:rPr>
        <w:pict w14:anchorId="3B6B2898">
          <v:rect id="_x0000_i1025" style="width:0;height:1.5pt" o:hralign="center" o:hrstd="t" o:hr="t" fillcolor="#a0a0a0" stroked="f"/>
        </w:pict>
      </w:r>
    </w:p>
    <w:p w14:paraId="64457AFF" w14:textId="77777777" w:rsidR="007B41A7" w:rsidRP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Важные нюансы:</w:t>
      </w:r>
    </w:p>
    <w:p w14:paraId="588C65EC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Для выращивания микрозелени лучше покупать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специальные семена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 xml:space="preserve">, а не обычные садовые — 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последние могут быть обработаны фунгицидами и инсектицидами, что опасно при употреблении молодых ростков.</w:t>
      </w:r>
    </w:p>
    <w:p w14:paraId="1D2EEE0C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Не подходят для микрозелени </w:t>
      </w: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паслёновые культуры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(томаты, перец, баклажаны, картофель) — их листва может вызывать расстройство желудка.</w:t>
      </w:r>
    </w:p>
    <w:p w14:paraId="2C6EF7A3" w14:textId="77777777" w:rsidR="007B41A7" w:rsidRPr="007B41A7" w:rsidRDefault="007B41A7" w:rsidP="007B41A7">
      <w:pPr>
        <w:numPr>
          <w:ilvl w:val="0"/>
          <w:numId w:val="8"/>
        </w:num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sz w:val="24"/>
          <w:szCs w:val="24"/>
          <w:lang w:eastAsia="ru-RU"/>
        </w:rPr>
        <w:t>Оптимальная температура для роста — </w:t>
      </w:r>
      <w:r w:rsidRPr="007B41A7">
        <w:rPr>
          <w:rFonts w:ascii="Times New Roman" w:eastAsia="Times New Roman" w:hAnsi="Times New Roman" w:cs="Times New Roman"/>
          <w:sz w:val="29"/>
          <w:szCs w:val="29"/>
          <w:lang w:eastAsia="ru-RU"/>
        </w:rPr>
        <w:t>18–24 </w:t>
      </w:r>
      <w:r w:rsidRPr="007B41A7">
        <w:rPr>
          <w:rFonts w:ascii="Cambria Math" w:eastAsia="Times New Roman" w:hAnsi="Cambria Math" w:cs="Cambria Math"/>
          <w:sz w:val="20"/>
          <w:szCs w:val="20"/>
          <w:lang w:eastAsia="ru-RU"/>
        </w:rPr>
        <w:t>∘</w:t>
      </w:r>
      <w:r w:rsidRPr="007B41A7">
        <w:rPr>
          <w:rFonts w:ascii="Times New Roman" w:eastAsia="Times New Roman" w:hAnsi="Times New Roman" w:cs="Times New Roman"/>
          <w:sz w:val="29"/>
          <w:szCs w:val="29"/>
          <w:lang w:eastAsia="ru-RU"/>
        </w:rPr>
        <w:t>C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81EE150" w14:textId="4EFE6E83" w:rsidR="007B41A7" w:rsidRDefault="007B41A7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7B41A7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Вывод:</w:t>
      </w:r>
      <w:r w:rsidRPr="007B41A7">
        <w:rPr>
          <w:rFonts w:ascii="Arial" w:eastAsia="Times New Roman" w:hAnsi="Arial" w:cs="Arial"/>
          <w:sz w:val="24"/>
          <w:szCs w:val="24"/>
          <w:lang w:eastAsia="ru-RU"/>
        </w:rPr>
        <w:t> микрозелень играет важную роль в современном мире как источник концентрированного питания, элемент устойчивого городского сельского хозяйства, кулинарный тренд и доступный способ улучшить рацион. Её легко вырастить дома, она полезна для здоровья и помогает сделать питание более экологичным и разнообразным.</w:t>
      </w:r>
    </w:p>
    <w:p w14:paraId="11E2667E" w14:textId="3582AD84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1476E34" w14:textId="5C5BA525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2DB57C7" w14:textId="73C3573D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7F6B938" w14:textId="3F2C6F23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6B06ABB" w14:textId="58FB59AE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DAC4892" w14:textId="1568D325" w:rsidR="00FC39E2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CBF5D4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Что такое проростки</w:t>
      </w:r>
    </w:p>
    <w:p w14:paraId="146B706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Проросток — это растение на начальной стадии развития, с момента прорастания семени (когда зародыш пробивает семенную кожуру) до развёртывания листа главного побега. Термин применяют только к семенным растениям.</w:t>
      </w:r>
    </w:p>
    <w:p w14:paraId="78C3C49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959659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Проростки отличаются высоким содержанием биологически активных веществ:</w:t>
      </w:r>
    </w:p>
    <w:p w14:paraId="459A32A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7954B3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витаминов (Е, С, группы В и др.);</w:t>
      </w:r>
    </w:p>
    <w:p w14:paraId="4573591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52CC41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антиоксидантов;</w:t>
      </w:r>
    </w:p>
    <w:p w14:paraId="516B2A7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74963D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ферментов (максимум на 3–5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е сутки проращивания);</w:t>
      </w:r>
    </w:p>
    <w:p w14:paraId="7588CB1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BE3CE8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микроэлементов (кремний, хром, медь, селен, йод и др.);</w:t>
      </w:r>
    </w:p>
    <w:p w14:paraId="0D75F7A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1AB159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клетчатки, каротиноидов, биофлавоноидов.</w:t>
      </w:r>
    </w:p>
    <w:p w14:paraId="1B67293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FA56FD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Польза разных видов проростков</w:t>
      </w:r>
    </w:p>
    <w:p w14:paraId="68C0467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Разные проростки оказывают разное действие на организм:</w:t>
      </w:r>
    </w:p>
    <w:p w14:paraId="335B7E3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8061F6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Злаковые (пшеница, рожь, овёс):</w:t>
      </w:r>
    </w:p>
    <w:p w14:paraId="7DEEC1C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B8DAF1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улучшают работу нервной системы и щитовидной железы;</w:t>
      </w:r>
    </w:p>
    <w:p w14:paraId="1582C22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45E050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способствуют кроветворению, препятствуют тромбообразованию;</w:t>
      </w:r>
    </w:p>
    <w:p w14:paraId="35F3378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EA718E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благотворно влияют на ЖКТ, помогают восстановить микрофлору;</w:t>
      </w:r>
    </w:p>
    <w:p w14:paraId="7B73395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E6BE69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полезны при сахарном диабете, для профилактики атеросклероза.</w:t>
      </w:r>
    </w:p>
    <w:p w14:paraId="5C7A385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7D0941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Гречиха (только зелёная необработанная):</w:t>
      </w:r>
    </w:p>
    <w:p w14:paraId="77CDDD1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FA7B80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повышают гемоглобин;</w:t>
      </w:r>
    </w:p>
    <w:p w14:paraId="504C14B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1C2F24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укрепляют стенки сосудов;</w:t>
      </w:r>
    </w:p>
    <w:p w14:paraId="7ED5E3D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E936D1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помогают при анемии и болезнях сердечно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сосудистой системы.</w:t>
      </w:r>
    </w:p>
    <w:p w14:paraId="28CD53C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814420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Бобовые (чечевица, бобы, нут, горох):</w:t>
      </w:r>
    </w:p>
    <w:p w14:paraId="6C35D19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7B79AC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предотвращают анемию, поднимают гемоглобин;</w:t>
      </w:r>
    </w:p>
    <w:p w14:paraId="09B8977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996557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богаты витамином С (противопростудное действие);</w:t>
      </w:r>
    </w:p>
    <w:p w14:paraId="67589AE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D3B7B5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горох снижает холестерин, обладает противоопухолевой активностью.</w:t>
      </w:r>
    </w:p>
    <w:p w14:paraId="7DF88AC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2F0048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Тыква:</w:t>
      </w:r>
    </w:p>
    <w:p w14:paraId="0CE97C0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44867C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улучшают умственную деятельность, укрепляют память;</w:t>
      </w:r>
    </w:p>
    <w:p w14:paraId="18C2C09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264609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снимают стресс, улучшают сон;</w:t>
      </w:r>
    </w:p>
    <w:p w14:paraId="5FD9551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FA353D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нормализуют работу репродуктивной системы.</w:t>
      </w:r>
    </w:p>
    <w:p w14:paraId="27D3435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ECAD58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Кунжут:</w:t>
      </w:r>
    </w:p>
    <w:p w14:paraId="766E074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61A6FB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источник кальция;</w:t>
      </w:r>
    </w:p>
    <w:p w14:paraId="6F3D4EA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DFEF79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полезен для опорно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двигательного аппарата, при остеопорозе;</w:t>
      </w:r>
    </w:p>
    <w:p w14:paraId="596C579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C69BEA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рекомендован детям и беременным.</w:t>
      </w:r>
    </w:p>
    <w:p w14:paraId="6FC41BB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167BF1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Как прорастить семена в домашних условиях</w:t>
      </w:r>
    </w:p>
    <w:p w14:paraId="141A315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Требования к семенам:</w:t>
      </w:r>
    </w:p>
    <w:p w14:paraId="4BE2BC1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4571CD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не протравленные, без химической обработки;</w:t>
      </w:r>
    </w:p>
    <w:p w14:paraId="2CF962E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655189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целые, без деформаций;</w:t>
      </w:r>
    </w:p>
    <w:p w14:paraId="399DCB7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593C0C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без насекомых и загрязнений.</w:t>
      </w:r>
    </w:p>
    <w:p w14:paraId="4057EB6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7EFEA7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Пошаговая инструкция:</w:t>
      </w:r>
    </w:p>
    <w:p w14:paraId="1A02118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C68048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Рассчитайте количество: 50–100 г проростков на одного человека.</w:t>
      </w:r>
    </w:p>
    <w:p w14:paraId="1D833CC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EBFC14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Тщательно промойте семена водой.</w:t>
      </w:r>
    </w:p>
    <w:p w14:paraId="2D6603C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DACAED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Замочите на 6 часов. Удалите всплывшие зёрна — они неполноценны.</w:t>
      </w:r>
    </w:p>
    <w:p w14:paraId="24BCEA2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E70289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Выложите влажные семена в глубокую посуду (фарфоровую, стеклянную, эмалированную или глиняную) на многослойную мокрую марлю.</w:t>
      </w:r>
    </w:p>
    <w:p w14:paraId="2FD2392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EE7FA7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Поместите в место с комнатной температурой, без прямого солнечного света.</w:t>
      </w:r>
    </w:p>
    <w:p w14:paraId="14808AE3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25CF04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Регулярно увлажняйте семена и марлю — они должны быть влажными, но не залитыми (иначе начнётся гниение).</w:t>
      </w:r>
    </w:p>
    <w:p w14:paraId="627A5DA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B68DB8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Через сутки (или чуть раньше/позже, в зависимости от культуры) появятся первые ростки с корешками 1–3 мм.</w:t>
      </w:r>
    </w:p>
    <w:p w14:paraId="50BA21BB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FACE76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Для получения зелёных ростков (с зачатками листьев) продлите проращивание до 7–10 дней.</w:t>
      </w:r>
    </w:p>
    <w:p w14:paraId="7736973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454CED0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Готовые проростки храните в холодильнике 2–3 дня.</w:t>
      </w:r>
    </w:p>
    <w:p w14:paraId="448EB85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2428C9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Способы проращивания:</w:t>
      </w:r>
    </w:p>
    <w:p w14:paraId="3E1946E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AC25DB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в стеклянных банках с сетчатой крышкой;</w:t>
      </w:r>
    </w:p>
    <w:p w14:paraId="3D92261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ACC672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 xml:space="preserve">в специальных </w:t>
      </w:r>
      <w:proofErr w:type="spellStart"/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проращивателях</w:t>
      </w:r>
      <w:proofErr w:type="spellEnd"/>
      <w:r w:rsidRPr="00FC39E2">
        <w:rPr>
          <w:rFonts w:ascii="Arial" w:eastAsia="Times New Roman" w:hAnsi="Arial" w:cs="Arial"/>
          <w:sz w:val="24"/>
          <w:szCs w:val="24"/>
          <w:lang w:eastAsia="ru-RU"/>
        </w:rPr>
        <w:t xml:space="preserve"> или лотках с сетчатым дном;</w:t>
      </w:r>
    </w:p>
    <w:p w14:paraId="7E9DDD0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934D5D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на марле/ткани в тарелке (как описано выше).</w:t>
      </w:r>
    </w:p>
    <w:p w14:paraId="4AFC8ED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5FFCF7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Как употреблять проростки</w:t>
      </w:r>
    </w:p>
    <w:p w14:paraId="51C7563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Начинайте с 1 столовой ложки в день.</w:t>
      </w:r>
    </w:p>
    <w:p w14:paraId="674315C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3A6798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Добавляйте в салаты, смузи, каши, гарниры, супы.</w:t>
      </w:r>
    </w:p>
    <w:p w14:paraId="7491503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05C01B57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Из проростков маша, нута можно готовить вегетарианские котлеты.</w:t>
      </w:r>
    </w:p>
    <w:p w14:paraId="35E590BA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42EE0B4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Тщательно пережёвывайте пророщенное зерно.</w:t>
      </w:r>
    </w:p>
    <w:p w14:paraId="4133AF95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76E3CC94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Не сочетайте с молочными продуктами (может вызвать метеоризм).</w:t>
      </w:r>
    </w:p>
    <w:p w14:paraId="1C2C47B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69C844B8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Противопоказания и меры предосторожности</w:t>
      </w:r>
    </w:p>
    <w:p w14:paraId="43012FBE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Проростки не рекомендуются:</w:t>
      </w:r>
    </w:p>
    <w:p w14:paraId="1F917141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29B28D4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при индивидуальной непереносимости и аллергических реакциях;</w:t>
      </w:r>
    </w:p>
    <w:p w14:paraId="41E38FC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520F7FBC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если по состоянию здоровья противопоказано большое количество клетчатки;</w:t>
      </w:r>
    </w:p>
    <w:p w14:paraId="37A44336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3B34862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lastRenderedPageBreak/>
        <w:t>без консультации врача при хронических заболеваниях.</w:t>
      </w:r>
    </w:p>
    <w:p w14:paraId="7FECA24D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41B67D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Перед включением проростков в рацион, особенно при наличии заболеваний, проконсультируйтесь с врачом.</w:t>
      </w:r>
    </w:p>
    <w:p w14:paraId="1A6BBDAF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p w14:paraId="3258B1D9" w14:textId="77777777" w:rsidR="00FC39E2" w:rsidRPr="00FC39E2" w:rsidRDefault="00FC39E2" w:rsidP="00FC39E2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FC39E2">
        <w:rPr>
          <w:rFonts w:ascii="Arial" w:eastAsia="Times New Roman" w:hAnsi="Arial" w:cs="Arial"/>
          <w:sz w:val="24"/>
          <w:szCs w:val="24"/>
          <w:lang w:eastAsia="ru-RU"/>
        </w:rPr>
        <w:t>Хотите, я раскрою какой</w:t>
      </w:r>
      <w:r w:rsidRPr="00FC39E2">
        <w:rPr>
          <w:rFonts w:ascii="Cambria Math" w:eastAsia="Times New Roman" w:hAnsi="Cambria Math" w:cs="Cambria Math"/>
          <w:sz w:val="24"/>
          <w:szCs w:val="24"/>
          <w:lang w:eastAsia="ru-RU"/>
        </w:rPr>
        <w:t>‑</w:t>
      </w:r>
      <w:r w:rsidRPr="00FC39E2">
        <w:rPr>
          <w:rFonts w:ascii="Arial" w:eastAsia="Times New Roman" w:hAnsi="Arial" w:cs="Arial"/>
          <w:sz w:val="24"/>
          <w:szCs w:val="24"/>
          <w:lang w:eastAsia="ru-RU"/>
        </w:rPr>
        <w:t>то из разделов подробнее?</w:t>
      </w:r>
    </w:p>
    <w:p w14:paraId="7178FE91" w14:textId="77777777" w:rsidR="00FC39E2" w:rsidRPr="007B41A7" w:rsidRDefault="00FC39E2" w:rsidP="007B41A7">
      <w:pPr>
        <w:shd w:val="clear" w:color="auto" w:fill="191919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</w:p>
    <w:sectPr w:rsidR="00FC39E2" w:rsidRPr="007B41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55A77"/>
    <w:multiLevelType w:val="multilevel"/>
    <w:tmpl w:val="A7CE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6360DD"/>
    <w:multiLevelType w:val="multilevel"/>
    <w:tmpl w:val="92FC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23C77"/>
    <w:multiLevelType w:val="multilevel"/>
    <w:tmpl w:val="CE3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B318BD"/>
    <w:multiLevelType w:val="multilevel"/>
    <w:tmpl w:val="7486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191375"/>
    <w:multiLevelType w:val="multilevel"/>
    <w:tmpl w:val="66C0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7662C2"/>
    <w:multiLevelType w:val="multilevel"/>
    <w:tmpl w:val="125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EA2319"/>
    <w:multiLevelType w:val="multilevel"/>
    <w:tmpl w:val="5AB0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31077B"/>
    <w:multiLevelType w:val="multilevel"/>
    <w:tmpl w:val="31C0E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6"/>
  </w:num>
  <w:num w:numId="5">
    <w:abstractNumId w:val="5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404"/>
    <w:rsid w:val="001E02F0"/>
    <w:rsid w:val="0021541F"/>
    <w:rsid w:val="00456404"/>
    <w:rsid w:val="007B41A7"/>
    <w:rsid w:val="009573C2"/>
    <w:rsid w:val="00A87486"/>
    <w:rsid w:val="00D75BAA"/>
    <w:rsid w:val="00FC3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3456DE"/>
  <w15:chartTrackingRefBased/>
  <w15:docId w15:val="{0F712402-3DF6-4EAD-8BEC-F1679198B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B41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link w:val="30"/>
    <w:uiPriority w:val="9"/>
    <w:qFormat/>
    <w:rsid w:val="007B41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7B41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41A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B41A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7B41A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rkdown-word">
    <w:name w:val="markdown-word"/>
    <w:basedOn w:val="a0"/>
    <w:rsid w:val="007B41A7"/>
  </w:style>
  <w:style w:type="paragraph" w:styleId="a3">
    <w:name w:val="Normal (Web)"/>
    <w:basedOn w:val="a"/>
    <w:uiPriority w:val="99"/>
    <w:semiHidden/>
    <w:unhideWhenUsed/>
    <w:rsid w:val="007B4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ord">
    <w:name w:val="mord"/>
    <w:basedOn w:val="a0"/>
    <w:rsid w:val="007B41A7"/>
  </w:style>
  <w:style w:type="character" w:customStyle="1" w:styleId="mspace">
    <w:name w:val="mspace"/>
    <w:basedOn w:val="a0"/>
    <w:rsid w:val="007B41A7"/>
  </w:style>
  <w:style w:type="character" w:customStyle="1" w:styleId="mbin">
    <w:name w:val="mbin"/>
    <w:basedOn w:val="a0"/>
    <w:rsid w:val="007B41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29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4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16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05589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19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0968">
                      <w:marLeft w:val="0"/>
                      <w:marRight w:val="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1137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zaykova-oxana@yandex.ru</dc:creator>
  <cp:keywords/>
  <dc:description/>
  <cp:lastModifiedBy>zaykova-oxana@yandex.ru</cp:lastModifiedBy>
  <cp:revision>6</cp:revision>
  <dcterms:created xsi:type="dcterms:W3CDTF">2026-04-19T12:13:00Z</dcterms:created>
  <dcterms:modified xsi:type="dcterms:W3CDTF">2026-04-22T12:37:00Z</dcterms:modified>
</cp:coreProperties>
</file>