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522EC" w14:textId="77777777" w:rsidR="00555D1C" w:rsidRPr="00505FEC" w:rsidRDefault="00555D1C" w:rsidP="00505FEC">
      <w:pPr>
        <w:rPr>
          <w:szCs w:val="24"/>
        </w:rPr>
      </w:pPr>
    </w:p>
    <w:p w14:paraId="2ACE6BDF" w14:textId="1E08BD9A" w:rsidR="00555D1C" w:rsidRPr="00505FEC" w:rsidRDefault="00000000" w:rsidP="00505FEC">
      <w:pPr>
        <w:rPr>
          <w:szCs w:val="24"/>
        </w:rPr>
      </w:pPr>
      <w:hyperlink r:id="rId4" w:history="1">
        <w:r w:rsidR="00555D1C" w:rsidRPr="00505FEC">
          <w:rPr>
            <w:rStyle w:val="a3"/>
            <w:szCs w:val="24"/>
          </w:rPr>
          <w:t>https://www.frontiersin.org/articles/10.3389/fimmu.2012.00314/full</w:t>
        </w:r>
      </w:hyperlink>
    </w:p>
    <w:p w14:paraId="1E2DD024" w14:textId="52B8AC50" w:rsidR="00555D1C" w:rsidRPr="00505FEC" w:rsidRDefault="00555D1C" w:rsidP="00505FEC">
      <w:pPr>
        <w:rPr>
          <w:szCs w:val="24"/>
          <w:lang w:val="en-US"/>
        </w:rPr>
      </w:pPr>
      <w:r w:rsidRPr="00505FEC">
        <w:rPr>
          <w:szCs w:val="24"/>
        </w:rPr>
        <w:t xml:space="preserve">Dynamic </w:t>
      </w:r>
      <w:proofErr w:type="spellStart"/>
      <w:r w:rsidRPr="00505FEC">
        <w:rPr>
          <w:szCs w:val="24"/>
        </w:rPr>
        <w:t>evolution</w:t>
      </w:r>
      <w:proofErr w:type="spellEnd"/>
      <w:r w:rsidRPr="00505FEC">
        <w:rPr>
          <w:szCs w:val="24"/>
        </w:rPr>
        <w:t xml:space="preserve"> </w:t>
      </w:r>
      <w:proofErr w:type="spellStart"/>
      <w:r w:rsidRPr="00505FEC">
        <w:rPr>
          <w:szCs w:val="24"/>
        </w:rPr>
        <w:t>of</w:t>
      </w:r>
      <w:proofErr w:type="spellEnd"/>
      <w:r w:rsidRPr="00505FEC">
        <w:rPr>
          <w:szCs w:val="24"/>
        </w:rPr>
        <w:t xml:space="preserve"> </w:t>
      </w:r>
      <w:proofErr w:type="spellStart"/>
      <w:r w:rsidRPr="00505FEC">
        <w:rPr>
          <w:szCs w:val="24"/>
        </w:rPr>
        <w:t>the</w:t>
      </w:r>
      <w:proofErr w:type="spellEnd"/>
      <w:r w:rsidRPr="00505FEC">
        <w:rPr>
          <w:szCs w:val="24"/>
        </w:rPr>
        <w:t xml:space="preserve"> LPS-</w:t>
      </w:r>
      <w:proofErr w:type="spellStart"/>
      <w:r w:rsidRPr="00505FEC">
        <w:rPr>
          <w:szCs w:val="24"/>
        </w:rPr>
        <w:t>detoxifying</w:t>
      </w:r>
      <w:proofErr w:type="spellEnd"/>
      <w:r w:rsidRPr="00505FEC">
        <w:rPr>
          <w:szCs w:val="24"/>
        </w:rPr>
        <w:t xml:space="preserve"> </w:t>
      </w:r>
      <w:proofErr w:type="spellStart"/>
      <w:r w:rsidRPr="00505FEC">
        <w:rPr>
          <w:szCs w:val="24"/>
        </w:rPr>
        <w:t>enzyme</w:t>
      </w:r>
      <w:proofErr w:type="spellEnd"/>
      <w:r w:rsidRPr="00505FEC">
        <w:rPr>
          <w:szCs w:val="24"/>
        </w:rPr>
        <w:t xml:space="preserve"> </w:t>
      </w:r>
      <w:proofErr w:type="spellStart"/>
      <w:r w:rsidRPr="00505FEC">
        <w:rPr>
          <w:szCs w:val="24"/>
        </w:rPr>
        <w:t>intestinal</w:t>
      </w:r>
      <w:proofErr w:type="spellEnd"/>
      <w:r w:rsidRPr="00505FEC">
        <w:rPr>
          <w:szCs w:val="24"/>
        </w:rPr>
        <w:t xml:space="preserve"> </w:t>
      </w:r>
      <w:proofErr w:type="spellStart"/>
      <w:r w:rsidRPr="00505FEC">
        <w:rPr>
          <w:szCs w:val="24"/>
        </w:rPr>
        <w:t>alkaline</w:t>
      </w:r>
      <w:proofErr w:type="spellEnd"/>
      <w:r w:rsidRPr="00505FEC">
        <w:rPr>
          <w:szCs w:val="24"/>
        </w:rPr>
        <w:t xml:space="preserve"> </w:t>
      </w:r>
      <w:proofErr w:type="spellStart"/>
      <w:r w:rsidRPr="00505FEC">
        <w:rPr>
          <w:szCs w:val="24"/>
        </w:rPr>
        <w:t>phosphatase</w:t>
      </w:r>
      <w:proofErr w:type="spellEnd"/>
      <w:r w:rsidRPr="00505FEC">
        <w:rPr>
          <w:szCs w:val="24"/>
        </w:rPr>
        <w:t xml:space="preserve"> </w:t>
      </w:r>
      <w:proofErr w:type="spellStart"/>
      <w:r w:rsidRPr="00505FEC">
        <w:rPr>
          <w:szCs w:val="24"/>
        </w:rPr>
        <w:t>in</w:t>
      </w:r>
      <w:proofErr w:type="spellEnd"/>
      <w:r w:rsidRPr="00505FEC">
        <w:rPr>
          <w:szCs w:val="24"/>
        </w:rPr>
        <w:t xml:space="preserve"> </w:t>
      </w:r>
      <w:proofErr w:type="spellStart"/>
      <w:r w:rsidRPr="00505FEC">
        <w:rPr>
          <w:szCs w:val="24"/>
        </w:rPr>
        <w:t>zebrafish</w:t>
      </w:r>
      <w:proofErr w:type="spellEnd"/>
      <w:r w:rsidRPr="00505FEC">
        <w:rPr>
          <w:szCs w:val="24"/>
        </w:rPr>
        <w:t xml:space="preserve"> </w:t>
      </w:r>
      <w:proofErr w:type="spellStart"/>
      <w:r w:rsidRPr="00505FEC">
        <w:rPr>
          <w:szCs w:val="24"/>
        </w:rPr>
        <w:t>and</w:t>
      </w:r>
      <w:proofErr w:type="spellEnd"/>
      <w:r w:rsidRPr="00505FEC">
        <w:rPr>
          <w:szCs w:val="24"/>
        </w:rPr>
        <w:t xml:space="preserve"> </w:t>
      </w:r>
      <w:proofErr w:type="spellStart"/>
      <w:r w:rsidRPr="00505FEC">
        <w:rPr>
          <w:szCs w:val="24"/>
        </w:rPr>
        <w:t>other</w:t>
      </w:r>
      <w:proofErr w:type="spellEnd"/>
      <w:r w:rsidRPr="00505FEC">
        <w:rPr>
          <w:szCs w:val="24"/>
        </w:rPr>
        <w:t xml:space="preserve"> </w:t>
      </w:r>
      <w:proofErr w:type="spellStart"/>
      <w:r w:rsidRPr="00505FEC">
        <w:rPr>
          <w:szCs w:val="24"/>
        </w:rPr>
        <w:t>vertebrates</w:t>
      </w:r>
      <w:proofErr w:type="spellEnd"/>
    </w:p>
    <w:p w14:paraId="411997E9" w14:textId="77777777" w:rsidR="00555D1C" w:rsidRPr="00505FEC" w:rsidRDefault="00555D1C" w:rsidP="00505FEC">
      <w:pPr>
        <w:rPr>
          <w:szCs w:val="24"/>
        </w:rPr>
      </w:pPr>
    </w:p>
    <w:p w14:paraId="684ACAEF" w14:textId="16969B3F" w:rsidR="005A7C06" w:rsidRPr="00505FEC" w:rsidRDefault="005A7C06" w:rsidP="00505FEC">
      <w:pPr>
        <w:rPr>
          <w:szCs w:val="24"/>
        </w:rPr>
      </w:pPr>
      <w:r w:rsidRPr="00505FEC">
        <w:rPr>
          <w:szCs w:val="24"/>
        </w:rPr>
        <w:t xml:space="preserve">В совокупности эти результаты показывают, что </w:t>
      </w:r>
      <w:r w:rsidRPr="00505FEC">
        <w:rPr>
          <w:szCs w:val="24"/>
          <w:highlight w:val="yellow"/>
        </w:rPr>
        <w:t xml:space="preserve">колонизация кишечника рыбок данио грамотрицательными бактериями активирует фермент хозяина </w:t>
      </w:r>
      <w:proofErr w:type="spellStart"/>
      <w:r w:rsidRPr="00505FEC">
        <w:rPr>
          <w:szCs w:val="24"/>
          <w:highlight w:val="yellow"/>
        </w:rPr>
        <w:t>Alpi</w:t>
      </w:r>
      <w:proofErr w:type="spellEnd"/>
      <w:r w:rsidRPr="00505FEC">
        <w:rPr>
          <w:szCs w:val="24"/>
          <w:highlight w:val="yellow"/>
        </w:rPr>
        <w:t>, функция которого заключается в уменьшении воспалительных реакций хозяина на резидентную микробиоту</w:t>
      </w:r>
      <w:r w:rsidRPr="00505FEC">
        <w:rPr>
          <w:szCs w:val="24"/>
        </w:rPr>
        <w:t>.</w:t>
      </w:r>
    </w:p>
    <w:p w14:paraId="18581415" w14:textId="77777777" w:rsidR="005A7C06" w:rsidRPr="00505FEC" w:rsidRDefault="005A7C06" w:rsidP="00505FEC">
      <w:pPr>
        <w:rPr>
          <w:szCs w:val="24"/>
        </w:rPr>
      </w:pPr>
      <w:r w:rsidRPr="00505FEC">
        <w:rPr>
          <w:szCs w:val="24"/>
        </w:rPr>
        <w:t xml:space="preserve">Противовоспалительная функция </w:t>
      </w:r>
      <w:proofErr w:type="spellStart"/>
      <w:r w:rsidRPr="00505FEC">
        <w:rPr>
          <w:szCs w:val="24"/>
        </w:rPr>
        <w:t>Alpi</w:t>
      </w:r>
      <w:proofErr w:type="spellEnd"/>
      <w:r w:rsidRPr="00505FEC">
        <w:rPr>
          <w:szCs w:val="24"/>
        </w:rPr>
        <w:t xml:space="preserve"> подтверждается многими другими наблюдениями за системами млекопитающих.</w:t>
      </w:r>
    </w:p>
    <w:p w14:paraId="785B89F4" w14:textId="71210952" w:rsidR="00320629" w:rsidRPr="00505FEC" w:rsidRDefault="005A7C06" w:rsidP="00505FEC">
      <w:pPr>
        <w:rPr>
          <w:szCs w:val="24"/>
        </w:rPr>
      </w:pPr>
      <w:r w:rsidRPr="00505FEC">
        <w:rPr>
          <w:szCs w:val="24"/>
        </w:rPr>
        <w:t xml:space="preserve">В совокупности эти данные подтверждают </w:t>
      </w:r>
      <w:r w:rsidRPr="00505FEC">
        <w:rPr>
          <w:szCs w:val="24"/>
          <w:highlight w:val="yellow"/>
        </w:rPr>
        <w:t xml:space="preserve">важность </w:t>
      </w:r>
      <w:proofErr w:type="spellStart"/>
      <w:r w:rsidRPr="00505FEC">
        <w:rPr>
          <w:szCs w:val="24"/>
          <w:highlight w:val="yellow"/>
        </w:rPr>
        <w:t>Alpi</w:t>
      </w:r>
      <w:proofErr w:type="spellEnd"/>
      <w:r w:rsidRPr="00505FEC">
        <w:rPr>
          <w:szCs w:val="24"/>
          <w:highlight w:val="yellow"/>
        </w:rPr>
        <w:t xml:space="preserve"> как местного и системного регулятора врожденного иммунитета. Детоксикация LPS с помощью </w:t>
      </w:r>
      <w:proofErr w:type="spellStart"/>
      <w:r w:rsidRPr="00505FEC">
        <w:rPr>
          <w:szCs w:val="24"/>
          <w:highlight w:val="yellow"/>
        </w:rPr>
        <w:t>Alpi</w:t>
      </w:r>
      <w:proofErr w:type="spellEnd"/>
      <w:r w:rsidRPr="00505FEC">
        <w:rPr>
          <w:szCs w:val="24"/>
          <w:highlight w:val="yellow"/>
        </w:rPr>
        <w:t xml:space="preserve"> также подтверждена в клетках ( </w:t>
      </w:r>
      <w:proofErr w:type="spellStart"/>
      <w:r w:rsidRPr="00505FEC">
        <w:rPr>
          <w:szCs w:val="24"/>
          <w:highlight w:val="yellow"/>
        </w:rPr>
        <w:fldChar w:fldCharType="begin"/>
      </w:r>
      <w:r w:rsidRPr="00505FEC">
        <w:rPr>
          <w:szCs w:val="24"/>
          <w:highlight w:val="yellow"/>
        </w:rPr>
        <w:instrText>HYPERLINK "https://www-frontiersin-org.translate.goog/articles/10.3389/fimmu.2012.00314/full?_x_tr_sl=en&amp;_x_tr_tl=ru&amp;_x_tr_hl=ru&amp;_x_tr_pto=wapp" \l "B15"</w:instrText>
      </w:r>
      <w:r w:rsidRPr="00505FEC">
        <w:rPr>
          <w:szCs w:val="24"/>
          <w:highlight w:val="yellow"/>
        </w:rPr>
      </w:r>
      <w:r w:rsidRPr="00505FEC">
        <w:rPr>
          <w:szCs w:val="24"/>
          <w:highlight w:val="yellow"/>
        </w:rPr>
        <w:fldChar w:fldCharType="separate"/>
      </w:r>
      <w:r w:rsidRPr="00505FEC">
        <w:rPr>
          <w:rStyle w:val="a3"/>
          <w:szCs w:val="24"/>
          <w:highlight w:val="yellow"/>
        </w:rPr>
        <w:t>Goldberg</w:t>
      </w:r>
      <w:proofErr w:type="spellEnd"/>
      <w:r w:rsidRPr="00505FEC">
        <w:rPr>
          <w:rStyle w:val="a3"/>
          <w:szCs w:val="24"/>
          <w:highlight w:val="yellow"/>
        </w:rPr>
        <w:t xml:space="preserve"> </w:t>
      </w:r>
      <w:proofErr w:type="spellStart"/>
      <w:r w:rsidRPr="00505FEC">
        <w:rPr>
          <w:rStyle w:val="a3"/>
          <w:szCs w:val="24"/>
          <w:highlight w:val="yellow"/>
        </w:rPr>
        <w:t>et</w:t>
      </w:r>
      <w:proofErr w:type="spellEnd"/>
      <w:r w:rsidRPr="00505FEC">
        <w:rPr>
          <w:rStyle w:val="a3"/>
          <w:szCs w:val="24"/>
          <w:highlight w:val="yellow"/>
        </w:rPr>
        <w:t xml:space="preserve"> </w:t>
      </w:r>
      <w:proofErr w:type="spellStart"/>
      <w:r w:rsidRPr="00505FEC">
        <w:rPr>
          <w:rStyle w:val="a3"/>
          <w:szCs w:val="24"/>
          <w:highlight w:val="yellow"/>
        </w:rPr>
        <w:t>al</w:t>
      </w:r>
      <w:proofErr w:type="spellEnd"/>
      <w:r w:rsidRPr="00505FEC">
        <w:rPr>
          <w:rStyle w:val="a3"/>
          <w:szCs w:val="24"/>
          <w:highlight w:val="yellow"/>
        </w:rPr>
        <w:t>., 2008).</w:t>
      </w:r>
      <w:r w:rsidRPr="00505FEC">
        <w:rPr>
          <w:szCs w:val="24"/>
          <w:highlight w:val="yellow"/>
        </w:rPr>
        <w:fldChar w:fldCharType="end"/>
      </w:r>
      <w:r w:rsidRPr="00505FEC">
        <w:rPr>
          <w:szCs w:val="24"/>
          <w:highlight w:val="yellow"/>
        </w:rPr>
        <w:t>) и животных ( </w:t>
      </w:r>
      <w:proofErr w:type="spellStart"/>
      <w:r w:rsidRPr="00505FEC">
        <w:rPr>
          <w:szCs w:val="24"/>
          <w:highlight w:val="yellow"/>
        </w:rPr>
        <w:fldChar w:fldCharType="begin"/>
      </w:r>
      <w:r w:rsidRPr="00505FEC">
        <w:rPr>
          <w:szCs w:val="24"/>
          <w:highlight w:val="yellow"/>
        </w:rPr>
        <w:instrText>HYPERLINK "https://www-frontiersin-org.translate.goog/articles/10.3389/fimmu.2012.00314/full?_x_tr_sl=en&amp;_x_tr_tl=ru&amp;_x_tr_hl=ru&amp;_x_tr_pto=wapp" \l "B4"</w:instrText>
      </w:r>
      <w:r w:rsidRPr="00505FEC">
        <w:rPr>
          <w:szCs w:val="24"/>
          <w:highlight w:val="yellow"/>
        </w:rPr>
      </w:r>
      <w:r w:rsidRPr="00505FEC">
        <w:rPr>
          <w:szCs w:val="24"/>
          <w:highlight w:val="yellow"/>
        </w:rPr>
        <w:fldChar w:fldCharType="separate"/>
      </w:r>
      <w:r w:rsidRPr="00505FEC">
        <w:rPr>
          <w:rStyle w:val="a3"/>
          <w:szCs w:val="24"/>
          <w:highlight w:val="yellow"/>
        </w:rPr>
        <w:t>Beumer</w:t>
      </w:r>
      <w:proofErr w:type="spellEnd"/>
      <w:r w:rsidRPr="00505FEC">
        <w:rPr>
          <w:rStyle w:val="a3"/>
          <w:szCs w:val="24"/>
          <w:highlight w:val="yellow"/>
        </w:rPr>
        <w:t xml:space="preserve"> </w:t>
      </w:r>
      <w:proofErr w:type="spellStart"/>
      <w:r w:rsidRPr="00505FEC">
        <w:rPr>
          <w:rStyle w:val="a3"/>
          <w:szCs w:val="24"/>
          <w:highlight w:val="yellow"/>
        </w:rPr>
        <w:t>et</w:t>
      </w:r>
      <w:proofErr w:type="spellEnd"/>
      <w:r w:rsidRPr="00505FEC">
        <w:rPr>
          <w:rStyle w:val="a3"/>
          <w:szCs w:val="24"/>
          <w:highlight w:val="yellow"/>
        </w:rPr>
        <w:t xml:space="preserve"> </w:t>
      </w:r>
      <w:proofErr w:type="spellStart"/>
      <w:r w:rsidRPr="00505FEC">
        <w:rPr>
          <w:rStyle w:val="a3"/>
          <w:szCs w:val="24"/>
          <w:highlight w:val="yellow"/>
        </w:rPr>
        <w:t>al</w:t>
      </w:r>
      <w:proofErr w:type="spellEnd"/>
      <w:r w:rsidRPr="00505FEC">
        <w:rPr>
          <w:rStyle w:val="a3"/>
          <w:szCs w:val="24"/>
          <w:highlight w:val="yellow"/>
        </w:rPr>
        <w:t>., 2003</w:t>
      </w:r>
      <w:r w:rsidRPr="00505FEC">
        <w:rPr>
          <w:szCs w:val="24"/>
          <w:highlight w:val="yellow"/>
        </w:rPr>
        <w:fldChar w:fldCharType="end"/>
      </w:r>
      <w:r w:rsidRPr="00505FEC">
        <w:rPr>
          <w:szCs w:val="24"/>
          <w:highlight w:val="yellow"/>
        </w:rPr>
        <w:t xml:space="preserve"> ). Противовоспалительная роль </w:t>
      </w:r>
      <w:proofErr w:type="spellStart"/>
      <w:r w:rsidRPr="00505FEC">
        <w:rPr>
          <w:szCs w:val="24"/>
          <w:highlight w:val="yellow"/>
        </w:rPr>
        <w:t>Alps</w:t>
      </w:r>
      <w:proofErr w:type="spellEnd"/>
      <w:r w:rsidRPr="00505FEC">
        <w:rPr>
          <w:szCs w:val="24"/>
          <w:highlight w:val="yellow"/>
        </w:rPr>
        <w:t xml:space="preserve"> не ограничивается кишечным типом, поскольку </w:t>
      </w:r>
      <w:proofErr w:type="spellStart"/>
      <w:r w:rsidRPr="00505FEC">
        <w:rPr>
          <w:szCs w:val="24"/>
          <w:highlight w:val="yellow"/>
        </w:rPr>
        <w:t>Alp</w:t>
      </w:r>
      <w:proofErr w:type="spellEnd"/>
      <w:r w:rsidRPr="00505FEC">
        <w:rPr>
          <w:szCs w:val="24"/>
          <w:highlight w:val="yellow"/>
        </w:rPr>
        <w:t xml:space="preserve"> из других источников (например, плацентарные </w:t>
      </w:r>
      <w:proofErr w:type="spellStart"/>
      <w:r w:rsidRPr="00505FEC">
        <w:rPr>
          <w:szCs w:val="24"/>
          <w:highlight w:val="yellow"/>
        </w:rPr>
        <w:t>Alp</w:t>
      </w:r>
      <w:proofErr w:type="spellEnd"/>
      <w:r w:rsidRPr="00505FEC">
        <w:rPr>
          <w:szCs w:val="24"/>
          <w:highlight w:val="yellow"/>
        </w:rPr>
        <w:t>) защищали мышей от сепсиса, вызванного </w:t>
      </w:r>
      <w:proofErr w:type="spellStart"/>
      <w:r w:rsidRPr="00505FEC">
        <w:rPr>
          <w:szCs w:val="24"/>
          <w:highlight w:val="yellow"/>
        </w:rPr>
        <w:t>Escherichia</w:t>
      </w:r>
      <w:proofErr w:type="spellEnd"/>
      <w:r w:rsidRPr="00505FEC">
        <w:rPr>
          <w:szCs w:val="24"/>
          <w:highlight w:val="yellow"/>
        </w:rPr>
        <w:t xml:space="preserve"> </w:t>
      </w:r>
      <w:proofErr w:type="spellStart"/>
      <w:r w:rsidRPr="00505FEC">
        <w:rPr>
          <w:szCs w:val="24"/>
          <w:highlight w:val="yellow"/>
        </w:rPr>
        <w:t>coli</w:t>
      </w:r>
      <w:proofErr w:type="spellEnd"/>
      <w:r w:rsidRPr="00505FEC">
        <w:rPr>
          <w:szCs w:val="24"/>
          <w:highlight w:val="yellow"/>
        </w:rPr>
        <w:t> ( </w:t>
      </w:r>
      <w:proofErr w:type="spellStart"/>
      <w:r w:rsidRPr="00505FEC">
        <w:rPr>
          <w:szCs w:val="24"/>
          <w:highlight w:val="yellow"/>
        </w:rPr>
        <w:fldChar w:fldCharType="begin"/>
      </w:r>
      <w:r w:rsidRPr="00505FEC">
        <w:rPr>
          <w:szCs w:val="24"/>
          <w:highlight w:val="yellow"/>
        </w:rPr>
        <w:instrText>HYPERLINK "https://www-frontiersin-org.translate.goog/articles/10.3389/fimmu.2012.00314/full?_x_tr_sl=en&amp;_x_tr_tl=ru&amp;_x_tr_hl=ru&amp;_x_tr_pto=wapp" \l "B48"</w:instrText>
      </w:r>
      <w:r w:rsidRPr="00505FEC">
        <w:rPr>
          <w:szCs w:val="24"/>
          <w:highlight w:val="yellow"/>
        </w:rPr>
      </w:r>
      <w:r w:rsidRPr="00505FEC">
        <w:rPr>
          <w:szCs w:val="24"/>
          <w:highlight w:val="yellow"/>
        </w:rPr>
        <w:fldChar w:fldCharType="separate"/>
      </w:r>
      <w:r w:rsidRPr="00505FEC">
        <w:rPr>
          <w:rStyle w:val="a3"/>
          <w:szCs w:val="24"/>
          <w:highlight w:val="yellow"/>
        </w:rPr>
        <w:t>Verweij</w:t>
      </w:r>
      <w:proofErr w:type="spellEnd"/>
      <w:r w:rsidRPr="00505FEC">
        <w:rPr>
          <w:rStyle w:val="a3"/>
          <w:szCs w:val="24"/>
          <w:highlight w:val="yellow"/>
        </w:rPr>
        <w:t xml:space="preserve"> </w:t>
      </w:r>
      <w:proofErr w:type="spellStart"/>
      <w:r w:rsidRPr="00505FEC">
        <w:rPr>
          <w:rStyle w:val="a3"/>
          <w:szCs w:val="24"/>
          <w:highlight w:val="yellow"/>
        </w:rPr>
        <w:t>et</w:t>
      </w:r>
      <w:proofErr w:type="spellEnd"/>
      <w:r w:rsidRPr="00505FEC">
        <w:rPr>
          <w:rStyle w:val="a3"/>
          <w:szCs w:val="24"/>
          <w:highlight w:val="yellow"/>
        </w:rPr>
        <w:t xml:space="preserve"> </w:t>
      </w:r>
      <w:proofErr w:type="spellStart"/>
      <w:r w:rsidRPr="00505FEC">
        <w:rPr>
          <w:rStyle w:val="a3"/>
          <w:szCs w:val="24"/>
          <w:highlight w:val="yellow"/>
        </w:rPr>
        <w:t>al</w:t>
      </w:r>
      <w:proofErr w:type="spellEnd"/>
      <w:r w:rsidRPr="00505FEC">
        <w:rPr>
          <w:rStyle w:val="a3"/>
          <w:szCs w:val="24"/>
          <w:highlight w:val="yellow"/>
        </w:rPr>
        <w:t>., 2004</w:t>
      </w:r>
      <w:r w:rsidRPr="00505FEC">
        <w:rPr>
          <w:szCs w:val="24"/>
          <w:highlight w:val="yellow"/>
        </w:rPr>
        <w:fldChar w:fldCharType="end"/>
      </w:r>
      <w:r w:rsidRPr="00505FEC">
        <w:rPr>
          <w:szCs w:val="24"/>
        </w:rPr>
        <w:t> ).</w:t>
      </w:r>
    </w:p>
    <w:p w14:paraId="4DE76A26" w14:textId="136DC6DB" w:rsidR="005A7C06" w:rsidRPr="00505FEC" w:rsidRDefault="005A7C06" w:rsidP="00505FEC">
      <w:pPr>
        <w:rPr>
          <w:szCs w:val="24"/>
        </w:rPr>
      </w:pPr>
      <w:r w:rsidRPr="00505FEC">
        <w:rPr>
          <w:szCs w:val="24"/>
          <w:highlight w:val="yellow"/>
        </w:rPr>
        <w:t xml:space="preserve">Роль </w:t>
      </w:r>
      <w:proofErr w:type="spellStart"/>
      <w:r w:rsidRPr="00505FEC">
        <w:rPr>
          <w:szCs w:val="24"/>
          <w:highlight w:val="yellow"/>
        </w:rPr>
        <w:t>Alp</w:t>
      </w:r>
      <w:proofErr w:type="spellEnd"/>
      <w:r w:rsidRPr="00505FEC">
        <w:rPr>
          <w:szCs w:val="24"/>
          <w:highlight w:val="yellow"/>
        </w:rPr>
        <w:t xml:space="preserve"> в </w:t>
      </w:r>
      <w:proofErr w:type="spellStart"/>
      <w:r w:rsidRPr="00505FEC">
        <w:rPr>
          <w:szCs w:val="24"/>
          <w:highlight w:val="yellow"/>
        </w:rPr>
        <w:t>дефосфорилировании</w:t>
      </w:r>
      <w:proofErr w:type="spellEnd"/>
      <w:r w:rsidRPr="00505FEC">
        <w:rPr>
          <w:szCs w:val="24"/>
          <w:highlight w:val="yellow"/>
        </w:rPr>
        <w:t xml:space="preserve"> липида A и модуляции распознавания LPS, по-видимому, является древней функцией этого семейства ферментов</w:t>
      </w:r>
      <w:r w:rsidRPr="00505FEC">
        <w:rPr>
          <w:szCs w:val="24"/>
        </w:rPr>
        <w:t>, как показано в недавней работе на гавайском бобтейле-кальмаре </w:t>
      </w:r>
      <w:proofErr w:type="spellStart"/>
      <w:r w:rsidRPr="00505FEC">
        <w:rPr>
          <w:szCs w:val="24"/>
        </w:rPr>
        <w:t>Euprymna</w:t>
      </w:r>
      <w:proofErr w:type="spellEnd"/>
      <w:r w:rsidRPr="00505FEC">
        <w:rPr>
          <w:szCs w:val="24"/>
        </w:rPr>
        <w:t xml:space="preserve"> </w:t>
      </w:r>
      <w:proofErr w:type="spellStart"/>
      <w:r w:rsidRPr="00505FEC">
        <w:rPr>
          <w:szCs w:val="24"/>
        </w:rPr>
        <w:t>scolopes</w:t>
      </w:r>
      <w:proofErr w:type="spellEnd"/>
      <w:r w:rsidRPr="00505FEC">
        <w:rPr>
          <w:szCs w:val="24"/>
        </w:rPr>
        <w:t> ( </w:t>
      </w:r>
      <w:proofErr w:type="spellStart"/>
      <w:r w:rsidRPr="00505FEC">
        <w:rPr>
          <w:szCs w:val="24"/>
        </w:rPr>
        <w:fldChar w:fldCharType="begin"/>
      </w:r>
      <w:r w:rsidRPr="00505FEC">
        <w:rPr>
          <w:szCs w:val="24"/>
        </w:rPr>
        <w:instrText>HYPERLINK "https://www-frontiersin-org.translate.goog/articles/10.3389/fimmu.2012.00314/full?_x_tr_sl=en&amp;_x_tr_tl=ru&amp;_x_tr_hl=ru&amp;_x_tr_pto=wapp" \l "B39"</w:instrText>
      </w:r>
      <w:r w:rsidRPr="00505FEC">
        <w:rPr>
          <w:szCs w:val="24"/>
        </w:rPr>
      </w:r>
      <w:r w:rsidRPr="00505FEC">
        <w:rPr>
          <w:szCs w:val="24"/>
        </w:rPr>
        <w:fldChar w:fldCharType="separate"/>
      </w:r>
      <w:r w:rsidRPr="00505FEC">
        <w:rPr>
          <w:rStyle w:val="a3"/>
          <w:szCs w:val="24"/>
        </w:rPr>
        <w:t>Rader</w:t>
      </w:r>
      <w:proofErr w:type="spellEnd"/>
      <w:r w:rsidRPr="00505FEC">
        <w:rPr>
          <w:rStyle w:val="a3"/>
          <w:szCs w:val="24"/>
        </w:rPr>
        <w:t xml:space="preserve"> </w:t>
      </w:r>
      <w:proofErr w:type="spellStart"/>
      <w:r w:rsidRPr="00505FEC">
        <w:rPr>
          <w:rStyle w:val="a3"/>
          <w:szCs w:val="24"/>
        </w:rPr>
        <w:t>et</w:t>
      </w:r>
      <w:proofErr w:type="spellEnd"/>
      <w:r w:rsidRPr="00505FEC">
        <w:rPr>
          <w:rStyle w:val="a3"/>
          <w:szCs w:val="24"/>
        </w:rPr>
        <w:t xml:space="preserve"> </w:t>
      </w:r>
      <w:proofErr w:type="spellStart"/>
      <w:r w:rsidRPr="00505FEC">
        <w:rPr>
          <w:rStyle w:val="a3"/>
          <w:szCs w:val="24"/>
        </w:rPr>
        <w:t>al</w:t>
      </w:r>
      <w:proofErr w:type="spellEnd"/>
      <w:r w:rsidRPr="00505FEC">
        <w:rPr>
          <w:rStyle w:val="a3"/>
          <w:szCs w:val="24"/>
        </w:rPr>
        <w:t>., 2012</w:t>
      </w:r>
      <w:r w:rsidRPr="00505FEC">
        <w:rPr>
          <w:szCs w:val="24"/>
        </w:rPr>
        <w:fldChar w:fldCharType="end"/>
      </w:r>
      <w:r w:rsidRPr="00505FEC">
        <w:rPr>
          <w:szCs w:val="24"/>
        </w:rPr>
        <w:t> ). Кальмар приобретает свой грамотрицательный бактериальный симбионт </w:t>
      </w:r>
      <w:proofErr w:type="spellStart"/>
      <w:r w:rsidRPr="00505FEC">
        <w:rPr>
          <w:szCs w:val="24"/>
        </w:rPr>
        <w:t>Vibrio</w:t>
      </w:r>
      <w:proofErr w:type="spellEnd"/>
      <w:r w:rsidRPr="00505FEC">
        <w:rPr>
          <w:szCs w:val="24"/>
        </w:rPr>
        <w:t xml:space="preserve"> </w:t>
      </w:r>
      <w:proofErr w:type="spellStart"/>
      <w:r w:rsidRPr="00505FEC">
        <w:rPr>
          <w:szCs w:val="24"/>
        </w:rPr>
        <w:t>fischeri</w:t>
      </w:r>
      <w:proofErr w:type="spellEnd"/>
      <w:r w:rsidRPr="00505FEC">
        <w:rPr>
          <w:szCs w:val="24"/>
        </w:rPr>
        <w:t> из окружающей среды на ювенильной стадии, а затем вступает в пожизненное партнерство со светящимся морским микробом. </w:t>
      </w:r>
    </w:p>
    <w:p w14:paraId="0CF12EE3" w14:textId="3E827A4D" w:rsidR="00B25E06" w:rsidRPr="00505FEC" w:rsidRDefault="00B25E06" w:rsidP="00505FEC">
      <w:pPr>
        <w:rPr>
          <w:szCs w:val="24"/>
        </w:rPr>
      </w:pPr>
      <w:r w:rsidRPr="00505FEC">
        <w:rPr>
          <w:szCs w:val="24"/>
        </w:rPr>
        <w:t xml:space="preserve">Роль </w:t>
      </w:r>
      <w:proofErr w:type="spellStart"/>
      <w:r w:rsidRPr="00505FEC">
        <w:rPr>
          <w:szCs w:val="24"/>
        </w:rPr>
        <w:t>Alp</w:t>
      </w:r>
      <w:proofErr w:type="spellEnd"/>
      <w:r w:rsidRPr="00505FEC">
        <w:rPr>
          <w:szCs w:val="24"/>
        </w:rPr>
        <w:t xml:space="preserve"> в </w:t>
      </w:r>
      <w:proofErr w:type="spellStart"/>
      <w:r w:rsidRPr="00505FEC">
        <w:rPr>
          <w:szCs w:val="24"/>
        </w:rPr>
        <w:t>дефосфорилировании</w:t>
      </w:r>
      <w:proofErr w:type="spellEnd"/>
      <w:r w:rsidRPr="00505FEC">
        <w:rPr>
          <w:szCs w:val="24"/>
        </w:rPr>
        <w:t xml:space="preserve"> липида A и модуляции распознавания LPS, по-видимому, является древней функцией этого семейства ферментов, как показано в недавней работе на гавайском бобтейле-кальмаре </w:t>
      </w:r>
      <w:proofErr w:type="spellStart"/>
      <w:r w:rsidRPr="00505FEC">
        <w:rPr>
          <w:szCs w:val="24"/>
        </w:rPr>
        <w:t>Euprymna</w:t>
      </w:r>
      <w:proofErr w:type="spellEnd"/>
      <w:r w:rsidRPr="00505FEC">
        <w:rPr>
          <w:szCs w:val="24"/>
        </w:rPr>
        <w:t xml:space="preserve"> </w:t>
      </w:r>
      <w:proofErr w:type="spellStart"/>
      <w:r w:rsidRPr="00505FEC">
        <w:rPr>
          <w:szCs w:val="24"/>
        </w:rPr>
        <w:t>scolopes</w:t>
      </w:r>
      <w:proofErr w:type="spellEnd"/>
      <w:r w:rsidRPr="00505FEC">
        <w:rPr>
          <w:szCs w:val="24"/>
        </w:rPr>
        <w:t> ( </w:t>
      </w:r>
      <w:proofErr w:type="spellStart"/>
      <w:r w:rsidRPr="00505FEC">
        <w:rPr>
          <w:szCs w:val="24"/>
        </w:rPr>
        <w:fldChar w:fldCharType="begin"/>
      </w:r>
      <w:r w:rsidRPr="00505FEC">
        <w:rPr>
          <w:szCs w:val="24"/>
        </w:rPr>
        <w:instrText>HYPERLINK "https://www-frontiersin-org.translate.goog/articles/10.3389/fimmu.2012.00314/full?_x_tr_sl=en&amp;_x_tr_tl=ru&amp;_x_tr_hl=ru&amp;_x_tr_pto=wapp" \l "B39"</w:instrText>
      </w:r>
      <w:r w:rsidRPr="00505FEC">
        <w:rPr>
          <w:szCs w:val="24"/>
        </w:rPr>
      </w:r>
      <w:r w:rsidRPr="00505FEC">
        <w:rPr>
          <w:szCs w:val="24"/>
        </w:rPr>
        <w:fldChar w:fldCharType="separate"/>
      </w:r>
      <w:r w:rsidRPr="00505FEC">
        <w:rPr>
          <w:rStyle w:val="a3"/>
          <w:szCs w:val="24"/>
        </w:rPr>
        <w:t>Rader</w:t>
      </w:r>
      <w:proofErr w:type="spellEnd"/>
      <w:r w:rsidRPr="00505FEC">
        <w:rPr>
          <w:rStyle w:val="a3"/>
          <w:szCs w:val="24"/>
        </w:rPr>
        <w:t xml:space="preserve"> </w:t>
      </w:r>
      <w:proofErr w:type="spellStart"/>
      <w:r w:rsidRPr="00505FEC">
        <w:rPr>
          <w:rStyle w:val="a3"/>
          <w:szCs w:val="24"/>
        </w:rPr>
        <w:t>et</w:t>
      </w:r>
      <w:proofErr w:type="spellEnd"/>
      <w:r w:rsidRPr="00505FEC">
        <w:rPr>
          <w:rStyle w:val="a3"/>
          <w:szCs w:val="24"/>
        </w:rPr>
        <w:t xml:space="preserve"> </w:t>
      </w:r>
      <w:proofErr w:type="spellStart"/>
      <w:r w:rsidRPr="00505FEC">
        <w:rPr>
          <w:rStyle w:val="a3"/>
          <w:szCs w:val="24"/>
        </w:rPr>
        <w:t>al</w:t>
      </w:r>
      <w:proofErr w:type="spellEnd"/>
      <w:r w:rsidRPr="00505FEC">
        <w:rPr>
          <w:rStyle w:val="a3"/>
          <w:szCs w:val="24"/>
        </w:rPr>
        <w:t>., 2012</w:t>
      </w:r>
      <w:r w:rsidRPr="00505FEC">
        <w:rPr>
          <w:szCs w:val="24"/>
        </w:rPr>
        <w:fldChar w:fldCharType="end"/>
      </w:r>
      <w:r w:rsidRPr="00505FEC">
        <w:rPr>
          <w:szCs w:val="24"/>
        </w:rPr>
        <w:t> ). Кальмар приобретает свой грамотрицательный бактериальный симбионт </w:t>
      </w:r>
      <w:proofErr w:type="spellStart"/>
      <w:r w:rsidRPr="00505FEC">
        <w:rPr>
          <w:szCs w:val="24"/>
        </w:rPr>
        <w:t>Vibrio</w:t>
      </w:r>
      <w:proofErr w:type="spellEnd"/>
      <w:r w:rsidRPr="00505FEC">
        <w:rPr>
          <w:szCs w:val="24"/>
        </w:rPr>
        <w:t xml:space="preserve"> </w:t>
      </w:r>
      <w:proofErr w:type="spellStart"/>
      <w:r w:rsidRPr="00505FEC">
        <w:rPr>
          <w:szCs w:val="24"/>
        </w:rPr>
        <w:t>fischeri</w:t>
      </w:r>
      <w:proofErr w:type="spellEnd"/>
      <w:r w:rsidRPr="00505FEC">
        <w:rPr>
          <w:szCs w:val="24"/>
        </w:rPr>
        <w:t xml:space="preserve"> из окружающей среды на ювенильной стадии, а затем вступает в пожизненное партнерство со светящимся морским микробом. Рейдер и др. охарактеризовал два E. </w:t>
      </w:r>
      <w:proofErr w:type="spellStart"/>
      <w:r w:rsidRPr="00505FEC">
        <w:rPr>
          <w:szCs w:val="24"/>
        </w:rPr>
        <w:t>scolopesАльпы</w:t>
      </w:r>
      <w:proofErr w:type="spellEnd"/>
      <w:r w:rsidRPr="00505FEC">
        <w:rPr>
          <w:szCs w:val="24"/>
        </w:rPr>
        <w:t xml:space="preserve"> (</w:t>
      </w:r>
      <w:proofErr w:type="spellStart"/>
      <w:r w:rsidRPr="00505FEC">
        <w:rPr>
          <w:szCs w:val="24"/>
        </w:rPr>
        <w:t>EsAlps</w:t>
      </w:r>
      <w:proofErr w:type="spellEnd"/>
      <w:r w:rsidRPr="00505FEC">
        <w:rPr>
          <w:szCs w:val="24"/>
        </w:rPr>
        <w:t>), которые тесно связаны с другими моллюсками Альп. </w:t>
      </w:r>
      <w:proofErr w:type="spellStart"/>
      <w:r w:rsidRPr="00505FEC">
        <w:rPr>
          <w:szCs w:val="24"/>
        </w:rPr>
        <w:t>EsAlp</w:t>
      </w:r>
      <w:proofErr w:type="spellEnd"/>
      <w:r w:rsidRPr="00505FEC">
        <w:rPr>
          <w:szCs w:val="24"/>
        </w:rPr>
        <w:t xml:space="preserve"> очень активен в просветах крипт, где обитают бактерии. Интересно, что активность </w:t>
      </w:r>
      <w:proofErr w:type="spellStart"/>
      <w:r w:rsidRPr="00505FEC">
        <w:rPr>
          <w:szCs w:val="24"/>
        </w:rPr>
        <w:t>EsAlp</w:t>
      </w:r>
      <w:proofErr w:type="spellEnd"/>
      <w:r w:rsidRPr="00505FEC">
        <w:rPr>
          <w:szCs w:val="24"/>
        </w:rPr>
        <w:t xml:space="preserve"> оставалась на низком уровне до и во время индуцированной липидом А регрессии тканей при начальном контакте животных с бактериями. Эта ферментативная регуляция на ранней стадии оказалась важной для формирования симбиотических взаимоотношений, о чем свидетельствуют два наблюдения: (i) ингибирование </w:t>
      </w:r>
      <w:proofErr w:type="spellStart"/>
      <w:r w:rsidRPr="00505FEC">
        <w:rPr>
          <w:szCs w:val="24"/>
        </w:rPr>
        <w:t>Alp</w:t>
      </w:r>
      <w:proofErr w:type="spellEnd"/>
      <w:r w:rsidRPr="00505FEC">
        <w:rPr>
          <w:szCs w:val="24"/>
        </w:rPr>
        <w:t xml:space="preserve"> </w:t>
      </w:r>
      <w:proofErr w:type="spellStart"/>
      <w:r w:rsidRPr="00505FEC">
        <w:rPr>
          <w:szCs w:val="24"/>
        </w:rPr>
        <w:t>левамизолом</w:t>
      </w:r>
      <w:proofErr w:type="spellEnd"/>
      <w:r w:rsidRPr="00505FEC">
        <w:rPr>
          <w:szCs w:val="24"/>
        </w:rPr>
        <w:t xml:space="preserve"> нарушало нормальную колонизацию симбионта и (</w:t>
      </w:r>
      <w:proofErr w:type="spellStart"/>
      <w:r w:rsidRPr="00505FEC">
        <w:rPr>
          <w:szCs w:val="24"/>
        </w:rPr>
        <w:t>ii</w:t>
      </w:r>
      <w:proofErr w:type="spellEnd"/>
      <w:r w:rsidRPr="00505FEC">
        <w:rPr>
          <w:szCs w:val="24"/>
        </w:rPr>
        <w:t xml:space="preserve">) липид A V. </w:t>
      </w:r>
      <w:proofErr w:type="spellStart"/>
      <w:r w:rsidRPr="00505FEC">
        <w:rPr>
          <w:szCs w:val="24"/>
        </w:rPr>
        <w:t>fischeri</w:t>
      </w:r>
      <w:proofErr w:type="spellEnd"/>
      <w:r w:rsidRPr="00505FEC">
        <w:rPr>
          <w:szCs w:val="24"/>
        </w:rPr>
        <w:t xml:space="preserve">, предварительно обработанный </w:t>
      </w:r>
      <w:proofErr w:type="spellStart"/>
      <w:r w:rsidRPr="00505FEC">
        <w:rPr>
          <w:szCs w:val="24"/>
        </w:rPr>
        <w:t>Alp</w:t>
      </w:r>
      <w:proofErr w:type="spellEnd"/>
      <w:r w:rsidRPr="00505FEC">
        <w:rPr>
          <w:szCs w:val="24"/>
        </w:rPr>
        <w:t xml:space="preserve"> не вызывал апоптоза на ранней стадии, необходимого для постоянной колонизации V. </w:t>
      </w:r>
      <w:proofErr w:type="spellStart"/>
      <w:proofErr w:type="gramStart"/>
      <w:r w:rsidRPr="00505FEC">
        <w:rPr>
          <w:szCs w:val="24"/>
        </w:rPr>
        <w:t>fischeri</w:t>
      </w:r>
      <w:proofErr w:type="spellEnd"/>
      <w:r w:rsidRPr="00505FEC">
        <w:rPr>
          <w:szCs w:val="24"/>
        </w:rPr>
        <w:t>..</w:t>
      </w:r>
      <w:proofErr w:type="gramEnd"/>
      <w:r w:rsidRPr="00505FEC">
        <w:rPr>
          <w:szCs w:val="24"/>
        </w:rPr>
        <w:t xml:space="preserve"> Однако после колонизации кальмар постоянно регулирует активность </w:t>
      </w:r>
      <w:proofErr w:type="spellStart"/>
      <w:r w:rsidRPr="00505FEC">
        <w:rPr>
          <w:szCs w:val="24"/>
          <w:highlight w:val="yellow"/>
        </w:rPr>
        <w:t>EsAlp</w:t>
      </w:r>
      <w:proofErr w:type="spellEnd"/>
      <w:r w:rsidRPr="00505FEC">
        <w:rPr>
          <w:szCs w:val="24"/>
          <w:highlight w:val="yellow"/>
        </w:rPr>
        <w:t xml:space="preserve"> в соответствии с суточной ритмичностью плотности бактериальной популяции, т. е. высокой в ​​сумерках и низкой на рассвете. </w:t>
      </w:r>
      <w:proofErr w:type="spellStart"/>
      <w:r w:rsidRPr="00505FEC">
        <w:rPr>
          <w:szCs w:val="24"/>
          <w:highlight w:val="yellow"/>
        </w:rPr>
        <w:t>Alp</w:t>
      </w:r>
      <w:proofErr w:type="spellEnd"/>
      <w:r w:rsidRPr="00505FEC">
        <w:rPr>
          <w:szCs w:val="24"/>
          <w:highlight w:val="yellow"/>
        </w:rPr>
        <w:t xml:space="preserve"> </w:t>
      </w:r>
      <w:proofErr w:type="spellStart"/>
      <w:r w:rsidRPr="00505FEC">
        <w:rPr>
          <w:szCs w:val="24"/>
          <w:highlight w:val="yellow"/>
        </w:rPr>
        <w:t>дефосфорилирует</w:t>
      </w:r>
      <w:proofErr w:type="spellEnd"/>
      <w:r w:rsidRPr="00505FEC">
        <w:rPr>
          <w:szCs w:val="24"/>
          <w:highlight w:val="yellow"/>
        </w:rPr>
        <w:t xml:space="preserve"> LPS и, следовательно, защищает животное от чрезмерного воспаления и повреждения тканей.</w:t>
      </w:r>
      <w:r w:rsidRPr="00505FEC">
        <w:rPr>
          <w:szCs w:val="24"/>
        </w:rPr>
        <w:t xml:space="preserve"> В совокупности данные, полученные от E. </w:t>
      </w:r>
      <w:proofErr w:type="spellStart"/>
      <w:proofErr w:type="gramStart"/>
      <w:r w:rsidRPr="00505FEC">
        <w:rPr>
          <w:szCs w:val="24"/>
        </w:rPr>
        <w:t>scolopes</w:t>
      </w:r>
      <w:proofErr w:type="spellEnd"/>
      <w:r w:rsidRPr="00505FEC">
        <w:rPr>
          <w:szCs w:val="24"/>
        </w:rPr>
        <w:t> ,</w:t>
      </w:r>
      <w:proofErr w:type="gramEnd"/>
      <w:r w:rsidRPr="00505FEC">
        <w:rPr>
          <w:szCs w:val="24"/>
        </w:rPr>
        <w:t xml:space="preserve"> представляют </w:t>
      </w:r>
      <w:r w:rsidRPr="00505FEC">
        <w:rPr>
          <w:szCs w:val="24"/>
        </w:rPr>
        <w:lastRenderedPageBreak/>
        <w:t>собой элегантный пример сохраняющейся роли Альп в настройке иммунного распознавания ЛПС хозяином.</w:t>
      </w:r>
    </w:p>
    <w:p w14:paraId="0B7EC12A" w14:textId="45F31F47" w:rsidR="00555D1C" w:rsidRPr="00505FEC" w:rsidRDefault="00555D1C" w:rsidP="00505FEC">
      <w:pPr>
        <w:rPr>
          <w:szCs w:val="24"/>
        </w:rPr>
      </w:pPr>
      <w:r w:rsidRPr="00505FEC">
        <w:rPr>
          <w:szCs w:val="24"/>
        </w:rPr>
        <w:t xml:space="preserve">Все животные живут в тесных ассоциациях с микробными сообществами. Чаще всего подавляющее большинство этих микробов обитает в пищеварительном тракте, где они помогают хозяину в расщеплении проглоченной пищи. Микробиота кишечника сильно </w:t>
      </w:r>
      <w:proofErr w:type="spellStart"/>
      <w:r w:rsidRPr="00505FEC">
        <w:rPr>
          <w:szCs w:val="24"/>
        </w:rPr>
        <w:t>видоспецифична</w:t>
      </w:r>
      <w:proofErr w:type="spellEnd"/>
      <w:r w:rsidRPr="00505FEC">
        <w:rPr>
          <w:szCs w:val="24"/>
        </w:rPr>
        <w:t xml:space="preserve"> в зависимости от филогении хозяина, диеты и морфологии пищеварительного тракта ( </w:t>
      </w:r>
      <w:proofErr w:type="spellStart"/>
      <w:r w:rsidRPr="00505FEC">
        <w:rPr>
          <w:szCs w:val="24"/>
        </w:rPr>
        <w:fldChar w:fldCharType="begin"/>
      </w:r>
      <w:r w:rsidRPr="00505FEC">
        <w:rPr>
          <w:szCs w:val="24"/>
        </w:rPr>
        <w:instrText>HYPERLINK "https://www-frontiersin-org.translate.goog/articles/10.3389/fimmu.2012.00314/full?_x_tr_sl=en&amp;_x_tr_tl=ru&amp;_x_tr_hl=ru&amp;_x_tr_pto=wapp" \l "B24"</w:instrText>
      </w:r>
      <w:r w:rsidRPr="00505FEC">
        <w:rPr>
          <w:szCs w:val="24"/>
        </w:rPr>
      </w:r>
      <w:r w:rsidRPr="00505FEC">
        <w:rPr>
          <w:szCs w:val="24"/>
        </w:rPr>
        <w:fldChar w:fldCharType="separate"/>
      </w:r>
      <w:r w:rsidRPr="00505FEC">
        <w:rPr>
          <w:rStyle w:val="a3"/>
          <w:szCs w:val="24"/>
        </w:rPr>
        <w:t>Ley</w:t>
      </w:r>
      <w:proofErr w:type="spellEnd"/>
      <w:r w:rsidRPr="00505FEC">
        <w:rPr>
          <w:rStyle w:val="a3"/>
          <w:szCs w:val="24"/>
        </w:rPr>
        <w:t xml:space="preserve"> </w:t>
      </w:r>
      <w:proofErr w:type="spellStart"/>
      <w:r w:rsidRPr="00505FEC">
        <w:rPr>
          <w:rStyle w:val="a3"/>
          <w:szCs w:val="24"/>
        </w:rPr>
        <w:t>et</w:t>
      </w:r>
      <w:proofErr w:type="spellEnd"/>
      <w:r w:rsidRPr="00505FEC">
        <w:rPr>
          <w:rStyle w:val="a3"/>
          <w:szCs w:val="24"/>
        </w:rPr>
        <w:t xml:space="preserve"> </w:t>
      </w:r>
      <w:proofErr w:type="spellStart"/>
      <w:r w:rsidRPr="00505FEC">
        <w:rPr>
          <w:rStyle w:val="a3"/>
          <w:szCs w:val="24"/>
        </w:rPr>
        <w:t>al</w:t>
      </w:r>
      <w:proofErr w:type="spellEnd"/>
      <w:r w:rsidRPr="00505FEC">
        <w:rPr>
          <w:rStyle w:val="a3"/>
          <w:szCs w:val="24"/>
        </w:rPr>
        <w:t>., 2008a</w:t>
      </w:r>
      <w:r w:rsidRPr="00505FEC">
        <w:rPr>
          <w:szCs w:val="24"/>
        </w:rPr>
        <w:fldChar w:fldCharType="end"/>
      </w:r>
      <w:r w:rsidRPr="00505FEC">
        <w:rPr>
          <w:szCs w:val="24"/>
        </w:rPr>
        <w:t> , </w:t>
      </w:r>
      <w:hyperlink r:id="rId5" w:anchor="B25" w:history="1">
        <w:r w:rsidRPr="00505FEC">
          <w:rPr>
            <w:rStyle w:val="a3"/>
            <w:szCs w:val="24"/>
          </w:rPr>
          <w:t>b</w:t>
        </w:r>
      </w:hyperlink>
      <w:r w:rsidRPr="00505FEC">
        <w:rPr>
          <w:szCs w:val="24"/>
        </w:rPr>
        <w:t xml:space="preserve"> ). Дальнейшая специализация микробного сообщества происходит по длине кишечника. Принимая во внимание сохранившуюся роль </w:t>
      </w:r>
      <w:proofErr w:type="spellStart"/>
      <w:r w:rsidRPr="00505FEC">
        <w:rPr>
          <w:szCs w:val="24"/>
        </w:rPr>
        <w:t>альпов</w:t>
      </w:r>
      <w:proofErr w:type="spellEnd"/>
      <w:r w:rsidRPr="00505FEC">
        <w:rPr>
          <w:szCs w:val="24"/>
        </w:rPr>
        <w:t xml:space="preserve"> </w:t>
      </w:r>
      <w:proofErr w:type="gramStart"/>
      <w:r w:rsidRPr="00505FEC">
        <w:rPr>
          <w:szCs w:val="24"/>
        </w:rPr>
        <w:t>во взаимодействиях</w:t>
      </w:r>
      <w:proofErr w:type="gramEnd"/>
      <w:r w:rsidRPr="00505FEC">
        <w:rPr>
          <w:szCs w:val="24"/>
        </w:rPr>
        <w:t xml:space="preserve"> хозяин-бактерия, мы предполагаем, что кишечные </w:t>
      </w:r>
      <w:proofErr w:type="spellStart"/>
      <w:r w:rsidRPr="00505FEC">
        <w:rPr>
          <w:szCs w:val="24"/>
        </w:rPr>
        <w:t>альпы</w:t>
      </w:r>
      <w:proofErr w:type="spellEnd"/>
      <w:r w:rsidRPr="00505FEC">
        <w:rPr>
          <w:szCs w:val="24"/>
        </w:rPr>
        <w:t xml:space="preserve"> находились под постоянным селективным давлением, чтобы приспособиться к изменяющимся взаимодействиям хозяин-микроб. Например, эволюция физиологии пищеварительного тракта хозяина, вызванная изменениями в рационе, может стимулировать появление </w:t>
      </w:r>
      <w:proofErr w:type="spellStart"/>
      <w:r w:rsidRPr="00505FEC">
        <w:rPr>
          <w:szCs w:val="24"/>
        </w:rPr>
        <w:t>Alpi.дупликация</w:t>
      </w:r>
      <w:proofErr w:type="spellEnd"/>
      <w:r w:rsidRPr="00505FEC">
        <w:rPr>
          <w:szCs w:val="24"/>
        </w:rPr>
        <w:t xml:space="preserve"> и диверсификация генов для буферизации воспалительных реакций хозяина во время приобретения и разделения новых бактериальных сообществ, которые облегчают переваривание пищи.</w:t>
      </w:r>
    </w:p>
    <w:p w14:paraId="4ECD8BEC" w14:textId="77777777" w:rsidR="00555D1C" w:rsidRPr="00505FEC" w:rsidRDefault="00555D1C" w:rsidP="00505FEC">
      <w:pPr>
        <w:rPr>
          <w:szCs w:val="24"/>
        </w:rPr>
      </w:pPr>
      <w:r w:rsidRPr="00505FEC">
        <w:rPr>
          <w:szCs w:val="24"/>
        </w:rPr>
        <w:t>Геномный анализ</w:t>
      </w:r>
    </w:p>
    <w:p w14:paraId="3E7DC58F" w14:textId="77777777" w:rsidR="00555D1C" w:rsidRPr="00505FEC" w:rsidRDefault="00555D1C" w:rsidP="00505FEC">
      <w:pPr>
        <w:rPr>
          <w:szCs w:val="24"/>
        </w:rPr>
      </w:pPr>
      <w:r w:rsidRPr="00505FEC">
        <w:rPr>
          <w:szCs w:val="24"/>
          <w:highlight w:val="green"/>
        </w:rPr>
        <w:t xml:space="preserve">Связанные с ALP последовательности были получены из </w:t>
      </w:r>
      <w:proofErr w:type="spellStart"/>
      <w:r w:rsidRPr="00505FEC">
        <w:rPr>
          <w:szCs w:val="24"/>
          <w:highlight w:val="green"/>
        </w:rPr>
        <w:t>секвенированных</w:t>
      </w:r>
      <w:proofErr w:type="spellEnd"/>
      <w:r w:rsidRPr="00505FEC">
        <w:rPr>
          <w:szCs w:val="24"/>
          <w:highlight w:val="green"/>
        </w:rPr>
        <w:t xml:space="preserve"> геномов, представленных в Ensembl.</w:t>
      </w:r>
      <w:hyperlink r:id="rId6" w:anchor="note3" w:history="1">
        <w:r w:rsidRPr="00505FEC">
          <w:rPr>
            <w:rStyle w:val="a3"/>
            <w:szCs w:val="24"/>
            <w:highlight w:val="green"/>
          </w:rPr>
          <w:t>3</w:t>
        </w:r>
      </w:hyperlink>
      <w:r w:rsidRPr="00505FEC">
        <w:rPr>
          <w:szCs w:val="24"/>
          <w:highlight w:val="green"/>
        </w:rPr>
        <w:t> и предварительный ансамбль</w:t>
      </w:r>
      <w:hyperlink r:id="rId7" w:anchor="note4" w:history="1">
        <w:r w:rsidRPr="00505FEC">
          <w:rPr>
            <w:rStyle w:val="a3"/>
            <w:szCs w:val="24"/>
            <w:highlight w:val="green"/>
          </w:rPr>
          <w:t>4</w:t>
        </w:r>
      </w:hyperlink>
      <w:r w:rsidRPr="00505FEC">
        <w:rPr>
          <w:szCs w:val="24"/>
          <w:highlight w:val="green"/>
        </w:rPr>
        <w:t xml:space="preserve"> с помощью поиска BLASTP с использованием последовательностей ALPI человека (ENSG00000163295) и ALPL (ENSG00000162551) в качестве запроса. Последовательности белков для неаннотированных генов в </w:t>
      </w:r>
      <w:proofErr w:type="spellStart"/>
      <w:r w:rsidRPr="00505FEC">
        <w:rPr>
          <w:szCs w:val="24"/>
          <w:highlight w:val="green"/>
        </w:rPr>
        <w:t>Ensembl</w:t>
      </w:r>
      <w:proofErr w:type="spellEnd"/>
      <w:r w:rsidRPr="00505FEC">
        <w:rPr>
          <w:szCs w:val="24"/>
          <w:highlight w:val="green"/>
        </w:rPr>
        <w:t xml:space="preserve"> были собраны с помощью GeneMark.</w:t>
      </w:r>
      <w:hyperlink r:id="rId8" w:anchor="note5" w:history="1">
        <w:r w:rsidRPr="00505FEC">
          <w:rPr>
            <w:rStyle w:val="a3"/>
            <w:szCs w:val="24"/>
            <w:highlight w:val="green"/>
          </w:rPr>
          <w:t>5</w:t>
        </w:r>
      </w:hyperlink>
      <w:r w:rsidRPr="00505FEC">
        <w:rPr>
          <w:szCs w:val="24"/>
          <w:highlight w:val="green"/>
        </w:rPr>
        <w:t> (</w:t>
      </w:r>
      <w:hyperlink r:id="rId9" w:anchor="B26" w:history="1">
        <w:r w:rsidRPr="00505FEC">
          <w:rPr>
            <w:rStyle w:val="a3"/>
            <w:szCs w:val="24"/>
            <w:highlight w:val="green"/>
          </w:rPr>
          <w:t> </w:t>
        </w:r>
        <w:proofErr w:type="spellStart"/>
        <w:r w:rsidRPr="00505FEC">
          <w:rPr>
            <w:rStyle w:val="a3"/>
            <w:szCs w:val="24"/>
            <w:highlight w:val="green"/>
          </w:rPr>
          <w:t>Ломсадзе</w:t>
        </w:r>
        <w:proofErr w:type="spellEnd"/>
        <w:r w:rsidRPr="00505FEC">
          <w:rPr>
            <w:rStyle w:val="a3"/>
            <w:szCs w:val="24"/>
            <w:highlight w:val="green"/>
          </w:rPr>
          <w:t xml:space="preserve"> и др., 2005</w:t>
        </w:r>
      </w:hyperlink>
      <w:r w:rsidRPr="00505FEC">
        <w:rPr>
          <w:szCs w:val="24"/>
          <w:highlight w:val="green"/>
        </w:rPr>
        <w:t> ). Последовательности белков были извлечены и подвергнуты филогенетическому анализу с использованием MUSCLE для множественного выравнивания (</w:t>
      </w:r>
      <w:hyperlink r:id="rId10" w:anchor="B14" w:history="1">
        <w:r w:rsidRPr="00505FEC">
          <w:rPr>
            <w:rStyle w:val="a3"/>
            <w:szCs w:val="24"/>
            <w:highlight w:val="green"/>
          </w:rPr>
          <w:t> </w:t>
        </w:r>
        <w:proofErr w:type="spellStart"/>
        <w:r w:rsidRPr="00505FEC">
          <w:rPr>
            <w:rStyle w:val="a3"/>
            <w:szCs w:val="24"/>
            <w:highlight w:val="green"/>
          </w:rPr>
          <w:t>Edgar</w:t>
        </w:r>
        <w:proofErr w:type="spellEnd"/>
        <w:r w:rsidRPr="00505FEC">
          <w:rPr>
            <w:rStyle w:val="a3"/>
            <w:szCs w:val="24"/>
            <w:highlight w:val="green"/>
          </w:rPr>
          <w:t>, 2004</w:t>
        </w:r>
      </w:hyperlink>
      <w:r w:rsidRPr="00505FEC">
        <w:rPr>
          <w:szCs w:val="24"/>
          <w:highlight w:val="green"/>
        </w:rPr>
        <w:t xml:space="preserve"> ), </w:t>
      </w:r>
      <w:proofErr w:type="spellStart"/>
      <w:r w:rsidRPr="00505FEC">
        <w:rPr>
          <w:szCs w:val="24"/>
          <w:highlight w:val="green"/>
        </w:rPr>
        <w:t>Gblocks</w:t>
      </w:r>
      <w:proofErr w:type="spellEnd"/>
      <w:r w:rsidRPr="00505FEC">
        <w:rPr>
          <w:szCs w:val="24"/>
          <w:highlight w:val="green"/>
        </w:rPr>
        <w:t xml:space="preserve"> для удаления плохо выровненных позиций и расходящихся областей (</w:t>
      </w:r>
      <w:hyperlink r:id="rId11" w:anchor="B9" w:history="1">
        <w:r w:rsidRPr="00505FEC">
          <w:rPr>
            <w:rStyle w:val="a3"/>
            <w:szCs w:val="24"/>
            <w:highlight w:val="green"/>
          </w:rPr>
          <w:t> </w:t>
        </w:r>
        <w:proofErr w:type="spellStart"/>
        <w:r w:rsidRPr="00505FEC">
          <w:rPr>
            <w:rStyle w:val="a3"/>
            <w:szCs w:val="24"/>
            <w:highlight w:val="green"/>
          </w:rPr>
          <w:t>Castresana</w:t>
        </w:r>
        <w:proofErr w:type="spellEnd"/>
        <w:r w:rsidRPr="00505FEC">
          <w:rPr>
            <w:rStyle w:val="a3"/>
            <w:szCs w:val="24"/>
            <w:highlight w:val="green"/>
          </w:rPr>
          <w:t>, 2000</w:t>
        </w:r>
      </w:hyperlink>
      <w:r w:rsidRPr="00505FEC">
        <w:rPr>
          <w:szCs w:val="24"/>
          <w:highlight w:val="green"/>
        </w:rPr>
        <w:t xml:space="preserve"> ), метода максимального правдоподобия </w:t>
      </w:r>
      <w:proofErr w:type="spellStart"/>
      <w:r w:rsidRPr="00505FEC">
        <w:rPr>
          <w:szCs w:val="24"/>
          <w:highlight w:val="green"/>
        </w:rPr>
        <w:t>PhyML</w:t>
      </w:r>
      <w:proofErr w:type="spellEnd"/>
      <w:r w:rsidRPr="00505FEC">
        <w:rPr>
          <w:szCs w:val="24"/>
          <w:highlight w:val="green"/>
        </w:rPr>
        <w:t xml:space="preserve"> для построения дерева (</w:t>
      </w:r>
      <w:hyperlink r:id="rId12" w:anchor="B17" w:history="1">
        <w:r w:rsidRPr="00505FEC">
          <w:rPr>
            <w:rStyle w:val="a3"/>
            <w:szCs w:val="24"/>
            <w:highlight w:val="green"/>
          </w:rPr>
          <w:t> </w:t>
        </w:r>
        <w:proofErr w:type="spellStart"/>
        <w:r w:rsidRPr="00505FEC">
          <w:rPr>
            <w:rStyle w:val="a3"/>
            <w:szCs w:val="24"/>
            <w:highlight w:val="green"/>
          </w:rPr>
          <w:t>Guindon</w:t>
        </w:r>
        <w:proofErr w:type="spellEnd"/>
        <w:r w:rsidRPr="00505FEC">
          <w:rPr>
            <w:rStyle w:val="a3"/>
            <w:szCs w:val="24"/>
            <w:highlight w:val="green"/>
          </w:rPr>
          <w:t xml:space="preserve"> </w:t>
        </w:r>
        <w:proofErr w:type="spellStart"/>
        <w:r w:rsidRPr="00505FEC">
          <w:rPr>
            <w:rStyle w:val="a3"/>
            <w:szCs w:val="24"/>
            <w:highlight w:val="green"/>
          </w:rPr>
          <w:t>and</w:t>
        </w:r>
        <w:proofErr w:type="spellEnd"/>
        <w:r w:rsidRPr="00505FEC">
          <w:rPr>
            <w:rStyle w:val="a3"/>
            <w:szCs w:val="24"/>
            <w:highlight w:val="green"/>
          </w:rPr>
          <w:t xml:space="preserve"> </w:t>
        </w:r>
        <w:proofErr w:type="spellStart"/>
        <w:r w:rsidRPr="00505FEC">
          <w:rPr>
            <w:rStyle w:val="a3"/>
            <w:szCs w:val="24"/>
            <w:highlight w:val="green"/>
          </w:rPr>
          <w:t>Gascuel</w:t>
        </w:r>
        <w:proofErr w:type="spellEnd"/>
        <w:r w:rsidRPr="00505FEC">
          <w:rPr>
            <w:rStyle w:val="a3"/>
            <w:szCs w:val="24"/>
            <w:highlight w:val="green"/>
          </w:rPr>
          <w:t>, 2003</w:t>
        </w:r>
      </w:hyperlink>
      <w:r w:rsidRPr="00505FEC">
        <w:rPr>
          <w:szCs w:val="24"/>
          <w:highlight w:val="green"/>
        </w:rPr>
        <w:t> ). , и TreeDyn</w:t>
      </w:r>
      <w:hyperlink r:id="rId13" w:anchor="note6" w:history="1">
        <w:r w:rsidRPr="00505FEC">
          <w:rPr>
            <w:rStyle w:val="a3"/>
            <w:szCs w:val="24"/>
            <w:highlight w:val="green"/>
          </w:rPr>
          <w:t>6</w:t>
        </w:r>
      </w:hyperlink>
      <w:r w:rsidRPr="00505FEC">
        <w:rPr>
          <w:szCs w:val="24"/>
          <w:highlight w:val="green"/>
        </w:rPr>
        <w:t> для рендеринга дерева (</w:t>
      </w:r>
      <w:hyperlink r:id="rId14" w:anchor="B11" w:history="1">
        <w:r w:rsidRPr="00505FEC">
          <w:rPr>
            <w:rStyle w:val="a3"/>
            <w:szCs w:val="24"/>
            <w:highlight w:val="green"/>
          </w:rPr>
          <w:t> </w:t>
        </w:r>
        <w:proofErr w:type="spellStart"/>
        <w:r w:rsidRPr="00505FEC">
          <w:rPr>
            <w:rStyle w:val="a3"/>
            <w:szCs w:val="24"/>
            <w:highlight w:val="green"/>
          </w:rPr>
          <w:t>Chevenet</w:t>
        </w:r>
        <w:proofErr w:type="spellEnd"/>
        <w:r w:rsidRPr="00505FEC">
          <w:rPr>
            <w:rStyle w:val="a3"/>
            <w:szCs w:val="24"/>
            <w:highlight w:val="green"/>
          </w:rPr>
          <w:t xml:space="preserve"> </w:t>
        </w:r>
        <w:proofErr w:type="spellStart"/>
        <w:r w:rsidRPr="00505FEC">
          <w:rPr>
            <w:rStyle w:val="a3"/>
            <w:szCs w:val="24"/>
            <w:highlight w:val="green"/>
          </w:rPr>
          <w:t>et</w:t>
        </w:r>
        <w:proofErr w:type="spellEnd"/>
        <w:r w:rsidRPr="00505FEC">
          <w:rPr>
            <w:rStyle w:val="a3"/>
            <w:szCs w:val="24"/>
            <w:highlight w:val="green"/>
          </w:rPr>
          <w:t xml:space="preserve"> </w:t>
        </w:r>
        <w:proofErr w:type="spellStart"/>
        <w:r w:rsidRPr="00505FEC">
          <w:rPr>
            <w:rStyle w:val="a3"/>
            <w:szCs w:val="24"/>
            <w:highlight w:val="green"/>
          </w:rPr>
          <w:t>al</w:t>
        </w:r>
        <w:proofErr w:type="spellEnd"/>
        <w:r w:rsidRPr="00505FEC">
          <w:rPr>
            <w:rStyle w:val="a3"/>
            <w:szCs w:val="24"/>
            <w:highlight w:val="green"/>
          </w:rPr>
          <w:t>., 2006</w:t>
        </w:r>
      </w:hyperlink>
      <w:r w:rsidRPr="00505FEC">
        <w:rPr>
          <w:szCs w:val="24"/>
          <w:highlight w:val="green"/>
        </w:rPr>
        <w:t> ;</w:t>
      </w:r>
      <w:hyperlink r:id="rId15" w:anchor="B13" w:history="1">
        <w:r w:rsidRPr="00505FEC">
          <w:rPr>
            <w:rStyle w:val="a3"/>
            <w:szCs w:val="24"/>
            <w:highlight w:val="green"/>
          </w:rPr>
          <w:t> </w:t>
        </w:r>
        <w:proofErr w:type="spellStart"/>
        <w:r w:rsidRPr="00505FEC">
          <w:rPr>
            <w:rStyle w:val="a3"/>
            <w:szCs w:val="24"/>
            <w:highlight w:val="green"/>
          </w:rPr>
          <w:t>Dereeper</w:t>
        </w:r>
        <w:proofErr w:type="spellEnd"/>
        <w:r w:rsidRPr="00505FEC">
          <w:rPr>
            <w:rStyle w:val="a3"/>
            <w:szCs w:val="24"/>
            <w:highlight w:val="green"/>
          </w:rPr>
          <w:t xml:space="preserve"> </w:t>
        </w:r>
        <w:proofErr w:type="spellStart"/>
        <w:r w:rsidRPr="00505FEC">
          <w:rPr>
            <w:rStyle w:val="a3"/>
            <w:szCs w:val="24"/>
            <w:highlight w:val="green"/>
          </w:rPr>
          <w:t>et</w:t>
        </w:r>
        <w:proofErr w:type="spellEnd"/>
        <w:r w:rsidRPr="00505FEC">
          <w:rPr>
            <w:rStyle w:val="a3"/>
            <w:szCs w:val="24"/>
            <w:highlight w:val="green"/>
          </w:rPr>
          <w:t xml:space="preserve"> </w:t>
        </w:r>
        <w:proofErr w:type="spellStart"/>
        <w:r w:rsidRPr="00505FEC">
          <w:rPr>
            <w:rStyle w:val="a3"/>
            <w:szCs w:val="24"/>
            <w:highlight w:val="green"/>
          </w:rPr>
          <w:t>al</w:t>
        </w:r>
        <w:proofErr w:type="spellEnd"/>
        <w:r w:rsidRPr="00505FEC">
          <w:rPr>
            <w:rStyle w:val="a3"/>
            <w:szCs w:val="24"/>
            <w:highlight w:val="green"/>
          </w:rPr>
          <w:t>., 2008</w:t>
        </w:r>
      </w:hyperlink>
      <w:r w:rsidRPr="00505FEC">
        <w:rPr>
          <w:szCs w:val="24"/>
          <w:highlight w:val="green"/>
        </w:rPr>
        <w:t xml:space="preserve"> ). Анализ консервативной </w:t>
      </w:r>
      <w:proofErr w:type="spellStart"/>
      <w:r w:rsidRPr="00505FEC">
        <w:rPr>
          <w:szCs w:val="24"/>
          <w:highlight w:val="green"/>
        </w:rPr>
        <w:t>синтении</w:t>
      </w:r>
      <w:proofErr w:type="spellEnd"/>
      <w:r w:rsidRPr="00505FEC">
        <w:rPr>
          <w:szCs w:val="24"/>
          <w:highlight w:val="green"/>
        </w:rPr>
        <w:t xml:space="preserve"> выполняли с использованием базы данных </w:t>
      </w:r>
      <w:proofErr w:type="spellStart"/>
      <w:r w:rsidRPr="00505FEC">
        <w:rPr>
          <w:szCs w:val="24"/>
          <w:highlight w:val="green"/>
        </w:rPr>
        <w:t>Synteny</w:t>
      </w:r>
      <w:proofErr w:type="spellEnd"/>
      <w:r w:rsidRPr="00505FEC">
        <w:rPr>
          <w:szCs w:val="24"/>
          <w:highlight w:val="green"/>
        </w:rPr>
        <w:t xml:space="preserve"> (</w:t>
      </w:r>
      <w:hyperlink r:id="rId16" w:anchor="B10" w:history="1">
        <w:r w:rsidRPr="00505FEC">
          <w:rPr>
            <w:rStyle w:val="a3"/>
            <w:szCs w:val="24"/>
            <w:highlight w:val="green"/>
          </w:rPr>
          <w:t> </w:t>
        </w:r>
        <w:proofErr w:type="spellStart"/>
        <w:r w:rsidRPr="00505FEC">
          <w:rPr>
            <w:rStyle w:val="a3"/>
            <w:szCs w:val="24"/>
            <w:highlight w:val="green"/>
          </w:rPr>
          <w:t>Catchen</w:t>
        </w:r>
        <w:proofErr w:type="spellEnd"/>
        <w:r w:rsidRPr="00505FEC">
          <w:rPr>
            <w:rStyle w:val="a3"/>
            <w:szCs w:val="24"/>
            <w:highlight w:val="green"/>
          </w:rPr>
          <w:t xml:space="preserve"> </w:t>
        </w:r>
        <w:proofErr w:type="spellStart"/>
        <w:r w:rsidRPr="00505FEC">
          <w:rPr>
            <w:rStyle w:val="a3"/>
            <w:szCs w:val="24"/>
            <w:highlight w:val="green"/>
          </w:rPr>
          <w:t>et</w:t>
        </w:r>
        <w:proofErr w:type="spellEnd"/>
        <w:r w:rsidRPr="00505FEC">
          <w:rPr>
            <w:rStyle w:val="a3"/>
            <w:szCs w:val="24"/>
            <w:highlight w:val="green"/>
          </w:rPr>
          <w:t xml:space="preserve"> </w:t>
        </w:r>
        <w:proofErr w:type="spellStart"/>
        <w:r w:rsidRPr="00505FEC">
          <w:rPr>
            <w:rStyle w:val="a3"/>
            <w:szCs w:val="24"/>
            <w:highlight w:val="green"/>
          </w:rPr>
          <w:t>al</w:t>
        </w:r>
        <w:proofErr w:type="spellEnd"/>
        <w:r w:rsidRPr="00505FEC">
          <w:rPr>
            <w:rStyle w:val="a3"/>
            <w:szCs w:val="24"/>
            <w:highlight w:val="green"/>
          </w:rPr>
          <w:t>., 2009</w:t>
        </w:r>
      </w:hyperlink>
      <w:r w:rsidRPr="00505FEC">
        <w:rPr>
          <w:szCs w:val="24"/>
          <w:highlight w:val="green"/>
        </w:rPr>
        <w:t> ). Последовательности, использованные при изучении филогении, представлены в приложениях.</w:t>
      </w:r>
    </w:p>
    <w:p w14:paraId="22DB0B5C" w14:textId="77777777" w:rsidR="00E41228" w:rsidRPr="00505FEC" w:rsidRDefault="00E41228" w:rsidP="00505FEC">
      <w:pPr>
        <w:rPr>
          <w:szCs w:val="24"/>
        </w:rPr>
      </w:pPr>
    </w:p>
    <w:p w14:paraId="0518D858" w14:textId="4E05557F" w:rsidR="00E41228" w:rsidRPr="00505FEC" w:rsidRDefault="00E41228" w:rsidP="00505FEC">
      <w:pPr>
        <w:rPr>
          <w:szCs w:val="24"/>
        </w:rPr>
      </w:pPr>
      <w:r w:rsidRPr="00505FEC">
        <w:rPr>
          <w:szCs w:val="24"/>
        </w:rPr>
        <w:t>https://pubmed.ncbi.nlm.nih.gov/3536875/</w:t>
      </w:r>
    </w:p>
    <w:p w14:paraId="25D1B8C3" w14:textId="77777777" w:rsidR="00E41228" w:rsidRPr="00505FEC" w:rsidRDefault="00E41228" w:rsidP="00505FEC">
      <w:pPr>
        <w:rPr>
          <w:szCs w:val="24"/>
        </w:rPr>
      </w:pPr>
      <w:proofErr w:type="spellStart"/>
      <w:r w:rsidRPr="00505FEC">
        <w:rPr>
          <w:szCs w:val="24"/>
        </w:rPr>
        <w:t>Bacterial</w:t>
      </w:r>
      <w:proofErr w:type="spellEnd"/>
      <w:r w:rsidRPr="00505FEC">
        <w:rPr>
          <w:szCs w:val="24"/>
        </w:rPr>
        <w:t xml:space="preserve"> </w:t>
      </w:r>
      <w:proofErr w:type="spellStart"/>
      <w:r w:rsidRPr="00505FEC">
        <w:rPr>
          <w:szCs w:val="24"/>
        </w:rPr>
        <w:t>alkaline</w:t>
      </w:r>
      <w:proofErr w:type="spellEnd"/>
      <w:r w:rsidRPr="00505FEC">
        <w:rPr>
          <w:szCs w:val="24"/>
        </w:rPr>
        <w:t xml:space="preserve"> </w:t>
      </w:r>
      <w:proofErr w:type="spellStart"/>
      <w:r w:rsidRPr="00505FEC">
        <w:rPr>
          <w:szCs w:val="24"/>
        </w:rPr>
        <w:t>phosphatase</w:t>
      </w:r>
      <w:proofErr w:type="spellEnd"/>
      <w:r w:rsidRPr="00505FEC">
        <w:rPr>
          <w:szCs w:val="24"/>
        </w:rPr>
        <w:t xml:space="preserve"> </w:t>
      </w:r>
      <w:proofErr w:type="spellStart"/>
      <w:r w:rsidRPr="00505FEC">
        <w:rPr>
          <w:szCs w:val="24"/>
        </w:rPr>
        <w:t>clonal</w:t>
      </w:r>
      <w:proofErr w:type="spellEnd"/>
      <w:r w:rsidRPr="00505FEC">
        <w:rPr>
          <w:szCs w:val="24"/>
        </w:rPr>
        <w:t xml:space="preserve"> </w:t>
      </w:r>
      <w:proofErr w:type="spellStart"/>
      <w:r w:rsidRPr="00505FEC">
        <w:rPr>
          <w:szCs w:val="24"/>
        </w:rPr>
        <w:t>variation</w:t>
      </w:r>
      <w:proofErr w:type="spellEnd"/>
      <w:r w:rsidRPr="00505FEC">
        <w:rPr>
          <w:szCs w:val="24"/>
        </w:rPr>
        <w:t xml:space="preserve"> </w:t>
      </w:r>
      <w:proofErr w:type="spellStart"/>
      <w:r w:rsidRPr="00505FEC">
        <w:rPr>
          <w:szCs w:val="24"/>
        </w:rPr>
        <w:t>in</w:t>
      </w:r>
      <w:proofErr w:type="spellEnd"/>
      <w:r w:rsidRPr="00505FEC">
        <w:rPr>
          <w:szCs w:val="24"/>
        </w:rPr>
        <w:t xml:space="preserve"> </w:t>
      </w:r>
      <w:proofErr w:type="spellStart"/>
      <w:r w:rsidRPr="00505FEC">
        <w:rPr>
          <w:szCs w:val="24"/>
        </w:rPr>
        <w:t>some</w:t>
      </w:r>
      <w:proofErr w:type="spellEnd"/>
      <w:r w:rsidRPr="00505FEC">
        <w:rPr>
          <w:szCs w:val="24"/>
        </w:rPr>
        <w:t xml:space="preserve"> </w:t>
      </w:r>
      <w:proofErr w:type="spellStart"/>
      <w:r w:rsidRPr="00505FEC">
        <w:rPr>
          <w:szCs w:val="24"/>
        </w:rPr>
        <w:t>Escherichia</w:t>
      </w:r>
      <w:proofErr w:type="spellEnd"/>
      <w:r w:rsidRPr="00505FEC">
        <w:rPr>
          <w:szCs w:val="24"/>
        </w:rPr>
        <w:t xml:space="preserve"> </w:t>
      </w:r>
      <w:proofErr w:type="spellStart"/>
      <w:r w:rsidRPr="00505FEC">
        <w:rPr>
          <w:szCs w:val="24"/>
        </w:rPr>
        <w:t>coli</w:t>
      </w:r>
      <w:proofErr w:type="spellEnd"/>
      <w:r w:rsidRPr="00505FEC">
        <w:rPr>
          <w:szCs w:val="24"/>
        </w:rPr>
        <w:t xml:space="preserve"> K-12 </w:t>
      </w:r>
      <w:proofErr w:type="spellStart"/>
      <w:r w:rsidRPr="00505FEC">
        <w:rPr>
          <w:szCs w:val="24"/>
        </w:rPr>
        <w:t>phoR</w:t>
      </w:r>
      <w:proofErr w:type="spellEnd"/>
      <w:r w:rsidRPr="00505FEC">
        <w:rPr>
          <w:szCs w:val="24"/>
        </w:rPr>
        <w:t xml:space="preserve"> </w:t>
      </w:r>
      <w:proofErr w:type="spellStart"/>
      <w:r w:rsidRPr="00505FEC">
        <w:rPr>
          <w:szCs w:val="24"/>
        </w:rPr>
        <w:t>mutant</w:t>
      </w:r>
      <w:proofErr w:type="spellEnd"/>
      <w:r w:rsidRPr="00505FEC">
        <w:rPr>
          <w:szCs w:val="24"/>
        </w:rPr>
        <w:t xml:space="preserve"> </w:t>
      </w:r>
      <w:proofErr w:type="spellStart"/>
      <w:r w:rsidRPr="00505FEC">
        <w:rPr>
          <w:szCs w:val="24"/>
        </w:rPr>
        <w:t>strains</w:t>
      </w:r>
      <w:proofErr w:type="spellEnd"/>
    </w:p>
    <w:p w14:paraId="0BC2C559" w14:textId="77777777" w:rsidR="00E41228" w:rsidRPr="00505FEC" w:rsidRDefault="00E41228" w:rsidP="00505FEC">
      <w:pPr>
        <w:rPr>
          <w:szCs w:val="24"/>
        </w:rPr>
      </w:pPr>
    </w:p>
    <w:p w14:paraId="2C3159A7" w14:textId="602AB7AA" w:rsidR="00E41228" w:rsidRPr="00505FEC" w:rsidRDefault="00E41228" w:rsidP="00505FEC">
      <w:pPr>
        <w:rPr>
          <w:szCs w:val="24"/>
        </w:rPr>
      </w:pPr>
      <w:r w:rsidRPr="00505FEC">
        <w:rPr>
          <w:szCs w:val="24"/>
        </w:rPr>
        <w:t xml:space="preserve">В самом деле, картина изменчивости, наблюдаемая у BAP-вариабельных штаммов </w:t>
      </w:r>
      <w:proofErr w:type="spellStart"/>
      <w:r w:rsidRPr="00505FEC">
        <w:rPr>
          <w:szCs w:val="24"/>
        </w:rPr>
        <w:t>phoR</w:t>
      </w:r>
      <w:proofErr w:type="spellEnd"/>
      <w:r w:rsidRPr="00505FEC">
        <w:rPr>
          <w:szCs w:val="24"/>
        </w:rPr>
        <w:t xml:space="preserve">, фенотипически аналогична фазовой изменчивости типа жгутикового антигена H1/H2 у </w:t>
      </w:r>
      <w:proofErr w:type="spellStart"/>
      <w:r w:rsidRPr="00505FEC">
        <w:rPr>
          <w:szCs w:val="24"/>
        </w:rPr>
        <w:t>Salmonella</w:t>
      </w:r>
      <w:proofErr w:type="spellEnd"/>
      <w:r w:rsidRPr="00505FEC">
        <w:rPr>
          <w:szCs w:val="24"/>
        </w:rPr>
        <w:t xml:space="preserve"> </w:t>
      </w:r>
      <w:proofErr w:type="spellStart"/>
      <w:r w:rsidRPr="00505FEC">
        <w:rPr>
          <w:szCs w:val="24"/>
        </w:rPr>
        <w:t>typhimurium</w:t>
      </w:r>
      <w:proofErr w:type="spellEnd"/>
      <w:r w:rsidRPr="00505FEC">
        <w:rPr>
          <w:szCs w:val="24"/>
        </w:rPr>
        <w:t xml:space="preserve"> и молекулярному переключению между иммунным и чувствительным состояниями у бактериофага лямбда. Метастабильное поведение не было общим свойством BAP-конститутивных мутантов, поскольку несколько фосфат-специфических мутаций </w:t>
      </w:r>
      <w:proofErr w:type="spellStart"/>
      <w:r w:rsidRPr="00505FEC">
        <w:rPr>
          <w:szCs w:val="24"/>
        </w:rPr>
        <w:t>transport-phoU</w:t>
      </w:r>
      <w:proofErr w:type="spellEnd"/>
      <w:r w:rsidRPr="00505FEC">
        <w:rPr>
          <w:szCs w:val="24"/>
        </w:rPr>
        <w:t xml:space="preserve"> приводили к конститутивному (стабильному) фенотипу независимо от тестируемого штамма. Но у мутантов </w:t>
      </w:r>
      <w:proofErr w:type="spellStart"/>
      <w:r w:rsidRPr="00505FEC">
        <w:rPr>
          <w:szCs w:val="24"/>
        </w:rPr>
        <w:t>phoR</w:t>
      </w:r>
      <w:proofErr w:type="spellEnd"/>
      <w:r w:rsidRPr="00505FEC">
        <w:rPr>
          <w:szCs w:val="24"/>
        </w:rPr>
        <w:t>-фосфат-</w:t>
      </w:r>
      <w:r w:rsidRPr="00505FEC">
        <w:rPr>
          <w:szCs w:val="24"/>
        </w:rPr>
        <w:lastRenderedPageBreak/>
        <w:t>специфического транспорта-</w:t>
      </w:r>
      <w:proofErr w:type="spellStart"/>
      <w:r w:rsidRPr="00505FEC">
        <w:rPr>
          <w:szCs w:val="24"/>
        </w:rPr>
        <w:t>phoU</w:t>
      </w:r>
      <w:proofErr w:type="spellEnd"/>
      <w:r w:rsidRPr="00505FEC">
        <w:rPr>
          <w:szCs w:val="24"/>
        </w:rPr>
        <w:t xml:space="preserve"> метастабильный признак был эпистатическим (доминантным), и такие двойные мутанты обнаруживали </w:t>
      </w:r>
      <w:proofErr w:type="spellStart"/>
      <w:r w:rsidRPr="00505FEC">
        <w:rPr>
          <w:szCs w:val="24"/>
        </w:rPr>
        <w:t>клональную</w:t>
      </w:r>
      <w:proofErr w:type="spellEnd"/>
      <w:r w:rsidRPr="00505FEC">
        <w:rPr>
          <w:szCs w:val="24"/>
        </w:rPr>
        <w:t xml:space="preserve"> изменчивость в BAP-вариабельных штаммах.</w:t>
      </w:r>
    </w:p>
    <w:p w14:paraId="5C28EA49" w14:textId="5A2FD55E" w:rsidR="00555D1C" w:rsidRPr="00505FEC" w:rsidRDefault="00000000" w:rsidP="00505FEC">
      <w:pPr>
        <w:rPr>
          <w:szCs w:val="24"/>
        </w:rPr>
      </w:pPr>
      <w:hyperlink r:id="rId17" w:history="1">
        <w:r w:rsidR="00A875DC" w:rsidRPr="00505FEC">
          <w:rPr>
            <w:rStyle w:val="a3"/>
            <w:szCs w:val="24"/>
          </w:rPr>
          <w:t>https://www.mdpi.com/2076-2607/10/4/746</w:t>
        </w:r>
      </w:hyperlink>
    </w:p>
    <w:p w14:paraId="1B4DF99A" w14:textId="77777777" w:rsidR="00A875DC" w:rsidRPr="00505FEC" w:rsidRDefault="00A875DC" w:rsidP="00505FEC">
      <w:pPr>
        <w:rPr>
          <w:szCs w:val="24"/>
        </w:rPr>
      </w:pPr>
      <w:proofErr w:type="spellStart"/>
      <w:r w:rsidRPr="00505FEC">
        <w:rPr>
          <w:szCs w:val="24"/>
        </w:rPr>
        <w:t>Intestinal</w:t>
      </w:r>
      <w:proofErr w:type="spellEnd"/>
      <w:r w:rsidRPr="00505FEC">
        <w:rPr>
          <w:szCs w:val="24"/>
        </w:rPr>
        <w:t xml:space="preserve"> </w:t>
      </w:r>
      <w:proofErr w:type="spellStart"/>
      <w:r w:rsidRPr="00505FEC">
        <w:rPr>
          <w:szCs w:val="24"/>
        </w:rPr>
        <w:t>Alkaline</w:t>
      </w:r>
      <w:proofErr w:type="spellEnd"/>
      <w:r w:rsidRPr="00505FEC">
        <w:rPr>
          <w:szCs w:val="24"/>
        </w:rPr>
        <w:t xml:space="preserve"> </w:t>
      </w:r>
      <w:proofErr w:type="spellStart"/>
      <w:r w:rsidRPr="00505FEC">
        <w:rPr>
          <w:szCs w:val="24"/>
        </w:rPr>
        <w:t>Phosphatase</w:t>
      </w:r>
      <w:proofErr w:type="spellEnd"/>
      <w:r w:rsidRPr="00505FEC">
        <w:rPr>
          <w:szCs w:val="24"/>
        </w:rPr>
        <w:t xml:space="preserve">: A Review </w:t>
      </w:r>
      <w:proofErr w:type="spellStart"/>
      <w:r w:rsidRPr="00505FEC">
        <w:rPr>
          <w:szCs w:val="24"/>
        </w:rPr>
        <w:t>of</w:t>
      </w:r>
      <w:proofErr w:type="spellEnd"/>
      <w:r w:rsidRPr="00505FEC">
        <w:rPr>
          <w:szCs w:val="24"/>
        </w:rPr>
        <w:t xml:space="preserve"> </w:t>
      </w:r>
      <w:proofErr w:type="spellStart"/>
      <w:r w:rsidRPr="00505FEC">
        <w:rPr>
          <w:szCs w:val="24"/>
        </w:rPr>
        <w:t>This</w:t>
      </w:r>
      <w:proofErr w:type="spellEnd"/>
      <w:r w:rsidRPr="00505FEC">
        <w:rPr>
          <w:szCs w:val="24"/>
        </w:rPr>
        <w:t xml:space="preserve"> </w:t>
      </w:r>
      <w:proofErr w:type="spellStart"/>
      <w:r w:rsidRPr="00505FEC">
        <w:rPr>
          <w:szCs w:val="24"/>
        </w:rPr>
        <w:t>Enzyme</w:t>
      </w:r>
      <w:proofErr w:type="spellEnd"/>
      <w:r w:rsidRPr="00505FEC">
        <w:rPr>
          <w:szCs w:val="24"/>
        </w:rPr>
        <w:t xml:space="preserve"> </w:t>
      </w:r>
      <w:proofErr w:type="spellStart"/>
      <w:r w:rsidRPr="00505FEC">
        <w:rPr>
          <w:szCs w:val="24"/>
        </w:rPr>
        <w:t>Role</w:t>
      </w:r>
      <w:proofErr w:type="spellEnd"/>
      <w:r w:rsidRPr="00505FEC">
        <w:rPr>
          <w:szCs w:val="24"/>
        </w:rPr>
        <w:t xml:space="preserve"> </w:t>
      </w:r>
      <w:proofErr w:type="spellStart"/>
      <w:r w:rsidRPr="00505FEC">
        <w:rPr>
          <w:szCs w:val="24"/>
        </w:rPr>
        <w:t>in</w:t>
      </w:r>
      <w:proofErr w:type="spellEnd"/>
      <w:r w:rsidRPr="00505FEC">
        <w:rPr>
          <w:szCs w:val="24"/>
        </w:rPr>
        <w:t xml:space="preserve"> </w:t>
      </w:r>
      <w:proofErr w:type="spellStart"/>
      <w:r w:rsidRPr="00505FEC">
        <w:rPr>
          <w:szCs w:val="24"/>
        </w:rPr>
        <w:t>the</w:t>
      </w:r>
      <w:proofErr w:type="spellEnd"/>
      <w:r w:rsidRPr="00505FEC">
        <w:rPr>
          <w:szCs w:val="24"/>
        </w:rPr>
        <w:t xml:space="preserve"> </w:t>
      </w:r>
      <w:proofErr w:type="spellStart"/>
      <w:r w:rsidRPr="00505FEC">
        <w:rPr>
          <w:szCs w:val="24"/>
        </w:rPr>
        <w:t>Intestinal</w:t>
      </w:r>
      <w:proofErr w:type="spellEnd"/>
      <w:r w:rsidRPr="00505FEC">
        <w:rPr>
          <w:szCs w:val="24"/>
        </w:rPr>
        <w:t xml:space="preserve"> </w:t>
      </w:r>
      <w:proofErr w:type="spellStart"/>
      <w:r w:rsidRPr="00505FEC">
        <w:rPr>
          <w:szCs w:val="24"/>
        </w:rPr>
        <w:t>Barrier</w:t>
      </w:r>
      <w:proofErr w:type="spellEnd"/>
      <w:r w:rsidRPr="00505FEC">
        <w:rPr>
          <w:szCs w:val="24"/>
        </w:rPr>
        <w:t xml:space="preserve"> </w:t>
      </w:r>
      <w:proofErr w:type="spellStart"/>
      <w:r w:rsidRPr="00505FEC">
        <w:rPr>
          <w:szCs w:val="24"/>
        </w:rPr>
        <w:t>Function</w:t>
      </w:r>
      <w:proofErr w:type="spellEnd"/>
    </w:p>
    <w:p w14:paraId="466D4B34" w14:textId="77777777" w:rsidR="00A875DC" w:rsidRPr="00505FEC" w:rsidRDefault="00A875DC" w:rsidP="00505FEC">
      <w:pPr>
        <w:rPr>
          <w:szCs w:val="24"/>
        </w:rPr>
      </w:pPr>
    </w:p>
    <w:p w14:paraId="4DA507EC" w14:textId="1AA6AD01" w:rsidR="00E41228" w:rsidRPr="00505FEC" w:rsidRDefault="00113D6F" w:rsidP="00505FEC">
      <w:pPr>
        <w:rPr>
          <w:szCs w:val="24"/>
        </w:rPr>
      </w:pPr>
      <w:r w:rsidRPr="00505FEC">
        <w:rPr>
          <w:szCs w:val="24"/>
        </w:rPr>
        <w:t xml:space="preserve">Этот фермент щеточной каймы участвует в абсорбции жирных кислот и играет важную роль в поддержании кишечного микробного гомеостаза и функции кишечного барьера благодаря своей способности </w:t>
      </w:r>
      <w:proofErr w:type="spellStart"/>
      <w:r w:rsidRPr="00505FEC">
        <w:rPr>
          <w:szCs w:val="24"/>
        </w:rPr>
        <w:t>дефосфорилировать</w:t>
      </w:r>
      <w:proofErr w:type="spellEnd"/>
      <w:r w:rsidRPr="00505FEC">
        <w:rPr>
          <w:szCs w:val="24"/>
        </w:rPr>
        <w:t xml:space="preserve"> </w:t>
      </w:r>
      <w:proofErr w:type="spellStart"/>
      <w:r w:rsidRPr="00505FEC">
        <w:rPr>
          <w:szCs w:val="24"/>
        </w:rPr>
        <w:t>липополисахарид</w:t>
      </w:r>
      <w:proofErr w:type="spellEnd"/>
      <w:r w:rsidRPr="00505FEC">
        <w:rPr>
          <w:szCs w:val="24"/>
        </w:rPr>
        <w:t xml:space="preserve"> (ЛПС). </w:t>
      </w:r>
      <w:proofErr w:type="spellStart"/>
      <w:r w:rsidRPr="00505FEC">
        <w:rPr>
          <w:szCs w:val="24"/>
        </w:rPr>
        <w:t>Тканенеспецифическая</w:t>
      </w:r>
      <w:proofErr w:type="spellEnd"/>
      <w:r w:rsidRPr="00505FEC">
        <w:rPr>
          <w:szCs w:val="24"/>
        </w:rPr>
        <w:t xml:space="preserve"> ALP также может присутствовать в кишечнике, выполняя те же функции, что и IALP [ </w:t>
      </w:r>
      <w:hyperlink r:id="rId18" w:anchor="B16-microorganisms-10-00746" w:history="1">
        <w:r w:rsidRPr="00505FEC">
          <w:rPr>
            <w:rStyle w:val="a3"/>
            <w:szCs w:val="24"/>
          </w:rPr>
          <w:t>16</w:t>
        </w:r>
      </w:hyperlink>
      <w:r w:rsidRPr="00505FEC">
        <w:rPr>
          <w:szCs w:val="24"/>
        </w:rPr>
        <w:t> ]. IALP также участвует в регуляции pH поверхности кишечника и в контроле состава, функции и анатомического расположения компонентов кишечной микробиоты [ </w:t>
      </w:r>
      <w:hyperlink r:id="rId19" w:anchor="B8-microorganisms-10-00746" w:history="1">
        <w:r w:rsidRPr="00505FEC">
          <w:rPr>
            <w:rStyle w:val="a3"/>
            <w:szCs w:val="24"/>
          </w:rPr>
          <w:t>8] .</w:t>
        </w:r>
      </w:hyperlink>
      <w:r w:rsidRPr="00505FEC">
        <w:rPr>
          <w:szCs w:val="24"/>
        </w:rPr>
        <w:t>].</w:t>
      </w:r>
    </w:p>
    <w:p w14:paraId="08BDD300" w14:textId="21722FF1" w:rsidR="00113D6F" w:rsidRPr="00505FEC" w:rsidRDefault="00113D6F" w:rsidP="00505FEC">
      <w:pPr>
        <w:rPr>
          <w:szCs w:val="24"/>
        </w:rPr>
      </w:pPr>
      <w:r w:rsidRPr="00505FEC">
        <w:rPr>
          <w:szCs w:val="24"/>
        </w:rPr>
        <w:t xml:space="preserve">Липид А отвечает за токсичность ЛПС и содержит две фосфатные группы, связанные с глюкозаминами, что позволяет ЛПС связывать TLR4, вызывая воспалительную реакцию (например, высвобождение </w:t>
      </w:r>
      <w:proofErr w:type="spellStart"/>
      <w:r w:rsidRPr="00505FEC">
        <w:rPr>
          <w:szCs w:val="24"/>
        </w:rPr>
        <w:t>провоспалительных</w:t>
      </w:r>
      <w:proofErr w:type="spellEnd"/>
      <w:r w:rsidRPr="00505FEC">
        <w:rPr>
          <w:szCs w:val="24"/>
        </w:rPr>
        <w:t xml:space="preserve"> цитокинов) (рис. 1) </w:t>
      </w:r>
      <w:hyperlink r:id="rId20" w:anchor="microorganisms-10-00746-f001" w:history="1">
        <w:r w:rsidRPr="00505FEC">
          <w:rPr>
            <w:rStyle w:val="a3"/>
            <w:szCs w:val="24"/>
          </w:rPr>
          <w:t>[</w:t>
        </w:r>
      </w:hyperlink>
      <w:r w:rsidRPr="00505FEC">
        <w:rPr>
          <w:szCs w:val="24"/>
        </w:rPr>
        <w:t> 16 </w:t>
      </w:r>
      <w:hyperlink r:id="rId21" w:anchor="B16-microorganisms-10-00746" w:history="1">
        <w:r w:rsidRPr="00505FEC">
          <w:rPr>
            <w:rStyle w:val="a3"/>
            <w:szCs w:val="24"/>
          </w:rPr>
          <w:t>]</w:t>
        </w:r>
      </w:hyperlink>
      <w:r w:rsidRPr="00505FEC">
        <w:rPr>
          <w:szCs w:val="24"/>
        </w:rPr>
        <w:t xml:space="preserve"> . Однако удаление одной из фосфатных групп из липида А с помощью IALP приводит к образованию </w:t>
      </w:r>
      <w:proofErr w:type="spellStart"/>
      <w:r w:rsidRPr="00505FEC">
        <w:rPr>
          <w:szCs w:val="24"/>
        </w:rPr>
        <w:t>монофосфорильного</w:t>
      </w:r>
      <w:proofErr w:type="spellEnd"/>
      <w:r w:rsidRPr="00505FEC">
        <w:rPr>
          <w:szCs w:val="24"/>
        </w:rPr>
        <w:t xml:space="preserve"> липида А, который в 100 раз менее токсичен, чем </w:t>
      </w:r>
      <w:proofErr w:type="spellStart"/>
      <w:r w:rsidRPr="00505FEC">
        <w:rPr>
          <w:szCs w:val="24"/>
        </w:rPr>
        <w:t>немодифицированный</w:t>
      </w:r>
      <w:proofErr w:type="spellEnd"/>
      <w:r w:rsidRPr="00505FEC">
        <w:rPr>
          <w:szCs w:val="24"/>
        </w:rPr>
        <w:t xml:space="preserve"> липид А [ </w:t>
      </w:r>
      <w:hyperlink r:id="rId22" w:anchor="B20-microorganisms-10-00746" w:history="1">
        <w:r w:rsidRPr="00505FEC">
          <w:rPr>
            <w:rStyle w:val="a3"/>
            <w:szCs w:val="24"/>
          </w:rPr>
          <w:t>20</w:t>
        </w:r>
      </w:hyperlink>
      <w:r w:rsidRPr="00505FEC">
        <w:rPr>
          <w:szCs w:val="24"/>
        </w:rPr>
        <w:t> , </w:t>
      </w:r>
      <w:hyperlink r:id="rId23" w:anchor="B21-microorganisms-10-00746" w:history="1">
        <w:r w:rsidRPr="00505FEC">
          <w:rPr>
            <w:rStyle w:val="a3"/>
            <w:szCs w:val="24"/>
          </w:rPr>
          <w:t>21</w:t>
        </w:r>
      </w:hyperlink>
      <w:r w:rsidRPr="00505FEC">
        <w:rPr>
          <w:szCs w:val="24"/>
        </w:rPr>
        <w:t> , </w:t>
      </w:r>
      <w:hyperlink r:id="rId24" w:anchor="B22-microorganisms-10-00746" w:history="1">
        <w:r w:rsidRPr="00505FEC">
          <w:rPr>
            <w:rStyle w:val="a3"/>
            <w:szCs w:val="24"/>
          </w:rPr>
          <w:t>22</w:t>
        </w:r>
      </w:hyperlink>
      <w:r w:rsidRPr="00505FEC">
        <w:rPr>
          <w:szCs w:val="24"/>
        </w:rPr>
        <w:t xml:space="preserve"> ]. Таким образом, IALP удается предотвратить воспалительные процессы, которые были бы запущены, если бы LPS не был </w:t>
      </w:r>
      <w:proofErr w:type="spellStart"/>
      <w:r w:rsidRPr="00505FEC">
        <w:rPr>
          <w:szCs w:val="24"/>
        </w:rPr>
        <w:t>дефосфорилирован</w:t>
      </w:r>
      <w:proofErr w:type="spellEnd"/>
      <w:r w:rsidRPr="00505FEC">
        <w:rPr>
          <w:szCs w:val="24"/>
        </w:rPr>
        <w:t>. Профилактика этого воспалительного процесса может способствовать поддержанию целостности кишечного барьера.</w:t>
      </w:r>
    </w:p>
    <w:p w14:paraId="44378EB9" w14:textId="02549E6C" w:rsidR="00113D6F" w:rsidRPr="00505FEC" w:rsidRDefault="00113D6F" w:rsidP="00505FEC">
      <w:pPr>
        <w:rPr>
          <w:szCs w:val="24"/>
        </w:rPr>
      </w:pPr>
      <w:r w:rsidRPr="00505FEC">
        <w:rPr>
          <w:szCs w:val="24"/>
        </w:rPr>
        <w:t xml:space="preserve">В исследовании, проведенном на крысах, </w:t>
      </w:r>
      <w:proofErr w:type="spellStart"/>
      <w:r w:rsidRPr="00505FEC">
        <w:rPr>
          <w:szCs w:val="24"/>
        </w:rPr>
        <w:t>Buchet</w:t>
      </w:r>
      <w:proofErr w:type="spellEnd"/>
      <w:r w:rsidRPr="00505FEC">
        <w:rPr>
          <w:szCs w:val="24"/>
        </w:rPr>
        <w:t xml:space="preserve"> </w:t>
      </w:r>
      <w:proofErr w:type="spellStart"/>
      <w:r w:rsidRPr="00505FEC">
        <w:rPr>
          <w:szCs w:val="24"/>
        </w:rPr>
        <w:t>et</w:t>
      </w:r>
      <w:proofErr w:type="spellEnd"/>
      <w:r w:rsidRPr="00505FEC">
        <w:rPr>
          <w:szCs w:val="24"/>
        </w:rPr>
        <w:t xml:space="preserve"> </w:t>
      </w:r>
      <w:proofErr w:type="spellStart"/>
      <w:r w:rsidRPr="00505FEC">
        <w:rPr>
          <w:szCs w:val="24"/>
        </w:rPr>
        <w:t>al</w:t>
      </w:r>
      <w:proofErr w:type="spellEnd"/>
      <w:r w:rsidRPr="00505FEC">
        <w:rPr>
          <w:szCs w:val="24"/>
        </w:rPr>
        <w:t xml:space="preserve">. обнаружили, что пероральные добавки IALP способствуют росту </w:t>
      </w:r>
      <w:proofErr w:type="spellStart"/>
      <w:r w:rsidRPr="00505FEC">
        <w:rPr>
          <w:szCs w:val="24"/>
        </w:rPr>
        <w:t>комменсальных</w:t>
      </w:r>
      <w:proofErr w:type="spellEnd"/>
      <w:r w:rsidRPr="00505FEC">
        <w:rPr>
          <w:szCs w:val="24"/>
        </w:rPr>
        <w:t xml:space="preserve"> бактерий, увеличивая восстановление кишечной микробиоты, утраченной из-за лечения антибиотиками, и подавляя рост патогенных бактерий ( </w:t>
      </w:r>
      <w:proofErr w:type="spellStart"/>
      <w:r w:rsidRPr="00505FEC">
        <w:rPr>
          <w:szCs w:val="24"/>
        </w:rPr>
        <w:t>Salmonella</w:t>
      </w:r>
      <w:proofErr w:type="spellEnd"/>
      <w:r w:rsidRPr="00505FEC">
        <w:rPr>
          <w:szCs w:val="24"/>
        </w:rPr>
        <w:t xml:space="preserve"> </w:t>
      </w:r>
      <w:proofErr w:type="spellStart"/>
      <w:r w:rsidRPr="00505FEC">
        <w:rPr>
          <w:szCs w:val="24"/>
        </w:rPr>
        <w:t>typhimurium</w:t>
      </w:r>
      <w:proofErr w:type="spellEnd"/>
      <w:r w:rsidRPr="00505FEC">
        <w:rPr>
          <w:szCs w:val="24"/>
        </w:rPr>
        <w:t> ) [ </w:t>
      </w:r>
      <w:hyperlink r:id="rId25" w:anchor="B16-microorganisms-10-00746" w:history="1">
        <w:r w:rsidRPr="00505FEC">
          <w:rPr>
            <w:rStyle w:val="a3"/>
            <w:szCs w:val="24"/>
          </w:rPr>
          <w:t>16</w:t>
        </w:r>
      </w:hyperlink>
      <w:r w:rsidRPr="00505FEC">
        <w:rPr>
          <w:szCs w:val="24"/>
        </w:rPr>
        <w:t> ].</w:t>
      </w:r>
    </w:p>
    <w:p w14:paraId="1DFF6157" w14:textId="71B1F62E" w:rsidR="006567E2" w:rsidRPr="00505FEC" w:rsidRDefault="006567E2" w:rsidP="00505FEC">
      <w:pPr>
        <w:rPr>
          <w:szCs w:val="24"/>
        </w:rPr>
      </w:pPr>
      <w:r w:rsidRPr="00505FEC">
        <w:rPr>
          <w:szCs w:val="24"/>
        </w:rPr>
        <w:t xml:space="preserve">Более того, роль эндогенного IALP в поддержании барьерной функции кишечника также была связана с регуляцией экспрессии белков плотных контактов (TJP). В мышиных эмбриональных фибробластах (MEF), полученных от мышей с нокаутом IALP, уровни экспрессии белков золунина-1 (ZO-1), зонулина-2 (ZO-2) и </w:t>
      </w:r>
      <w:proofErr w:type="spellStart"/>
      <w:r w:rsidRPr="00505FEC">
        <w:rPr>
          <w:szCs w:val="24"/>
        </w:rPr>
        <w:t>окклюдина</w:t>
      </w:r>
      <w:proofErr w:type="spellEnd"/>
      <w:r w:rsidRPr="00505FEC">
        <w:rPr>
          <w:szCs w:val="24"/>
        </w:rPr>
        <w:t xml:space="preserve"> были значительно ниже по сравнению с уровнями этих белков у мышей. контрольные клетки дикого типа [ </w:t>
      </w:r>
      <w:hyperlink r:id="rId26" w:anchor="B28-microorganisms-10-00746" w:history="1">
        <w:r w:rsidRPr="00505FEC">
          <w:rPr>
            <w:rStyle w:val="a3"/>
            <w:szCs w:val="24"/>
          </w:rPr>
          <w:t>28</w:t>
        </w:r>
      </w:hyperlink>
      <w:r w:rsidRPr="00505FEC">
        <w:rPr>
          <w:szCs w:val="24"/>
        </w:rPr>
        <w:t xml:space="preserve"> ]. Кроме того, </w:t>
      </w:r>
      <w:proofErr w:type="spellStart"/>
      <w:r w:rsidRPr="00505FEC">
        <w:rPr>
          <w:szCs w:val="24"/>
        </w:rPr>
        <w:t>сверхэкспрессия</w:t>
      </w:r>
      <w:proofErr w:type="spellEnd"/>
      <w:r w:rsidRPr="00505FEC">
        <w:rPr>
          <w:szCs w:val="24"/>
        </w:rPr>
        <w:t xml:space="preserve"> IALP в клетках </w:t>
      </w:r>
      <w:proofErr w:type="spellStart"/>
      <w:r w:rsidRPr="00505FEC">
        <w:rPr>
          <w:szCs w:val="24"/>
        </w:rPr>
        <w:t>колоректальной</w:t>
      </w:r>
      <w:proofErr w:type="spellEnd"/>
      <w:r w:rsidRPr="00505FEC">
        <w:rPr>
          <w:szCs w:val="24"/>
        </w:rPr>
        <w:t xml:space="preserve"> аденокарциномы человека Caco-2 и T84 заметно усиливала экспрессию ZO-1 и ZO-2 [ </w:t>
      </w:r>
      <w:hyperlink r:id="rId27" w:anchor="B28-microorganisms-10-00746" w:history="1">
        <w:r w:rsidRPr="00505FEC">
          <w:rPr>
            <w:rStyle w:val="a3"/>
            <w:szCs w:val="24"/>
          </w:rPr>
          <w:t>28] .</w:t>
        </w:r>
      </w:hyperlink>
      <w:r w:rsidRPr="00505FEC">
        <w:rPr>
          <w:szCs w:val="24"/>
        </w:rPr>
        <w:t>]. Эти авторы также продемонстрировали, что экзогенная предварительная обработка IALP клеток Caco-2 способна предотвращать LPS-индуцированное изменение в расположении и сборке TJP и улучшать его влияние на кишечную проницаемость [28 </w:t>
      </w:r>
      <w:hyperlink r:id="rId28" w:anchor="B28-microorganisms-10-00746" w:history="1">
        <w:r w:rsidRPr="00505FEC">
          <w:rPr>
            <w:rStyle w:val="a3"/>
            <w:szCs w:val="24"/>
          </w:rPr>
          <w:t>]</w:t>
        </w:r>
      </w:hyperlink>
      <w:r w:rsidRPr="00505FEC">
        <w:rPr>
          <w:szCs w:val="24"/>
        </w:rPr>
        <w:t> .</w:t>
      </w:r>
    </w:p>
    <w:p w14:paraId="50166AF4" w14:textId="77777777" w:rsidR="006567E2" w:rsidRPr="00505FEC" w:rsidRDefault="006567E2" w:rsidP="00505FEC">
      <w:pPr>
        <w:rPr>
          <w:szCs w:val="24"/>
        </w:rPr>
      </w:pPr>
    </w:p>
    <w:p w14:paraId="5785BA2D" w14:textId="1A844508" w:rsidR="00F276D2" w:rsidRPr="00505FEC" w:rsidRDefault="00000000" w:rsidP="00505FEC">
      <w:pPr>
        <w:rPr>
          <w:szCs w:val="24"/>
        </w:rPr>
      </w:pPr>
      <w:hyperlink r:id="rId29" w:history="1">
        <w:r w:rsidR="00F276D2" w:rsidRPr="00505FEC">
          <w:rPr>
            <w:rStyle w:val="a3"/>
            <w:szCs w:val="24"/>
          </w:rPr>
          <w:t>https://www.sciencedirect.com/science/article/pii/S0021925820308474</w:t>
        </w:r>
      </w:hyperlink>
    </w:p>
    <w:p w14:paraId="7E4E6C52" w14:textId="77777777" w:rsidR="00F276D2" w:rsidRPr="00505FEC" w:rsidRDefault="00F276D2" w:rsidP="00505FEC">
      <w:pPr>
        <w:rPr>
          <w:szCs w:val="24"/>
        </w:rPr>
      </w:pPr>
      <w:proofErr w:type="spellStart"/>
      <w:r w:rsidRPr="00505FEC">
        <w:rPr>
          <w:szCs w:val="24"/>
        </w:rPr>
        <w:lastRenderedPageBreak/>
        <w:t>Substrate</w:t>
      </w:r>
      <w:proofErr w:type="spellEnd"/>
      <w:r w:rsidRPr="00505FEC">
        <w:rPr>
          <w:szCs w:val="24"/>
        </w:rPr>
        <w:t xml:space="preserve"> </w:t>
      </w:r>
      <w:proofErr w:type="spellStart"/>
      <w:r w:rsidRPr="00505FEC">
        <w:rPr>
          <w:szCs w:val="24"/>
        </w:rPr>
        <w:t>structure-activity</w:t>
      </w:r>
      <w:proofErr w:type="spellEnd"/>
      <w:r w:rsidRPr="00505FEC">
        <w:rPr>
          <w:szCs w:val="24"/>
        </w:rPr>
        <w:t xml:space="preserve"> </w:t>
      </w:r>
      <w:proofErr w:type="spellStart"/>
      <w:r w:rsidRPr="00505FEC">
        <w:rPr>
          <w:szCs w:val="24"/>
        </w:rPr>
        <w:t>relationship</w:t>
      </w:r>
      <w:proofErr w:type="spellEnd"/>
      <w:r w:rsidRPr="00505FEC">
        <w:rPr>
          <w:szCs w:val="24"/>
        </w:rPr>
        <w:t xml:space="preserve"> </w:t>
      </w:r>
      <w:proofErr w:type="spellStart"/>
      <w:r w:rsidRPr="00505FEC">
        <w:rPr>
          <w:szCs w:val="24"/>
        </w:rPr>
        <w:t>reveals</w:t>
      </w:r>
      <w:proofErr w:type="spellEnd"/>
      <w:r w:rsidRPr="00505FEC">
        <w:rPr>
          <w:szCs w:val="24"/>
        </w:rPr>
        <w:t xml:space="preserve"> a </w:t>
      </w:r>
      <w:proofErr w:type="spellStart"/>
      <w:r w:rsidRPr="00505FEC">
        <w:rPr>
          <w:szCs w:val="24"/>
        </w:rPr>
        <w:t>limited</w:t>
      </w:r>
      <w:proofErr w:type="spellEnd"/>
      <w:r w:rsidRPr="00505FEC">
        <w:rPr>
          <w:szCs w:val="24"/>
        </w:rPr>
        <w:t xml:space="preserve"> </w:t>
      </w:r>
      <w:proofErr w:type="spellStart"/>
      <w:r w:rsidRPr="00505FEC">
        <w:rPr>
          <w:szCs w:val="24"/>
        </w:rPr>
        <w:t>lipopolysaccharide</w:t>
      </w:r>
      <w:proofErr w:type="spellEnd"/>
      <w:r w:rsidRPr="00505FEC">
        <w:rPr>
          <w:szCs w:val="24"/>
        </w:rPr>
        <w:t xml:space="preserve"> </w:t>
      </w:r>
      <w:proofErr w:type="spellStart"/>
      <w:r w:rsidRPr="00505FEC">
        <w:rPr>
          <w:szCs w:val="24"/>
        </w:rPr>
        <w:t>chemotype</w:t>
      </w:r>
      <w:proofErr w:type="spellEnd"/>
      <w:r w:rsidRPr="00505FEC">
        <w:rPr>
          <w:szCs w:val="24"/>
        </w:rPr>
        <w:t xml:space="preserve"> </w:t>
      </w:r>
      <w:proofErr w:type="spellStart"/>
      <w:r w:rsidRPr="00505FEC">
        <w:rPr>
          <w:szCs w:val="24"/>
        </w:rPr>
        <w:t>range</w:t>
      </w:r>
      <w:proofErr w:type="spellEnd"/>
      <w:r w:rsidRPr="00505FEC">
        <w:rPr>
          <w:szCs w:val="24"/>
        </w:rPr>
        <w:t xml:space="preserve"> </w:t>
      </w:r>
      <w:proofErr w:type="spellStart"/>
      <w:r w:rsidRPr="00505FEC">
        <w:rPr>
          <w:szCs w:val="24"/>
        </w:rPr>
        <w:t>for</w:t>
      </w:r>
      <w:proofErr w:type="spellEnd"/>
      <w:r w:rsidRPr="00505FEC">
        <w:rPr>
          <w:szCs w:val="24"/>
        </w:rPr>
        <w:t xml:space="preserve"> </w:t>
      </w:r>
      <w:proofErr w:type="spellStart"/>
      <w:r w:rsidRPr="00505FEC">
        <w:rPr>
          <w:szCs w:val="24"/>
        </w:rPr>
        <w:t>intestinal</w:t>
      </w:r>
      <w:proofErr w:type="spellEnd"/>
      <w:r w:rsidRPr="00505FEC">
        <w:rPr>
          <w:szCs w:val="24"/>
        </w:rPr>
        <w:t xml:space="preserve"> </w:t>
      </w:r>
      <w:proofErr w:type="spellStart"/>
      <w:r w:rsidRPr="00505FEC">
        <w:rPr>
          <w:szCs w:val="24"/>
        </w:rPr>
        <w:t>alkaline</w:t>
      </w:r>
      <w:proofErr w:type="spellEnd"/>
      <w:r w:rsidRPr="00505FEC">
        <w:rPr>
          <w:szCs w:val="24"/>
        </w:rPr>
        <w:t xml:space="preserve"> </w:t>
      </w:r>
      <w:proofErr w:type="spellStart"/>
      <w:r w:rsidRPr="00505FEC">
        <w:rPr>
          <w:szCs w:val="24"/>
        </w:rPr>
        <w:t>phosphatase</w:t>
      </w:r>
      <w:proofErr w:type="spellEnd"/>
    </w:p>
    <w:p w14:paraId="32FC433D" w14:textId="77777777" w:rsidR="00F276D2" w:rsidRPr="00505FEC" w:rsidRDefault="00F276D2" w:rsidP="00505FEC">
      <w:pPr>
        <w:rPr>
          <w:szCs w:val="24"/>
          <w:lang w:val="en-US"/>
        </w:rPr>
      </w:pPr>
    </w:p>
    <w:p w14:paraId="28497F5A" w14:textId="443FAF14" w:rsidR="00F276D2" w:rsidRPr="00505FEC" w:rsidRDefault="00F276D2" w:rsidP="00505FEC">
      <w:pPr>
        <w:rPr>
          <w:szCs w:val="24"/>
        </w:rPr>
      </w:pPr>
      <w:proofErr w:type="spellStart"/>
      <w:r w:rsidRPr="00505FEC">
        <w:rPr>
          <w:szCs w:val="24"/>
        </w:rPr>
        <w:t>Липополисахарид</w:t>
      </w:r>
      <w:proofErr w:type="spellEnd"/>
      <w:r w:rsidRPr="00505FEC">
        <w:rPr>
          <w:szCs w:val="24"/>
        </w:rPr>
        <w:t xml:space="preserve"> (ЛПС) из наружной мембраны грамотрицательных бактерий мощно активирует врожденную иммунную систему человека. ЛПС распознается комплексом </w:t>
      </w:r>
      <w:proofErr w:type="spellStart"/>
      <w:r w:rsidRPr="00505FEC">
        <w:rPr>
          <w:szCs w:val="24"/>
        </w:rPr>
        <w:t>Toll</w:t>
      </w:r>
      <w:proofErr w:type="spellEnd"/>
      <w:r w:rsidRPr="00505FEC">
        <w:rPr>
          <w:szCs w:val="24"/>
        </w:rPr>
        <w:t xml:space="preserve">-подобный рецептор 4/миелоидный фактор дифференцировки-2 (TLR4/MD2), что приводит к высвобождению </w:t>
      </w:r>
      <w:proofErr w:type="spellStart"/>
      <w:r w:rsidRPr="00505FEC">
        <w:rPr>
          <w:szCs w:val="24"/>
        </w:rPr>
        <w:t>провоспалительных</w:t>
      </w:r>
      <w:proofErr w:type="spellEnd"/>
      <w:r w:rsidRPr="00505FEC">
        <w:rPr>
          <w:szCs w:val="24"/>
        </w:rPr>
        <w:t xml:space="preserve"> цитокинов. Щелочная фосфатаза (ЩФ) в настоящее время исследуется в качестве противовоспалительного средства для детоксикации </w:t>
      </w:r>
      <w:proofErr w:type="spellStart"/>
      <w:r w:rsidRPr="00505FEC">
        <w:rPr>
          <w:szCs w:val="24"/>
        </w:rPr>
        <w:t>липополисахарида</w:t>
      </w:r>
      <w:proofErr w:type="spellEnd"/>
      <w:r w:rsidRPr="00505FEC">
        <w:rPr>
          <w:szCs w:val="24"/>
        </w:rPr>
        <w:t xml:space="preserve"> путем </w:t>
      </w:r>
      <w:proofErr w:type="spellStart"/>
      <w:r w:rsidRPr="00505FEC">
        <w:rPr>
          <w:szCs w:val="24"/>
        </w:rPr>
        <w:t>дефосфорилирования</w:t>
      </w:r>
      <w:proofErr w:type="spellEnd"/>
      <w:r w:rsidRPr="00505FEC">
        <w:rPr>
          <w:szCs w:val="24"/>
        </w:rPr>
        <w:t xml:space="preserve"> липида А, что обеспечивает потенциальное лечение как острых (сепсис), так и хронических (метаболическая </w:t>
      </w:r>
      <w:proofErr w:type="spellStart"/>
      <w:r w:rsidRPr="00505FEC">
        <w:rPr>
          <w:szCs w:val="24"/>
        </w:rPr>
        <w:t>эндотоксемия</w:t>
      </w:r>
      <w:proofErr w:type="spellEnd"/>
      <w:r w:rsidRPr="00505FEC">
        <w:rPr>
          <w:szCs w:val="24"/>
        </w:rPr>
        <w:t>) патологий, при которых аберрантная активация TLR4/MD2 была нарушена. Замешан/</w:t>
      </w:r>
    </w:p>
    <w:p w14:paraId="76B78868" w14:textId="588220FE" w:rsidR="00F276D2" w:rsidRPr="00505FEC" w:rsidRDefault="00F276D2" w:rsidP="00505FEC">
      <w:pPr>
        <w:rPr>
          <w:szCs w:val="24"/>
        </w:rPr>
      </w:pPr>
      <w:r w:rsidRPr="00505FEC">
        <w:rPr>
          <w:szCs w:val="24"/>
        </w:rPr>
        <w:t xml:space="preserve">Мы обнаружили, что фосфатные группы 1- и 4'-липида А, критически важные для передачи сигналов TLR4/MD2, становятся восприимчивыми к гидролизу только после де- O-ацилирование первичных </w:t>
      </w:r>
      <w:proofErr w:type="spellStart"/>
      <w:r w:rsidRPr="00505FEC">
        <w:rPr>
          <w:szCs w:val="24"/>
        </w:rPr>
        <w:t>ацильных</w:t>
      </w:r>
      <w:proofErr w:type="spellEnd"/>
      <w:r w:rsidRPr="00505FEC">
        <w:rPr>
          <w:szCs w:val="24"/>
        </w:rPr>
        <w:t xml:space="preserve"> цепей, связанных сложноэфирной связью, на липиде А. Кроме того, модификации </w:t>
      </w:r>
      <w:proofErr w:type="spellStart"/>
      <w:r w:rsidRPr="00505FEC">
        <w:rPr>
          <w:szCs w:val="24"/>
        </w:rPr>
        <w:t>PEtN</w:t>
      </w:r>
      <w:proofErr w:type="spellEnd"/>
      <w:r w:rsidRPr="00505FEC">
        <w:rPr>
          <w:szCs w:val="24"/>
        </w:rPr>
        <w:t xml:space="preserve"> на липиде А специфически усиливают </w:t>
      </w:r>
      <w:proofErr w:type="spellStart"/>
      <w:r w:rsidRPr="00505FEC">
        <w:rPr>
          <w:szCs w:val="24"/>
        </w:rPr>
        <w:t>агонистическую</w:t>
      </w:r>
      <w:proofErr w:type="spellEnd"/>
      <w:r w:rsidRPr="00505FEC">
        <w:rPr>
          <w:szCs w:val="24"/>
        </w:rPr>
        <w:t xml:space="preserve"> активность hTLR4 </w:t>
      </w:r>
      <w:proofErr w:type="spellStart"/>
      <w:r w:rsidRPr="00505FEC">
        <w:rPr>
          <w:szCs w:val="24"/>
        </w:rPr>
        <w:t>недоацилированных</w:t>
      </w:r>
      <w:proofErr w:type="spellEnd"/>
      <w:r w:rsidRPr="00505FEC">
        <w:rPr>
          <w:szCs w:val="24"/>
        </w:rPr>
        <w:t xml:space="preserve"> препаратов ЛПС. Вычислительные модели связывания предложены для объяснения ограничения субстратной специфичности AP, обусловленного состоянием ацилирования липида A, и механизмом </w:t>
      </w:r>
      <w:proofErr w:type="spellStart"/>
      <w:r w:rsidRPr="00505FEC">
        <w:rPr>
          <w:szCs w:val="24"/>
        </w:rPr>
        <w:t>PEtN</w:t>
      </w:r>
      <w:proofErr w:type="spellEnd"/>
      <w:r w:rsidRPr="00505FEC">
        <w:rPr>
          <w:szCs w:val="24"/>
        </w:rPr>
        <w:t xml:space="preserve"> в усилении передачи сигналов hTLR4/MD2.</w:t>
      </w:r>
    </w:p>
    <w:p w14:paraId="3309669B" w14:textId="77777777" w:rsidR="00EC77B0" w:rsidRPr="00505FEC" w:rsidRDefault="00EC77B0" w:rsidP="00505FEC">
      <w:pPr>
        <w:rPr>
          <w:szCs w:val="24"/>
        </w:rPr>
      </w:pPr>
    </w:p>
    <w:p w14:paraId="0B20E86B" w14:textId="4E5D35BC" w:rsidR="00EC77B0" w:rsidRPr="00505FEC" w:rsidRDefault="00000000" w:rsidP="00505FEC">
      <w:pPr>
        <w:rPr>
          <w:szCs w:val="24"/>
        </w:rPr>
      </w:pPr>
      <w:hyperlink r:id="rId30" w:history="1">
        <w:r w:rsidR="00EC77B0" w:rsidRPr="00505FEC">
          <w:rPr>
            <w:rStyle w:val="a3"/>
            <w:szCs w:val="24"/>
          </w:rPr>
          <w:t>https://www.mdpi.com/1660-3397/20/11/700</w:t>
        </w:r>
      </w:hyperlink>
    </w:p>
    <w:p w14:paraId="10327F82" w14:textId="77777777" w:rsidR="00EC77B0" w:rsidRPr="00505FEC" w:rsidRDefault="00EC77B0" w:rsidP="00505FEC">
      <w:pPr>
        <w:rPr>
          <w:szCs w:val="24"/>
        </w:rPr>
      </w:pPr>
      <w:proofErr w:type="spellStart"/>
      <w:r w:rsidRPr="00505FEC">
        <w:rPr>
          <w:szCs w:val="24"/>
        </w:rPr>
        <w:t>Structure</w:t>
      </w:r>
      <w:proofErr w:type="spellEnd"/>
      <w:r w:rsidRPr="00505FEC">
        <w:rPr>
          <w:szCs w:val="24"/>
        </w:rPr>
        <w:t xml:space="preserve"> </w:t>
      </w:r>
      <w:proofErr w:type="spellStart"/>
      <w:r w:rsidRPr="00505FEC">
        <w:rPr>
          <w:szCs w:val="24"/>
        </w:rPr>
        <w:t>of</w:t>
      </w:r>
      <w:proofErr w:type="spellEnd"/>
      <w:r w:rsidRPr="00505FEC">
        <w:rPr>
          <w:szCs w:val="24"/>
        </w:rPr>
        <w:t xml:space="preserve"> </w:t>
      </w:r>
      <w:proofErr w:type="spellStart"/>
      <w:r w:rsidRPr="00505FEC">
        <w:rPr>
          <w:szCs w:val="24"/>
        </w:rPr>
        <w:t>the</w:t>
      </w:r>
      <w:proofErr w:type="spellEnd"/>
      <w:r w:rsidRPr="00505FEC">
        <w:rPr>
          <w:szCs w:val="24"/>
        </w:rPr>
        <w:t xml:space="preserve"> </w:t>
      </w:r>
      <w:proofErr w:type="spellStart"/>
      <w:r w:rsidRPr="00505FEC">
        <w:rPr>
          <w:szCs w:val="24"/>
        </w:rPr>
        <w:t>Lipooligosaccharide</w:t>
      </w:r>
      <w:proofErr w:type="spellEnd"/>
      <w:r w:rsidRPr="00505FEC">
        <w:rPr>
          <w:szCs w:val="24"/>
        </w:rPr>
        <w:t xml:space="preserve"> </w:t>
      </w:r>
      <w:proofErr w:type="spellStart"/>
      <w:r w:rsidRPr="00505FEC">
        <w:rPr>
          <w:szCs w:val="24"/>
        </w:rPr>
        <w:t>from</w:t>
      </w:r>
      <w:proofErr w:type="spellEnd"/>
      <w:r w:rsidRPr="00505FEC">
        <w:rPr>
          <w:szCs w:val="24"/>
        </w:rPr>
        <w:t xml:space="preserve"> </w:t>
      </w:r>
      <w:proofErr w:type="spellStart"/>
      <w:r w:rsidRPr="00505FEC">
        <w:rPr>
          <w:szCs w:val="24"/>
        </w:rPr>
        <w:t>the</w:t>
      </w:r>
      <w:proofErr w:type="spellEnd"/>
      <w:r w:rsidRPr="00505FEC">
        <w:rPr>
          <w:szCs w:val="24"/>
        </w:rPr>
        <w:t xml:space="preserve"> Deep-Sea Marine </w:t>
      </w:r>
      <w:proofErr w:type="spellStart"/>
      <w:r w:rsidRPr="00505FEC">
        <w:rPr>
          <w:szCs w:val="24"/>
        </w:rPr>
        <w:t>Bacterium</w:t>
      </w:r>
      <w:proofErr w:type="spellEnd"/>
      <w:r w:rsidRPr="00505FEC">
        <w:rPr>
          <w:szCs w:val="24"/>
        </w:rPr>
        <w:t> </w:t>
      </w:r>
      <w:proofErr w:type="spellStart"/>
      <w:r w:rsidRPr="00505FEC">
        <w:rPr>
          <w:szCs w:val="24"/>
        </w:rPr>
        <w:t>Idiomarina</w:t>
      </w:r>
      <w:proofErr w:type="spellEnd"/>
      <w:r w:rsidRPr="00505FEC">
        <w:rPr>
          <w:szCs w:val="24"/>
        </w:rPr>
        <w:t xml:space="preserve"> </w:t>
      </w:r>
      <w:proofErr w:type="spellStart"/>
      <w:r w:rsidRPr="00505FEC">
        <w:rPr>
          <w:szCs w:val="24"/>
        </w:rPr>
        <w:t>zobellii</w:t>
      </w:r>
      <w:proofErr w:type="spellEnd"/>
      <w:r w:rsidRPr="00505FEC">
        <w:rPr>
          <w:szCs w:val="24"/>
        </w:rPr>
        <w:t xml:space="preserve"> KMM 231T, </w:t>
      </w:r>
      <w:proofErr w:type="spellStart"/>
      <w:r w:rsidRPr="00505FEC">
        <w:rPr>
          <w:szCs w:val="24"/>
        </w:rPr>
        <w:t>Isolated</w:t>
      </w:r>
      <w:proofErr w:type="spellEnd"/>
      <w:r w:rsidRPr="00505FEC">
        <w:rPr>
          <w:szCs w:val="24"/>
        </w:rPr>
        <w:t xml:space="preserve"> </w:t>
      </w:r>
      <w:proofErr w:type="spellStart"/>
      <w:r w:rsidRPr="00505FEC">
        <w:rPr>
          <w:szCs w:val="24"/>
        </w:rPr>
        <w:t>at</w:t>
      </w:r>
      <w:proofErr w:type="spellEnd"/>
      <w:r w:rsidRPr="00505FEC">
        <w:rPr>
          <w:szCs w:val="24"/>
        </w:rPr>
        <w:t xml:space="preserve"> a </w:t>
      </w:r>
      <w:proofErr w:type="spellStart"/>
      <w:r w:rsidRPr="00505FEC">
        <w:rPr>
          <w:szCs w:val="24"/>
        </w:rPr>
        <w:t>Depth</w:t>
      </w:r>
      <w:proofErr w:type="spellEnd"/>
      <w:r w:rsidRPr="00505FEC">
        <w:rPr>
          <w:szCs w:val="24"/>
        </w:rPr>
        <w:t xml:space="preserve"> </w:t>
      </w:r>
      <w:proofErr w:type="spellStart"/>
      <w:r w:rsidRPr="00505FEC">
        <w:rPr>
          <w:szCs w:val="24"/>
        </w:rPr>
        <w:t>of</w:t>
      </w:r>
      <w:proofErr w:type="spellEnd"/>
      <w:r w:rsidRPr="00505FEC">
        <w:rPr>
          <w:szCs w:val="24"/>
        </w:rPr>
        <w:t xml:space="preserve"> 4000 </w:t>
      </w:r>
      <w:proofErr w:type="spellStart"/>
      <w:r w:rsidRPr="00505FEC">
        <w:rPr>
          <w:szCs w:val="24"/>
        </w:rPr>
        <w:t>Meters</w:t>
      </w:r>
      <w:proofErr w:type="spellEnd"/>
    </w:p>
    <w:p w14:paraId="15EC2178" w14:textId="77777777" w:rsidR="00EC77B0" w:rsidRPr="00505FEC" w:rsidRDefault="00EC77B0" w:rsidP="00505FEC">
      <w:pPr>
        <w:rPr>
          <w:szCs w:val="24"/>
        </w:rPr>
      </w:pPr>
    </w:p>
    <w:p w14:paraId="1C8EDD0B" w14:textId="77777777" w:rsidR="00EC77B0" w:rsidRPr="00505FEC" w:rsidRDefault="00EC77B0" w:rsidP="00505FEC">
      <w:pPr>
        <w:rPr>
          <w:szCs w:val="24"/>
        </w:rPr>
      </w:pPr>
      <w:r w:rsidRPr="00505FEC">
        <w:rPr>
          <w:szCs w:val="24"/>
        </w:rPr>
        <w:t xml:space="preserve">Бактериальная адаптация к суровым условиям окружающей среды включает химическую модификацию мембранной системы, чтобы укрепить общую клеточную оболочку и противостоять параметрам экстремальных условий среды обитания. Действительно, структура ЛПС морских и других </w:t>
      </w:r>
      <w:proofErr w:type="spellStart"/>
      <w:r w:rsidRPr="00505FEC">
        <w:rPr>
          <w:szCs w:val="24"/>
        </w:rPr>
        <w:t>экстремофильных</w:t>
      </w:r>
      <w:proofErr w:type="spellEnd"/>
      <w:r w:rsidRPr="00505FEC">
        <w:rPr>
          <w:szCs w:val="24"/>
        </w:rPr>
        <w:t xml:space="preserve"> бактерий часто имеет необычные химические характеристики, которые помогают микроорганизму поддерживать целостность мембраны [ </w:t>
      </w:r>
      <w:hyperlink r:id="rId31" w:anchor="B14-marinedrugs-20-00700" w:history="1">
        <w:r w:rsidRPr="00505FEC">
          <w:rPr>
            <w:rStyle w:val="a3"/>
            <w:szCs w:val="24"/>
          </w:rPr>
          <w:t>14</w:t>
        </w:r>
      </w:hyperlink>
      <w:r w:rsidRPr="00505FEC">
        <w:rPr>
          <w:szCs w:val="24"/>
        </w:rPr>
        <w:t> , </w:t>
      </w:r>
      <w:hyperlink r:id="rId32" w:anchor="B26-marinedrugs-20-00700" w:history="1">
        <w:r w:rsidRPr="00505FEC">
          <w:rPr>
            <w:rStyle w:val="a3"/>
            <w:szCs w:val="24"/>
          </w:rPr>
          <w:t>26</w:t>
        </w:r>
      </w:hyperlink>
      <w:r w:rsidRPr="00505FEC">
        <w:rPr>
          <w:szCs w:val="24"/>
        </w:rPr>
        <w:t> ].</w:t>
      </w:r>
    </w:p>
    <w:p w14:paraId="2FC2BAE6" w14:textId="77777777" w:rsidR="00EC77B0" w:rsidRPr="00505FEC" w:rsidRDefault="00EC77B0" w:rsidP="00505FEC">
      <w:pPr>
        <w:rPr>
          <w:szCs w:val="24"/>
        </w:rPr>
      </w:pPr>
      <w:r w:rsidRPr="00505FEC">
        <w:rPr>
          <w:szCs w:val="24"/>
        </w:rPr>
        <w:t xml:space="preserve">В данной работе сообщается о характеристике структуры ЛОС, выделенной из глубоководной бактерии I. </w:t>
      </w:r>
      <w:proofErr w:type="spellStart"/>
      <w:r w:rsidRPr="00505FEC">
        <w:rPr>
          <w:szCs w:val="24"/>
        </w:rPr>
        <w:t>zobellii</w:t>
      </w:r>
      <w:proofErr w:type="spellEnd"/>
      <w:r w:rsidRPr="00505FEC">
        <w:rPr>
          <w:szCs w:val="24"/>
        </w:rPr>
        <w:t xml:space="preserve"> KMM 231 T. Вкратце, </w:t>
      </w:r>
      <w:r w:rsidRPr="00505FEC">
        <w:rPr>
          <w:szCs w:val="24"/>
          <w:highlight w:val="yellow"/>
        </w:rPr>
        <w:t xml:space="preserve">оказалось, что LOS характеризуется новым и уникальным </w:t>
      </w:r>
      <w:proofErr w:type="spellStart"/>
      <w:r w:rsidRPr="00505FEC">
        <w:rPr>
          <w:szCs w:val="24"/>
          <w:highlight w:val="yellow"/>
        </w:rPr>
        <w:t>пентасахаридным</w:t>
      </w:r>
      <w:proofErr w:type="spellEnd"/>
      <w:r w:rsidRPr="00505FEC">
        <w:rPr>
          <w:szCs w:val="24"/>
          <w:highlight w:val="yellow"/>
        </w:rPr>
        <w:t xml:space="preserve"> скелетом, включающим очень короткую </w:t>
      </w:r>
      <w:proofErr w:type="spellStart"/>
      <w:r w:rsidRPr="00505FEC">
        <w:rPr>
          <w:szCs w:val="24"/>
          <w:highlight w:val="yellow"/>
        </w:rPr>
        <w:t>монофосфорилированную</w:t>
      </w:r>
      <w:proofErr w:type="spellEnd"/>
      <w:r w:rsidRPr="00505FEC">
        <w:rPr>
          <w:szCs w:val="24"/>
          <w:highlight w:val="yellow"/>
        </w:rPr>
        <w:t xml:space="preserve"> сердцевинную область и концевой остаток </w:t>
      </w:r>
      <w:proofErr w:type="spellStart"/>
      <w:r w:rsidRPr="00505FEC">
        <w:rPr>
          <w:szCs w:val="24"/>
          <w:highlight w:val="yellow"/>
        </w:rPr>
        <w:t>Neu</w:t>
      </w:r>
      <w:proofErr w:type="spellEnd"/>
      <w:r w:rsidRPr="00505FEC">
        <w:rPr>
          <w:szCs w:val="24"/>
        </w:rPr>
        <w:t>. Было обнаружено, что липид А состоит из дисахаридного остова D-</w:t>
      </w:r>
      <w:proofErr w:type="spellStart"/>
      <w:r w:rsidRPr="00505FEC">
        <w:rPr>
          <w:szCs w:val="24"/>
        </w:rPr>
        <w:t>GlcN</w:t>
      </w:r>
      <w:proofErr w:type="spellEnd"/>
      <w:r w:rsidRPr="00505FEC">
        <w:rPr>
          <w:szCs w:val="24"/>
        </w:rPr>
        <w:t xml:space="preserve">, декорированного двумя фосфатными группами и </w:t>
      </w:r>
      <w:proofErr w:type="spellStart"/>
      <w:r w:rsidRPr="00505FEC">
        <w:rPr>
          <w:szCs w:val="24"/>
        </w:rPr>
        <w:t>ацилированного</w:t>
      </w:r>
      <w:proofErr w:type="spellEnd"/>
      <w:r w:rsidRPr="00505FEC">
        <w:rPr>
          <w:szCs w:val="24"/>
        </w:rPr>
        <w:t xml:space="preserve"> i13:0(3-OH) в амидной связи, i11:0 (3-OH) в качестве первичных жирных кислот, связанных сложноэфирной связью. , и i11:0 в качестве вторичной </w:t>
      </w:r>
      <w:proofErr w:type="spellStart"/>
      <w:r w:rsidRPr="00505FEC">
        <w:rPr>
          <w:szCs w:val="24"/>
        </w:rPr>
        <w:t>ацильной</w:t>
      </w:r>
      <w:proofErr w:type="spellEnd"/>
      <w:r w:rsidRPr="00505FEC">
        <w:rPr>
          <w:szCs w:val="24"/>
        </w:rPr>
        <w:t xml:space="preserve"> цепи. Остатки </w:t>
      </w:r>
      <w:proofErr w:type="spellStart"/>
      <w:r w:rsidRPr="00505FEC">
        <w:rPr>
          <w:szCs w:val="24"/>
        </w:rPr>
        <w:t>Neu</w:t>
      </w:r>
      <w:proofErr w:type="spellEnd"/>
      <w:r w:rsidRPr="00505FEC">
        <w:rPr>
          <w:szCs w:val="24"/>
        </w:rPr>
        <w:t xml:space="preserve"> были ранее обнаружены во внешней области ядра </w:t>
      </w:r>
      <w:proofErr w:type="spellStart"/>
      <w:r w:rsidRPr="00505FEC">
        <w:rPr>
          <w:szCs w:val="24"/>
        </w:rPr>
        <w:t>Campylobacter</w:t>
      </w:r>
      <w:proofErr w:type="spellEnd"/>
      <w:r w:rsidRPr="00505FEC">
        <w:rPr>
          <w:szCs w:val="24"/>
        </w:rPr>
        <w:t xml:space="preserve"> </w:t>
      </w:r>
      <w:proofErr w:type="spellStart"/>
      <w:r w:rsidRPr="00505FEC">
        <w:rPr>
          <w:szCs w:val="24"/>
        </w:rPr>
        <w:t>jejuni</w:t>
      </w:r>
      <w:proofErr w:type="spellEnd"/>
      <w:r w:rsidRPr="00505FEC">
        <w:rPr>
          <w:szCs w:val="24"/>
        </w:rPr>
        <w:t> и </w:t>
      </w:r>
      <w:proofErr w:type="spellStart"/>
      <w:r w:rsidRPr="00505FEC">
        <w:rPr>
          <w:szCs w:val="24"/>
        </w:rPr>
        <w:t>Helicobacter</w:t>
      </w:r>
      <w:proofErr w:type="spellEnd"/>
      <w:r w:rsidRPr="00505FEC">
        <w:rPr>
          <w:szCs w:val="24"/>
        </w:rPr>
        <w:t xml:space="preserve"> </w:t>
      </w:r>
      <w:proofErr w:type="spellStart"/>
      <w:r w:rsidRPr="00505FEC">
        <w:rPr>
          <w:szCs w:val="24"/>
        </w:rPr>
        <w:t>pylori.которые</w:t>
      </w:r>
      <w:proofErr w:type="spellEnd"/>
      <w:r w:rsidRPr="00505FEC">
        <w:rPr>
          <w:szCs w:val="24"/>
        </w:rPr>
        <w:t xml:space="preserve"> могут экспрессировать либо антигены Льюиса, либо иметь структурное сходство с </w:t>
      </w:r>
      <w:proofErr w:type="spellStart"/>
      <w:r w:rsidRPr="00505FEC">
        <w:rPr>
          <w:szCs w:val="24"/>
        </w:rPr>
        <w:t>гликосфинголипидами</w:t>
      </w:r>
      <w:proofErr w:type="spellEnd"/>
      <w:r w:rsidRPr="00505FEC">
        <w:rPr>
          <w:szCs w:val="24"/>
        </w:rPr>
        <w:t xml:space="preserve"> группы </w:t>
      </w:r>
      <w:proofErr w:type="spellStart"/>
      <w:r w:rsidRPr="00505FEC">
        <w:rPr>
          <w:szCs w:val="24"/>
        </w:rPr>
        <w:lastRenderedPageBreak/>
        <w:t>ганглиозидов</w:t>
      </w:r>
      <w:proofErr w:type="spellEnd"/>
      <w:r w:rsidRPr="00505FEC">
        <w:rPr>
          <w:szCs w:val="24"/>
        </w:rPr>
        <w:t xml:space="preserve"> [ </w:t>
      </w:r>
      <w:hyperlink r:id="rId33" w:anchor="B27-marinedrugs-20-00700" w:history="1">
        <w:r w:rsidRPr="00505FEC">
          <w:rPr>
            <w:rStyle w:val="a3"/>
            <w:szCs w:val="24"/>
          </w:rPr>
          <w:t>27</w:t>
        </w:r>
      </w:hyperlink>
      <w:r w:rsidRPr="00505FEC">
        <w:rPr>
          <w:szCs w:val="24"/>
        </w:rPr>
        <w:t xml:space="preserve"> ]. Среди морских бактерий терминальный остаток </w:t>
      </w:r>
      <w:proofErr w:type="spellStart"/>
      <w:r w:rsidRPr="00505FEC">
        <w:rPr>
          <w:szCs w:val="24"/>
        </w:rPr>
        <w:t>Neu</w:t>
      </w:r>
      <w:proofErr w:type="spellEnd"/>
      <w:r w:rsidRPr="00505FEC">
        <w:rPr>
          <w:szCs w:val="24"/>
        </w:rPr>
        <w:t xml:space="preserve"> </w:t>
      </w:r>
      <w:r w:rsidRPr="00505FEC">
        <w:rPr>
          <w:szCs w:val="24"/>
          <w:highlight w:val="yellow"/>
        </w:rPr>
        <w:t>был обнаружен в ЛОС </w:t>
      </w:r>
      <w:proofErr w:type="spellStart"/>
      <w:r w:rsidRPr="00505FEC">
        <w:rPr>
          <w:szCs w:val="24"/>
          <w:highlight w:val="yellow"/>
        </w:rPr>
        <w:t>Loktanella</w:t>
      </w:r>
      <w:proofErr w:type="spellEnd"/>
      <w:r w:rsidRPr="00505FEC">
        <w:rPr>
          <w:szCs w:val="24"/>
          <w:highlight w:val="yellow"/>
        </w:rPr>
        <w:t xml:space="preserve"> </w:t>
      </w:r>
      <w:proofErr w:type="spellStart"/>
      <w:r w:rsidRPr="00505FEC">
        <w:rPr>
          <w:szCs w:val="24"/>
          <w:highlight w:val="yellow"/>
        </w:rPr>
        <w:t>rosea</w:t>
      </w:r>
      <w:proofErr w:type="spellEnd"/>
      <w:r w:rsidRPr="00505FEC">
        <w:rPr>
          <w:szCs w:val="24"/>
          <w:highlight w:val="yellow"/>
        </w:rPr>
        <w:t> KMM 6003 T [ </w:t>
      </w:r>
      <w:hyperlink r:id="rId34" w:anchor="B28-marinedrugs-20-00700" w:history="1">
        <w:r w:rsidRPr="00505FEC">
          <w:rPr>
            <w:rStyle w:val="a3"/>
            <w:szCs w:val="24"/>
            <w:highlight w:val="yellow"/>
          </w:rPr>
          <w:t>28</w:t>
        </w:r>
      </w:hyperlink>
      <w:r w:rsidRPr="00505FEC">
        <w:rPr>
          <w:szCs w:val="24"/>
          <w:highlight w:val="yellow"/>
        </w:rPr>
        <w:t xml:space="preserve"> ]. В отличие от патогенов, присутствие </w:t>
      </w:r>
      <w:proofErr w:type="spellStart"/>
      <w:r w:rsidRPr="00505FEC">
        <w:rPr>
          <w:szCs w:val="24"/>
          <w:highlight w:val="yellow"/>
        </w:rPr>
        <w:t>Neu</w:t>
      </w:r>
      <w:proofErr w:type="spellEnd"/>
      <w:r w:rsidRPr="00505FEC">
        <w:rPr>
          <w:szCs w:val="24"/>
          <w:highlight w:val="yellow"/>
        </w:rPr>
        <w:t xml:space="preserve"> является попыткой обойти иммунную систему хозяина, и его роль в морских микроорганизмах в настоящее время неизвестна</w:t>
      </w:r>
      <w:r w:rsidRPr="00505FEC">
        <w:rPr>
          <w:szCs w:val="24"/>
        </w:rPr>
        <w:t>.</w:t>
      </w:r>
    </w:p>
    <w:p w14:paraId="5C88E378" w14:textId="77777777" w:rsidR="00EC77B0" w:rsidRPr="00505FEC" w:rsidRDefault="00EC77B0" w:rsidP="00505FEC">
      <w:pPr>
        <w:rPr>
          <w:szCs w:val="24"/>
        </w:rPr>
      </w:pPr>
      <w:r w:rsidRPr="00505FEC">
        <w:rPr>
          <w:szCs w:val="24"/>
        </w:rPr>
        <w:t xml:space="preserve">Считается, что короткий отрицательно заряженный олигосахаридный фрагмент придает молекуле ЛОС способность активно взаимодействовать с двухвалентными катионами, что, в свою очередь, придает жесткость и устойчивость внешней мембране и всей бактериальной клетке. С другой стороны, различные анионные функциональные группы ЛОС могут действовать как буферная система, регулирующая рН на внешней поверхности мембраны и защищающая бактерию от условий засоления. Кроме того, наличие коротких разветвленных </w:t>
      </w:r>
      <w:proofErr w:type="spellStart"/>
      <w:r w:rsidRPr="00505FEC">
        <w:rPr>
          <w:szCs w:val="24"/>
        </w:rPr>
        <w:t>ацильных</w:t>
      </w:r>
      <w:proofErr w:type="spellEnd"/>
      <w:r w:rsidRPr="00505FEC">
        <w:rPr>
          <w:szCs w:val="24"/>
        </w:rPr>
        <w:t xml:space="preserve"> цепей, входящих в состав липидного фрагмента А, можно считать прямым следствием необходимости достижения микроорганизмами необходимой текучести внешней мембраны, защищающей бактериальную клетку от воздействия низких температур и высокого давления [ 14 ] </w:t>
      </w:r>
      <w:hyperlink r:id="rId35" w:anchor="B14-marinedrugs-20-00700" w:history="1">
        <w:r w:rsidRPr="00505FEC">
          <w:rPr>
            <w:rStyle w:val="a3"/>
            <w:szCs w:val="24"/>
          </w:rPr>
          <w:t>.</w:t>
        </w:r>
      </w:hyperlink>
      <w:r w:rsidRPr="00505FEC">
        <w:rPr>
          <w:szCs w:val="24"/>
        </w:rPr>
        <w:t>]. Вместе эти факты могут объяснить, почему морские бактерии могут выживать в глубоководной среде.</w:t>
      </w:r>
    </w:p>
    <w:p w14:paraId="0A8B4B3D" w14:textId="77777777" w:rsidR="00EC77B0" w:rsidRPr="00505FEC" w:rsidRDefault="00EC77B0" w:rsidP="00505FEC">
      <w:pPr>
        <w:rPr>
          <w:szCs w:val="24"/>
        </w:rPr>
      </w:pPr>
      <w:r w:rsidRPr="00505FEC">
        <w:rPr>
          <w:szCs w:val="24"/>
        </w:rPr>
        <w:t xml:space="preserve">В зависимости от природы и распределения </w:t>
      </w:r>
      <w:proofErr w:type="spellStart"/>
      <w:r w:rsidRPr="00505FEC">
        <w:rPr>
          <w:szCs w:val="24"/>
        </w:rPr>
        <w:t>ацильных</w:t>
      </w:r>
      <w:proofErr w:type="spellEnd"/>
      <w:r w:rsidRPr="00505FEC">
        <w:rPr>
          <w:szCs w:val="24"/>
        </w:rPr>
        <w:t xml:space="preserve"> цепей молекулы липида А могут индуцировать </w:t>
      </w:r>
      <w:proofErr w:type="spellStart"/>
      <w:r w:rsidRPr="00505FEC">
        <w:rPr>
          <w:szCs w:val="24"/>
        </w:rPr>
        <w:t>агонистическую</w:t>
      </w:r>
      <w:proofErr w:type="spellEnd"/>
      <w:r w:rsidRPr="00505FEC">
        <w:rPr>
          <w:szCs w:val="24"/>
        </w:rPr>
        <w:t xml:space="preserve"> или антагонистическую активность после взаимодействия с рецепторным комплексом TLR4/MD-2. Широко известно, что </w:t>
      </w:r>
      <w:proofErr w:type="spellStart"/>
      <w:r w:rsidRPr="00505FEC">
        <w:rPr>
          <w:szCs w:val="24"/>
        </w:rPr>
        <w:t>гексаацилированный</w:t>
      </w:r>
      <w:proofErr w:type="spellEnd"/>
      <w:r w:rsidRPr="00505FEC">
        <w:rPr>
          <w:szCs w:val="24"/>
        </w:rPr>
        <w:t xml:space="preserve"> бис - </w:t>
      </w:r>
      <w:proofErr w:type="spellStart"/>
      <w:r w:rsidRPr="00505FEC">
        <w:rPr>
          <w:szCs w:val="24"/>
        </w:rPr>
        <w:t>фосфорилированный</w:t>
      </w:r>
      <w:proofErr w:type="spellEnd"/>
      <w:r w:rsidRPr="00505FEC">
        <w:rPr>
          <w:szCs w:val="24"/>
        </w:rPr>
        <w:t xml:space="preserve"> липид А из E. </w:t>
      </w:r>
      <w:proofErr w:type="spellStart"/>
      <w:r w:rsidRPr="00505FEC">
        <w:rPr>
          <w:szCs w:val="24"/>
        </w:rPr>
        <w:t>coli</w:t>
      </w:r>
      <w:proofErr w:type="spellEnd"/>
      <w:r w:rsidRPr="00505FEC">
        <w:rPr>
          <w:szCs w:val="24"/>
        </w:rPr>
        <w:t xml:space="preserve"> проявляет высокую </w:t>
      </w:r>
      <w:proofErr w:type="spellStart"/>
      <w:r w:rsidRPr="00505FEC">
        <w:rPr>
          <w:szCs w:val="24"/>
        </w:rPr>
        <w:t>агонистическую</w:t>
      </w:r>
      <w:proofErr w:type="spellEnd"/>
      <w:r w:rsidRPr="00505FEC">
        <w:rPr>
          <w:szCs w:val="24"/>
        </w:rPr>
        <w:t xml:space="preserve"> активность, связываясь с комплексом TLR4/MD-2, запуская передачу сигналов ниже по течению. Тонкие химические модификации в определенных частях структуры липида А ответственны за врожденный иммунный ответ. Классическими антагонистами являются бис- и </w:t>
      </w:r>
      <w:proofErr w:type="spellStart"/>
      <w:r w:rsidRPr="00505FEC">
        <w:rPr>
          <w:szCs w:val="24"/>
        </w:rPr>
        <w:t>монофосфорилированные</w:t>
      </w:r>
      <w:proofErr w:type="spellEnd"/>
      <w:r w:rsidRPr="00505FEC">
        <w:rPr>
          <w:szCs w:val="24"/>
        </w:rPr>
        <w:t xml:space="preserve"> тетра- и </w:t>
      </w:r>
      <w:proofErr w:type="spellStart"/>
      <w:r w:rsidRPr="00505FEC">
        <w:rPr>
          <w:szCs w:val="24"/>
        </w:rPr>
        <w:t>пентаацилированные</w:t>
      </w:r>
      <w:proofErr w:type="spellEnd"/>
      <w:r w:rsidRPr="00505FEC">
        <w:rPr>
          <w:szCs w:val="24"/>
        </w:rPr>
        <w:t xml:space="preserve"> липиды А [ </w:t>
      </w:r>
      <w:hyperlink r:id="rId36" w:anchor="B10-marinedrugs-20-00700" w:history="1">
        <w:r w:rsidRPr="00505FEC">
          <w:rPr>
            <w:rStyle w:val="a3"/>
            <w:szCs w:val="24"/>
          </w:rPr>
          <w:t>10</w:t>
        </w:r>
      </w:hyperlink>
      <w:r w:rsidRPr="00505FEC">
        <w:rPr>
          <w:szCs w:val="24"/>
        </w:rPr>
        <w:t> , </w:t>
      </w:r>
      <w:hyperlink r:id="rId37" w:anchor="B12-marinedrugs-20-00700" w:history="1">
        <w:r w:rsidRPr="00505FEC">
          <w:rPr>
            <w:rStyle w:val="a3"/>
            <w:szCs w:val="24"/>
          </w:rPr>
          <w:t>12</w:t>
        </w:r>
      </w:hyperlink>
      <w:r w:rsidRPr="00505FEC">
        <w:rPr>
          <w:szCs w:val="24"/>
        </w:rPr>
        <w:t xml:space="preserve"> ]. Учитывая выясненную структуру, иммуномодулирующая активность ЛОС из I. </w:t>
      </w:r>
      <w:proofErr w:type="spellStart"/>
      <w:r w:rsidRPr="00505FEC">
        <w:rPr>
          <w:szCs w:val="24"/>
        </w:rPr>
        <w:t>zobelliiKMM</w:t>
      </w:r>
      <w:proofErr w:type="spellEnd"/>
      <w:r w:rsidRPr="00505FEC">
        <w:rPr>
          <w:szCs w:val="24"/>
        </w:rPr>
        <w:t xml:space="preserve"> 231 T также заслуживает изучения, так как потенциально может обладать антагонистическими свойствами.</w:t>
      </w:r>
    </w:p>
    <w:p w14:paraId="6D4B0F31" w14:textId="77777777" w:rsidR="00EC77B0" w:rsidRPr="00505FEC" w:rsidRDefault="00EC77B0" w:rsidP="00505FEC">
      <w:pPr>
        <w:rPr>
          <w:szCs w:val="24"/>
        </w:rPr>
      </w:pPr>
    </w:p>
    <w:p w14:paraId="32C859B9" w14:textId="0E9617B6" w:rsidR="00EC77B0" w:rsidRPr="00505FEC" w:rsidRDefault="00000000" w:rsidP="00505FEC">
      <w:pPr>
        <w:rPr>
          <w:szCs w:val="24"/>
        </w:rPr>
      </w:pPr>
      <w:hyperlink r:id="rId38" w:history="1">
        <w:r w:rsidR="00EC77B0" w:rsidRPr="00505FEC">
          <w:rPr>
            <w:rStyle w:val="a3"/>
            <w:szCs w:val="24"/>
          </w:rPr>
          <w:t>https://www.science.org/doi/10.1126/sciimmunol.abe0531?siteid=immunology&amp;keytype=ref&amp;ijkey=XAGs5cq%2FT28FU</w:t>
        </w:r>
      </w:hyperlink>
    </w:p>
    <w:p w14:paraId="0F02AA18" w14:textId="77777777" w:rsidR="00EC77B0" w:rsidRPr="00505FEC" w:rsidRDefault="00EC77B0" w:rsidP="00505FEC">
      <w:pPr>
        <w:rPr>
          <w:szCs w:val="24"/>
        </w:rPr>
      </w:pPr>
      <w:r w:rsidRPr="00505FEC">
        <w:rPr>
          <w:szCs w:val="24"/>
        </w:rPr>
        <w:t>Deep-</w:t>
      </w:r>
      <w:proofErr w:type="spellStart"/>
      <w:r w:rsidRPr="00505FEC">
        <w:rPr>
          <w:szCs w:val="24"/>
        </w:rPr>
        <w:t>sea</w:t>
      </w:r>
      <w:proofErr w:type="spellEnd"/>
      <w:r w:rsidRPr="00505FEC">
        <w:rPr>
          <w:szCs w:val="24"/>
        </w:rPr>
        <w:t xml:space="preserve"> </w:t>
      </w:r>
      <w:proofErr w:type="spellStart"/>
      <w:r w:rsidRPr="00505FEC">
        <w:rPr>
          <w:szCs w:val="24"/>
        </w:rPr>
        <w:t>microbes</w:t>
      </w:r>
      <w:proofErr w:type="spellEnd"/>
      <w:r w:rsidRPr="00505FEC">
        <w:rPr>
          <w:szCs w:val="24"/>
        </w:rPr>
        <w:t xml:space="preserve"> </w:t>
      </w:r>
      <w:proofErr w:type="spellStart"/>
      <w:r w:rsidRPr="00505FEC">
        <w:rPr>
          <w:szCs w:val="24"/>
        </w:rPr>
        <w:t>as</w:t>
      </w:r>
      <w:proofErr w:type="spellEnd"/>
      <w:r w:rsidRPr="00505FEC">
        <w:rPr>
          <w:szCs w:val="24"/>
        </w:rPr>
        <w:t xml:space="preserve"> </w:t>
      </w:r>
      <w:proofErr w:type="spellStart"/>
      <w:r w:rsidRPr="00505FEC">
        <w:rPr>
          <w:szCs w:val="24"/>
        </w:rPr>
        <w:t>tools</w:t>
      </w:r>
      <w:proofErr w:type="spellEnd"/>
      <w:r w:rsidRPr="00505FEC">
        <w:rPr>
          <w:szCs w:val="24"/>
        </w:rPr>
        <w:t xml:space="preserve"> </w:t>
      </w:r>
      <w:proofErr w:type="spellStart"/>
      <w:r w:rsidRPr="00505FEC">
        <w:rPr>
          <w:szCs w:val="24"/>
        </w:rPr>
        <w:t>to</w:t>
      </w:r>
      <w:proofErr w:type="spellEnd"/>
      <w:r w:rsidRPr="00505FEC">
        <w:rPr>
          <w:szCs w:val="24"/>
        </w:rPr>
        <w:t xml:space="preserve"> </w:t>
      </w:r>
      <w:proofErr w:type="spellStart"/>
      <w:r w:rsidRPr="00505FEC">
        <w:rPr>
          <w:szCs w:val="24"/>
        </w:rPr>
        <w:t>refine</w:t>
      </w:r>
      <w:proofErr w:type="spellEnd"/>
      <w:r w:rsidRPr="00505FEC">
        <w:rPr>
          <w:szCs w:val="24"/>
        </w:rPr>
        <w:t xml:space="preserve"> </w:t>
      </w:r>
      <w:proofErr w:type="spellStart"/>
      <w:r w:rsidRPr="00505FEC">
        <w:rPr>
          <w:szCs w:val="24"/>
        </w:rPr>
        <w:t>the</w:t>
      </w:r>
      <w:proofErr w:type="spellEnd"/>
      <w:r w:rsidRPr="00505FEC">
        <w:rPr>
          <w:szCs w:val="24"/>
        </w:rPr>
        <w:t xml:space="preserve"> </w:t>
      </w:r>
      <w:proofErr w:type="spellStart"/>
      <w:r w:rsidRPr="00505FEC">
        <w:rPr>
          <w:szCs w:val="24"/>
        </w:rPr>
        <w:t>rules</w:t>
      </w:r>
      <w:proofErr w:type="spellEnd"/>
      <w:r w:rsidRPr="00505FEC">
        <w:rPr>
          <w:szCs w:val="24"/>
        </w:rPr>
        <w:t xml:space="preserve"> </w:t>
      </w:r>
      <w:proofErr w:type="spellStart"/>
      <w:r w:rsidRPr="00505FEC">
        <w:rPr>
          <w:szCs w:val="24"/>
        </w:rPr>
        <w:t>of</w:t>
      </w:r>
      <w:proofErr w:type="spellEnd"/>
      <w:r w:rsidRPr="00505FEC">
        <w:rPr>
          <w:szCs w:val="24"/>
        </w:rPr>
        <w:t xml:space="preserve"> </w:t>
      </w:r>
      <w:proofErr w:type="spellStart"/>
      <w:r w:rsidRPr="00505FEC">
        <w:rPr>
          <w:szCs w:val="24"/>
        </w:rPr>
        <w:t>innate</w:t>
      </w:r>
      <w:proofErr w:type="spellEnd"/>
      <w:r w:rsidRPr="00505FEC">
        <w:rPr>
          <w:szCs w:val="24"/>
        </w:rPr>
        <w:t xml:space="preserve"> </w:t>
      </w:r>
      <w:proofErr w:type="spellStart"/>
      <w:r w:rsidRPr="00505FEC">
        <w:rPr>
          <w:szCs w:val="24"/>
        </w:rPr>
        <w:t>immune</w:t>
      </w:r>
      <w:proofErr w:type="spellEnd"/>
      <w:r w:rsidRPr="00505FEC">
        <w:rPr>
          <w:szCs w:val="24"/>
        </w:rPr>
        <w:t xml:space="preserve"> </w:t>
      </w:r>
      <w:proofErr w:type="spellStart"/>
      <w:r w:rsidRPr="00505FEC">
        <w:rPr>
          <w:szCs w:val="24"/>
        </w:rPr>
        <w:t>pattern</w:t>
      </w:r>
      <w:proofErr w:type="spellEnd"/>
      <w:r w:rsidRPr="00505FEC">
        <w:rPr>
          <w:szCs w:val="24"/>
        </w:rPr>
        <w:t xml:space="preserve"> </w:t>
      </w:r>
      <w:proofErr w:type="spellStart"/>
      <w:r w:rsidRPr="00505FEC">
        <w:rPr>
          <w:szCs w:val="24"/>
        </w:rPr>
        <w:t>recognition</w:t>
      </w:r>
      <w:proofErr w:type="spellEnd"/>
    </w:p>
    <w:p w14:paraId="7CCF145E" w14:textId="26BA9D76" w:rsidR="00EC77B0" w:rsidRPr="00505FEC" w:rsidRDefault="00000000" w:rsidP="00505FEC">
      <w:pPr>
        <w:rPr>
          <w:szCs w:val="24"/>
          <w:lang w:val="en-US"/>
        </w:rPr>
      </w:pPr>
      <w:hyperlink r:id="rId39" w:history="1">
        <w:r w:rsidR="00BB1F6C" w:rsidRPr="00505FEC">
          <w:rPr>
            <w:rStyle w:val="a3"/>
            <w:szCs w:val="24"/>
          </w:rPr>
          <w:t>https://www.science.org/doi/10.1126/sciimmunol.abe0531?siteid=immunology&amp;keytype=ref&amp;ijkey=XAGs5cq%2FT28FU</w:t>
        </w:r>
      </w:hyperlink>
    </w:p>
    <w:p w14:paraId="5A5848E5" w14:textId="77777777" w:rsidR="00BB1F6C" w:rsidRPr="00505FEC" w:rsidRDefault="00BB1F6C" w:rsidP="00505FEC">
      <w:pPr>
        <w:rPr>
          <w:szCs w:val="24"/>
        </w:rPr>
      </w:pPr>
      <w:r w:rsidRPr="00505FEC">
        <w:rPr>
          <w:szCs w:val="24"/>
        </w:rPr>
        <w:t xml:space="preserve">Во-первых, некоторые глубоководные бактерии могут быть обнаружены с помощью рецепторов ЛПС млекопитающих, хотя </w:t>
      </w:r>
      <w:proofErr w:type="spellStart"/>
      <w:r w:rsidRPr="00505FEC">
        <w:rPr>
          <w:szCs w:val="24"/>
        </w:rPr>
        <w:t>иммуностимуляция</w:t>
      </w:r>
      <w:proofErr w:type="spellEnd"/>
      <w:r w:rsidRPr="00505FEC">
        <w:rPr>
          <w:szCs w:val="24"/>
        </w:rPr>
        <w:t xml:space="preserve"> как CD14, так и TLR4 представляет небольшую популяцию всех исследованных бактерий [20% (10 из 50)]. Тем не менее, идентификация даже одной бактерии с иммуностимулирующей активностью подтверждает центральный принцип распознавания образов — наша врожденная иммунная система может обнаруживать ранее неизвестные бактерии. </w:t>
      </w:r>
      <w:r w:rsidRPr="00505FEC">
        <w:rPr>
          <w:szCs w:val="24"/>
          <w:highlight w:val="yellow"/>
        </w:rPr>
        <w:t>Во-вторых, мы обнаружили, что PRR млекопитающих неспособны обнаруживать большую часть LPS, проявляющихся на живых культивируемых бактериальных штаммах из глубокого моря</w:t>
      </w:r>
      <w:r w:rsidRPr="00505FEC">
        <w:rPr>
          <w:szCs w:val="24"/>
        </w:rPr>
        <w:t xml:space="preserve"> ( </w:t>
      </w:r>
      <w:hyperlink r:id="rId40" w:anchor="F2" w:history="1">
        <w:r w:rsidRPr="00505FEC">
          <w:rPr>
            <w:rStyle w:val="a3"/>
            <w:szCs w:val="24"/>
          </w:rPr>
          <w:t>рис. 2).</w:t>
        </w:r>
      </w:hyperlink>
      <w:r w:rsidRPr="00505FEC">
        <w:rPr>
          <w:szCs w:val="24"/>
        </w:rPr>
        <w:t xml:space="preserve">), показывая, что правила обнаружения врожденного иммунитета могут быть более ограниченными, чем </w:t>
      </w:r>
      <w:r w:rsidRPr="00505FEC">
        <w:rPr>
          <w:szCs w:val="24"/>
        </w:rPr>
        <w:lastRenderedPageBreak/>
        <w:t>предполагалось ранее. Таким образом, мы предлагаем пересмотр концепции распознавания образов — PRR должны иметь возможность обнаруживать все бактерии, которые существуют в той же общей среде обитания, что и хозяин. Другими словами, врожденный иммунитет подчиняется локальным (а не глобальным) правилам взаимодействия (рис. S2).</w:t>
      </w:r>
    </w:p>
    <w:p w14:paraId="07F15EA6" w14:textId="77777777" w:rsidR="00BB1F6C" w:rsidRPr="00505FEC" w:rsidRDefault="00BB1F6C" w:rsidP="00505FEC">
      <w:pPr>
        <w:rPr>
          <w:szCs w:val="24"/>
        </w:rPr>
      </w:pPr>
      <w:r w:rsidRPr="00505FEC">
        <w:rPr>
          <w:szCs w:val="24"/>
        </w:rPr>
        <w:t>Маловероятно, что глубоководные бактерии получают какую-либо выгоду от приспособленности, избегая обнаружения PRR млекопитающих, даже тех, которые экспрессируются млекопитающими, которые иногда ныряют на глубины, на которых обитают эти микробы (таблица S1). Обитание в среде, лишенной (или почти лишенной) млекопитающих, вероятно, создает сценарий, при котором бактериальные ЛПС не обладают избирательным преимуществом, поскольку они уклоняются от иммунитета, подавляют иммунитет или обладают иммуностимулирующим действием. Бактерии из экстремальных, не млекопитающих сред могут иметь структуры клеточных стенок, которые уникально оптимизированы для их среды, и при искусственном пересечении мест обитания бактерии могут столкнуться с хозяином-млекопитающим, в котором они случайно не имеют иммунитета.</w:t>
      </w:r>
      <w:hyperlink r:id="rId41" w:anchor="core-R43" w:history="1">
        <w:r w:rsidRPr="00505FEC">
          <w:rPr>
            <w:rStyle w:val="a3"/>
            <w:szCs w:val="24"/>
          </w:rPr>
          <w:t>43</w:t>
        </w:r>
      </w:hyperlink>
      <w:r w:rsidRPr="00505FEC">
        <w:rPr>
          <w:szCs w:val="24"/>
        </w:rPr>
        <w:t> ).</w:t>
      </w:r>
    </w:p>
    <w:p w14:paraId="51C8B788" w14:textId="77777777" w:rsidR="00BB1F6C" w:rsidRPr="00505FEC" w:rsidRDefault="00BB1F6C" w:rsidP="00505FEC">
      <w:pPr>
        <w:rPr>
          <w:szCs w:val="24"/>
        </w:rPr>
      </w:pPr>
      <w:r w:rsidRPr="00505FEC">
        <w:rPr>
          <w:szCs w:val="24"/>
        </w:rPr>
        <w:t>Наконец, стоит подумать, могли ли глубоководные беспозвоночные выработать PRR для обнаружения структур LPS, которые являются общими для бактерий, обитающих в этих средах обитания. Это соображение примечательно, поскольку функции рецепторов ЛПС исследовались почти исключительно у млекопитающих. </w:t>
      </w:r>
      <w:r w:rsidRPr="00505FEC">
        <w:rPr>
          <w:szCs w:val="24"/>
          <w:highlight w:val="yellow"/>
        </w:rPr>
        <w:t>Геномный анализ многочисленных организмов продемонстрировал заметное отсутствие системы CD14-MD-2-TLR4 у морских рыб и беспозвоночных. Хотя белки, которые проявляют гомологию с TLR4, иногда могут быть идентифицированы у рыб или беспозвоночных, значение этой гомологии неясно, поскольку CD14 и MD-2 можно почти считать факторами, специфичными для млекопитающих.</w:t>
      </w:r>
      <w:r w:rsidRPr="00505FEC">
        <w:rPr>
          <w:szCs w:val="24"/>
        </w:rPr>
        <w:t> Идентификация таксонов беспозвоночных в глубоководных районах продолжается, и многие виды еще неизвестны; однако глубоководные кораллы и губки относятся к наиболее многочисленной основной макрофауне ( </w:t>
      </w:r>
      <w:hyperlink r:id="rId42" w:anchor="core-R44" w:history="1">
        <w:r w:rsidRPr="00505FEC">
          <w:rPr>
            <w:rStyle w:val="a3"/>
            <w:szCs w:val="24"/>
          </w:rPr>
          <w:t>44</w:t>
        </w:r>
      </w:hyperlink>
      <w:r w:rsidRPr="00505FEC">
        <w:rPr>
          <w:szCs w:val="24"/>
        </w:rPr>
        <w:t>, </w:t>
      </w:r>
      <w:hyperlink r:id="rId43" w:anchor="core-R45" w:history="1">
        <w:r w:rsidRPr="00505FEC">
          <w:rPr>
            <w:rStyle w:val="a3"/>
            <w:szCs w:val="24"/>
          </w:rPr>
          <w:t>45</w:t>
        </w:r>
      </w:hyperlink>
      <w:r w:rsidRPr="00505FEC">
        <w:rPr>
          <w:szCs w:val="24"/>
        </w:rPr>
        <w:t> </w:t>
      </w:r>
      <w:r w:rsidRPr="00505FEC">
        <w:rPr>
          <w:szCs w:val="24"/>
          <w:highlight w:val="yellow"/>
        </w:rPr>
        <w:t xml:space="preserve">). Мелководные </w:t>
      </w:r>
      <w:proofErr w:type="spellStart"/>
      <w:r w:rsidRPr="00505FEC">
        <w:rPr>
          <w:szCs w:val="24"/>
          <w:highlight w:val="yellow"/>
        </w:rPr>
        <w:t>книдарии</w:t>
      </w:r>
      <w:proofErr w:type="spellEnd"/>
      <w:r w:rsidRPr="00505FEC">
        <w:rPr>
          <w:szCs w:val="24"/>
          <w:highlight w:val="yellow"/>
        </w:rPr>
        <w:t xml:space="preserve"> имеют множество генов, </w:t>
      </w:r>
      <w:proofErr w:type="spellStart"/>
      <w:r w:rsidRPr="00505FEC">
        <w:rPr>
          <w:szCs w:val="24"/>
          <w:highlight w:val="yellow"/>
        </w:rPr>
        <w:t>биоинформационно</w:t>
      </w:r>
      <w:proofErr w:type="spellEnd"/>
      <w:r w:rsidRPr="00505FEC">
        <w:rPr>
          <w:szCs w:val="24"/>
          <w:highlight w:val="yellow"/>
        </w:rPr>
        <w:t xml:space="preserve"> аннотированных как PRR ( </w:t>
      </w:r>
      <w:hyperlink r:id="rId44" w:anchor="core-R46" w:history="1">
        <w:r w:rsidRPr="00505FEC">
          <w:rPr>
            <w:rStyle w:val="a3"/>
            <w:szCs w:val="24"/>
            <w:highlight w:val="yellow"/>
          </w:rPr>
          <w:t>46</w:t>
        </w:r>
      </w:hyperlink>
      <w:r w:rsidRPr="00505FEC">
        <w:rPr>
          <w:szCs w:val="24"/>
          <w:highlight w:val="yellow"/>
        </w:rPr>
        <w:t> );</w:t>
      </w:r>
      <w:r w:rsidRPr="00505FEC">
        <w:rPr>
          <w:szCs w:val="24"/>
        </w:rPr>
        <w:t xml:space="preserve"> однако неизвестно, существуют ли эти PRR в большом количестве в глубоководных таксонах. В одном исследовании изучалась передача сигналов </w:t>
      </w:r>
      <w:proofErr w:type="spellStart"/>
      <w:r w:rsidRPr="00505FEC">
        <w:rPr>
          <w:szCs w:val="24"/>
        </w:rPr>
        <w:t>флагеллином</w:t>
      </w:r>
      <w:proofErr w:type="spellEnd"/>
      <w:r w:rsidRPr="00505FEC">
        <w:rPr>
          <w:szCs w:val="24"/>
        </w:rPr>
        <w:t xml:space="preserve"> у </w:t>
      </w:r>
      <w:proofErr w:type="spellStart"/>
      <w:r w:rsidRPr="00505FEC">
        <w:rPr>
          <w:szCs w:val="24"/>
        </w:rPr>
        <w:t>книдарий</w:t>
      </w:r>
      <w:proofErr w:type="spellEnd"/>
      <w:r w:rsidRPr="00505FEC">
        <w:rPr>
          <w:szCs w:val="24"/>
        </w:rPr>
        <w:t xml:space="preserve"> (мелководных анемонов) ( </w:t>
      </w:r>
      <w:hyperlink r:id="rId45" w:anchor="core-R47" w:history="1">
        <w:r w:rsidRPr="00505FEC">
          <w:rPr>
            <w:rStyle w:val="a3"/>
            <w:szCs w:val="24"/>
          </w:rPr>
          <w:t>47</w:t>
        </w:r>
      </w:hyperlink>
      <w:r w:rsidRPr="00505FEC">
        <w:rPr>
          <w:szCs w:val="24"/>
        </w:rPr>
        <w:t> ), но пока ничего не известно о событиях обнаружения LPS у каких-либо морских беспозвоночных. Таким образом, неясно, распространены ли системы обнаружения LPS за пределами линии млекопитающих. Даже растение </w:t>
      </w:r>
      <w:proofErr w:type="spellStart"/>
      <w:r w:rsidRPr="00505FEC">
        <w:rPr>
          <w:szCs w:val="24"/>
        </w:rPr>
        <w:t>Arabidopsis</w:t>
      </w:r>
      <w:proofErr w:type="spellEnd"/>
      <w:r w:rsidRPr="00505FEC">
        <w:rPr>
          <w:szCs w:val="24"/>
        </w:rPr>
        <w:t xml:space="preserve"> </w:t>
      </w:r>
      <w:proofErr w:type="spellStart"/>
      <w:r w:rsidRPr="00505FEC">
        <w:rPr>
          <w:szCs w:val="24"/>
        </w:rPr>
        <w:t>thaliana</w:t>
      </w:r>
      <w:proofErr w:type="spellEnd"/>
      <w:r w:rsidRPr="00505FEC">
        <w:rPr>
          <w:szCs w:val="24"/>
        </w:rPr>
        <w:t> , которое, как когда-то считалось, использует белок LORE в качестве рецептора ЛПС, теперь признано не обнаруживающим ЛПС ( </w:t>
      </w:r>
      <w:hyperlink r:id="rId46" w:anchor="core-R48" w:history="1">
        <w:r w:rsidRPr="00505FEC">
          <w:rPr>
            <w:rStyle w:val="a3"/>
            <w:szCs w:val="24"/>
          </w:rPr>
          <w:t>48) .</w:t>
        </w:r>
      </w:hyperlink>
      <w:r w:rsidRPr="00505FEC">
        <w:rPr>
          <w:szCs w:val="24"/>
        </w:rPr>
        <w:t>). Хотя эти соображения эволюционной функции еще предстоит рассмотреть, наши данные предполагают, что правила вовлечения врожденного иммунитета необходимо уточнить, и, таким образом, обеспечить мандат для дальнейшего изучения взаимодействий хозяин-микроб в различных экосистемах.</w:t>
      </w:r>
    </w:p>
    <w:p w14:paraId="3D3CA554" w14:textId="77777777" w:rsidR="00BB1F6C" w:rsidRPr="00505FEC" w:rsidRDefault="00BB1F6C" w:rsidP="00505FEC">
      <w:pPr>
        <w:rPr>
          <w:szCs w:val="24"/>
        </w:rPr>
      </w:pPr>
    </w:p>
    <w:p w14:paraId="3E1A35E9" w14:textId="06A0943D" w:rsidR="00BB1F6C" w:rsidRPr="00505FEC" w:rsidRDefault="00000000" w:rsidP="00505FEC">
      <w:pPr>
        <w:rPr>
          <w:szCs w:val="24"/>
        </w:rPr>
      </w:pPr>
      <w:hyperlink r:id="rId47" w:history="1">
        <w:r w:rsidR="00E52DAD" w:rsidRPr="00505FEC">
          <w:rPr>
            <w:rStyle w:val="a3"/>
            <w:szCs w:val="24"/>
          </w:rPr>
          <w:t>https://www.ncbi.nlm.nih.gov/pmc/articles/PMC2730374/</w:t>
        </w:r>
      </w:hyperlink>
    </w:p>
    <w:p w14:paraId="169DFF7F" w14:textId="77777777" w:rsidR="00E52DAD" w:rsidRPr="00505FEC" w:rsidRDefault="00E52DAD" w:rsidP="00505FEC">
      <w:pPr>
        <w:rPr>
          <w:szCs w:val="24"/>
        </w:rPr>
      </w:pPr>
      <w:proofErr w:type="spellStart"/>
      <w:r w:rsidRPr="00505FEC">
        <w:rPr>
          <w:szCs w:val="24"/>
        </w:rPr>
        <w:t>Intestinal</w:t>
      </w:r>
      <w:proofErr w:type="spellEnd"/>
      <w:r w:rsidRPr="00505FEC">
        <w:rPr>
          <w:szCs w:val="24"/>
        </w:rPr>
        <w:t xml:space="preserve"> </w:t>
      </w:r>
      <w:proofErr w:type="spellStart"/>
      <w:r w:rsidRPr="00505FEC">
        <w:rPr>
          <w:szCs w:val="24"/>
        </w:rPr>
        <w:t>Alkaline</w:t>
      </w:r>
      <w:proofErr w:type="spellEnd"/>
      <w:r w:rsidRPr="00505FEC">
        <w:rPr>
          <w:szCs w:val="24"/>
        </w:rPr>
        <w:t xml:space="preserve"> </w:t>
      </w:r>
      <w:proofErr w:type="spellStart"/>
      <w:r w:rsidRPr="00505FEC">
        <w:rPr>
          <w:szCs w:val="24"/>
        </w:rPr>
        <w:t>Phosphatase</w:t>
      </w:r>
      <w:proofErr w:type="spellEnd"/>
      <w:r w:rsidRPr="00505FEC">
        <w:rPr>
          <w:szCs w:val="24"/>
        </w:rPr>
        <w:t xml:space="preserve"> </w:t>
      </w:r>
      <w:proofErr w:type="spellStart"/>
      <w:r w:rsidRPr="00505FEC">
        <w:rPr>
          <w:szCs w:val="24"/>
        </w:rPr>
        <w:t>Detoxifies</w:t>
      </w:r>
      <w:proofErr w:type="spellEnd"/>
      <w:r w:rsidRPr="00505FEC">
        <w:rPr>
          <w:szCs w:val="24"/>
        </w:rPr>
        <w:t xml:space="preserve"> </w:t>
      </w:r>
      <w:proofErr w:type="spellStart"/>
      <w:r w:rsidRPr="00505FEC">
        <w:rPr>
          <w:szCs w:val="24"/>
        </w:rPr>
        <w:t>Lipopolysaccharide</w:t>
      </w:r>
      <w:proofErr w:type="spellEnd"/>
      <w:r w:rsidRPr="00505FEC">
        <w:rPr>
          <w:szCs w:val="24"/>
        </w:rPr>
        <w:t xml:space="preserve"> </w:t>
      </w:r>
      <w:proofErr w:type="spellStart"/>
      <w:r w:rsidRPr="00505FEC">
        <w:rPr>
          <w:szCs w:val="24"/>
        </w:rPr>
        <w:t>and</w:t>
      </w:r>
      <w:proofErr w:type="spellEnd"/>
      <w:r w:rsidRPr="00505FEC">
        <w:rPr>
          <w:szCs w:val="24"/>
        </w:rPr>
        <w:t xml:space="preserve"> </w:t>
      </w:r>
      <w:proofErr w:type="spellStart"/>
      <w:r w:rsidRPr="00505FEC">
        <w:rPr>
          <w:szCs w:val="24"/>
        </w:rPr>
        <w:t>Prevents</w:t>
      </w:r>
      <w:proofErr w:type="spellEnd"/>
      <w:r w:rsidRPr="00505FEC">
        <w:rPr>
          <w:szCs w:val="24"/>
        </w:rPr>
        <w:t xml:space="preserve"> </w:t>
      </w:r>
      <w:proofErr w:type="spellStart"/>
      <w:r w:rsidRPr="00505FEC">
        <w:rPr>
          <w:szCs w:val="24"/>
        </w:rPr>
        <w:t>Inflammation</w:t>
      </w:r>
      <w:proofErr w:type="spellEnd"/>
      <w:r w:rsidRPr="00505FEC">
        <w:rPr>
          <w:szCs w:val="24"/>
        </w:rPr>
        <w:t xml:space="preserve"> </w:t>
      </w:r>
      <w:proofErr w:type="spellStart"/>
      <w:r w:rsidRPr="00505FEC">
        <w:rPr>
          <w:szCs w:val="24"/>
        </w:rPr>
        <w:t>in</w:t>
      </w:r>
      <w:proofErr w:type="spellEnd"/>
      <w:r w:rsidRPr="00505FEC">
        <w:rPr>
          <w:szCs w:val="24"/>
        </w:rPr>
        <w:t xml:space="preserve"> Response </w:t>
      </w:r>
      <w:proofErr w:type="spellStart"/>
      <w:r w:rsidRPr="00505FEC">
        <w:rPr>
          <w:szCs w:val="24"/>
        </w:rPr>
        <w:t>to</w:t>
      </w:r>
      <w:proofErr w:type="spellEnd"/>
      <w:r w:rsidRPr="00505FEC">
        <w:rPr>
          <w:szCs w:val="24"/>
        </w:rPr>
        <w:t xml:space="preserve"> </w:t>
      </w:r>
      <w:proofErr w:type="spellStart"/>
      <w:r w:rsidRPr="00505FEC">
        <w:rPr>
          <w:szCs w:val="24"/>
        </w:rPr>
        <w:t>the</w:t>
      </w:r>
      <w:proofErr w:type="spellEnd"/>
      <w:r w:rsidRPr="00505FEC">
        <w:rPr>
          <w:szCs w:val="24"/>
        </w:rPr>
        <w:t xml:space="preserve"> </w:t>
      </w:r>
      <w:proofErr w:type="spellStart"/>
      <w:r w:rsidRPr="00505FEC">
        <w:rPr>
          <w:szCs w:val="24"/>
        </w:rPr>
        <w:t>Gut</w:t>
      </w:r>
      <w:proofErr w:type="spellEnd"/>
      <w:r w:rsidRPr="00505FEC">
        <w:rPr>
          <w:szCs w:val="24"/>
        </w:rPr>
        <w:t xml:space="preserve"> </w:t>
      </w:r>
      <w:proofErr w:type="spellStart"/>
      <w:r w:rsidRPr="00505FEC">
        <w:rPr>
          <w:szCs w:val="24"/>
        </w:rPr>
        <w:t>Microbiota</w:t>
      </w:r>
      <w:proofErr w:type="spellEnd"/>
    </w:p>
    <w:p w14:paraId="47ECFB37" w14:textId="072E2981" w:rsidR="00E52DAD" w:rsidRPr="00505FEC" w:rsidRDefault="00E52DAD" w:rsidP="00505FEC">
      <w:pPr>
        <w:rPr>
          <w:szCs w:val="24"/>
        </w:rPr>
      </w:pPr>
      <w:r w:rsidRPr="00505FEC">
        <w:rPr>
          <w:szCs w:val="24"/>
        </w:rPr>
        <w:lastRenderedPageBreak/>
        <w:t xml:space="preserve">Позвоночные содержат большое количество </w:t>
      </w:r>
      <w:proofErr w:type="spellStart"/>
      <w:r w:rsidRPr="00505FEC">
        <w:rPr>
          <w:szCs w:val="24"/>
        </w:rPr>
        <w:t>липополисахарида</w:t>
      </w:r>
      <w:proofErr w:type="spellEnd"/>
      <w:r w:rsidRPr="00505FEC">
        <w:rPr>
          <w:szCs w:val="24"/>
        </w:rPr>
        <w:t xml:space="preserve"> (ЛПС) или эндотоксина в кишечной микробиоте. Здесь мы демонстрируем, что </w:t>
      </w:r>
      <w:r w:rsidRPr="00505FEC">
        <w:rPr>
          <w:szCs w:val="24"/>
          <w:highlight w:val="yellow"/>
        </w:rPr>
        <w:t>фермент кишечной щелочной фосфатазы (</w:t>
      </w:r>
      <w:proofErr w:type="spellStart"/>
      <w:r w:rsidRPr="00505FEC">
        <w:rPr>
          <w:szCs w:val="24"/>
          <w:highlight w:val="yellow"/>
        </w:rPr>
        <w:t>Iap</w:t>
      </w:r>
      <w:proofErr w:type="spellEnd"/>
      <w:r w:rsidRPr="00505FEC">
        <w:rPr>
          <w:szCs w:val="24"/>
          <w:highlight w:val="yellow"/>
        </w:rPr>
        <w:t xml:space="preserve">), который </w:t>
      </w:r>
      <w:proofErr w:type="spellStart"/>
      <w:r w:rsidRPr="00505FEC">
        <w:rPr>
          <w:szCs w:val="24"/>
          <w:highlight w:val="yellow"/>
        </w:rPr>
        <w:t>дефосфорилирует</w:t>
      </w:r>
      <w:proofErr w:type="spellEnd"/>
      <w:r w:rsidRPr="00505FEC">
        <w:rPr>
          <w:szCs w:val="24"/>
          <w:highlight w:val="yellow"/>
        </w:rPr>
        <w:t xml:space="preserve"> LPS, индуцируется во время формирования микробиоты и играет решающую роль в повышении толерантности слизистой оболочки к кишечным бактери</w:t>
      </w:r>
      <w:r w:rsidRPr="00505FEC">
        <w:rPr>
          <w:szCs w:val="24"/>
        </w:rPr>
        <w:t xml:space="preserve">ям у рыбок данио. Мы демонстрируем, что животные с дефицитом </w:t>
      </w:r>
      <w:proofErr w:type="spellStart"/>
      <w:r w:rsidRPr="00505FEC">
        <w:rPr>
          <w:szCs w:val="24"/>
        </w:rPr>
        <w:t>Iap</w:t>
      </w:r>
      <w:proofErr w:type="spellEnd"/>
      <w:r w:rsidRPr="00505FEC">
        <w:rPr>
          <w:szCs w:val="24"/>
        </w:rPr>
        <w:t xml:space="preserve"> </w:t>
      </w:r>
      <w:proofErr w:type="spellStart"/>
      <w:r w:rsidRPr="00505FEC">
        <w:rPr>
          <w:szCs w:val="24"/>
        </w:rPr>
        <w:t>гиперчувствительны</w:t>
      </w:r>
      <w:proofErr w:type="spellEnd"/>
      <w:r w:rsidRPr="00505FEC">
        <w:rPr>
          <w:szCs w:val="24"/>
        </w:rPr>
        <w:t xml:space="preserve"> к токсичности LPS через механизм, опосредованный Myd88 и рецептором фактора некроза опухоли (</w:t>
      </w:r>
      <w:proofErr w:type="spellStart"/>
      <w:r w:rsidRPr="00505FEC">
        <w:rPr>
          <w:szCs w:val="24"/>
        </w:rPr>
        <w:t>Tnfr</w:t>
      </w:r>
      <w:proofErr w:type="spellEnd"/>
      <w:r w:rsidRPr="00505FEC">
        <w:rPr>
          <w:szCs w:val="24"/>
        </w:rPr>
        <w:t xml:space="preserve">). Далее мы показываем, что эндогенная микробиота устанавливает нормальный гомеостатический уровень нейтрофилов в кишечнике посредством процесса, в котором участвуют Myd88 и </w:t>
      </w:r>
      <w:proofErr w:type="spellStart"/>
      <w:r w:rsidRPr="00505FEC">
        <w:rPr>
          <w:szCs w:val="24"/>
        </w:rPr>
        <w:t>Tnfr</w:t>
      </w:r>
      <w:proofErr w:type="spellEnd"/>
      <w:r w:rsidRPr="00505FEC">
        <w:rPr>
          <w:szCs w:val="24"/>
        </w:rPr>
        <w:t xml:space="preserve">. У животных с дефицитом </w:t>
      </w:r>
      <w:proofErr w:type="spellStart"/>
      <w:r w:rsidRPr="00505FEC">
        <w:rPr>
          <w:szCs w:val="24"/>
        </w:rPr>
        <w:t>Iap</w:t>
      </w:r>
      <w:proofErr w:type="spellEnd"/>
      <w:r w:rsidRPr="00505FEC">
        <w:rPr>
          <w:szCs w:val="24"/>
        </w:rPr>
        <w:t xml:space="preserve"> наблюдается избыточный приток нейтрофилов в кишечник, как и у животных дикого типа, подвергшихся воздействию LPS. Однако при выращивании без микробов</w:t>
      </w:r>
    </w:p>
    <w:p w14:paraId="34EF2FD9" w14:textId="77777777" w:rsidR="008665F3" w:rsidRPr="00505FEC" w:rsidRDefault="008665F3" w:rsidP="00505FEC">
      <w:pPr>
        <w:rPr>
          <w:szCs w:val="24"/>
        </w:rPr>
      </w:pPr>
    </w:p>
    <w:p w14:paraId="3CB8B09E" w14:textId="71E6480E" w:rsidR="008665F3" w:rsidRPr="00505FEC" w:rsidRDefault="00000000" w:rsidP="00505FEC">
      <w:pPr>
        <w:rPr>
          <w:szCs w:val="24"/>
        </w:rPr>
      </w:pPr>
      <w:hyperlink r:id="rId48" w:history="1">
        <w:r w:rsidR="008665F3" w:rsidRPr="00505FEC">
          <w:rPr>
            <w:rStyle w:val="a3"/>
            <w:szCs w:val="24"/>
          </w:rPr>
          <w:t>https://cyberleninka.ru/article/n/alkaline-phosphatase-phosphodiesterase-from-marine-bacterium-cobetia-amphilecti-kmm-296/viewer</w:t>
        </w:r>
      </w:hyperlink>
    </w:p>
    <w:p w14:paraId="7AC28FF6" w14:textId="58592AFB" w:rsidR="008665F3" w:rsidRPr="00505FEC" w:rsidRDefault="008665F3" w:rsidP="00505FEC">
      <w:pPr>
        <w:rPr>
          <w:szCs w:val="24"/>
          <w:lang w:val="en-US"/>
        </w:rPr>
      </w:pPr>
      <w:proofErr w:type="spellStart"/>
      <w:r w:rsidRPr="00505FEC">
        <w:rPr>
          <w:szCs w:val="24"/>
        </w:rPr>
        <w:t>Alkaline</w:t>
      </w:r>
      <w:proofErr w:type="spellEnd"/>
      <w:r w:rsidRPr="00505FEC">
        <w:rPr>
          <w:szCs w:val="24"/>
        </w:rPr>
        <w:t xml:space="preserve"> </w:t>
      </w:r>
      <w:proofErr w:type="spellStart"/>
      <w:r w:rsidRPr="00505FEC">
        <w:rPr>
          <w:szCs w:val="24"/>
        </w:rPr>
        <w:t>phosphatase</w:t>
      </w:r>
      <w:proofErr w:type="spellEnd"/>
      <w:r w:rsidRPr="00505FEC">
        <w:rPr>
          <w:szCs w:val="24"/>
        </w:rPr>
        <w:t>/</w:t>
      </w:r>
      <w:proofErr w:type="spellStart"/>
      <w:r w:rsidRPr="00505FEC">
        <w:rPr>
          <w:szCs w:val="24"/>
        </w:rPr>
        <w:t>phosphodiesterase</w:t>
      </w:r>
      <w:proofErr w:type="spellEnd"/>
      <w:r w:rsidRPr="00505FEC">
        <w:rPr>
          <w:szCs w:val="24"/>
        </w:rPr>
        <w:t xml:space="preserve"> </w:t>
      </w:r>
      <w:proofErr w:type="spellStart"/>
      <w:r w:rsidRPr="00505FEC">
        <w:rPr>
          <w:szCs w:val="24"/>
        </w:rPr>
        <w:t>from</w:t>
      </w:r>
      <w:proofErr w:type="spellEnd"/>
      <w:r w:rsidRPr="00505FEC">
        <w:rPr>
          <w:szCs w:val="24"/>
        </w:rPr>
        <w:t xml:space="preserve"> </w:t>
      </w:r>
      <w:proofErr w:type="spellStart"/>
      <w:r w:rsidRPr="00505FEC">
        <w:rPr>
          <w:szCs w:val="24"/>
        </w:rPr>
        <w:t>marine</w:t>
      </w:r>
      <w:proofErr w:type="spellEnd"/>
      <w:r w:rsidRPr="00505FEC">
        <w:rPr>
          <w:szCs w:val="24"/>
        </w:rPr>
        <w:t xml:space="preserve"> </w:t>
      </w:r>
      <w:proofErr w:type="spellStart"/>
      <w:r w:rsidRPr="00505FEC">
        <w:rPr>
          <w:szCs w:val="24"/>
        </w:rPr>
        <w:t>bacterium</w:t>
      </w:r>
      <w:proofErr w:type="spellEnd"/>
      <w:r w:rsidRPr="00505FEC">
        <w:rPr>
          <w:szCs w:val="24"/>
        </w:rPr>
        <w:t xml:space="preserve"> </w:t>
      </w:r>
      <w:proofErr w:type="spellStart"/>
      <w:r w:rsidRPr="00505FEC">
        <w:rPr>
          <w:szCs w:val="24"/>
        </w:rPr>
        <w:t>Cobetia</w:t>
      </w:r>
      <w:proofErr w:type="spellEnd"/>
      <w:r w:rsidRPr="00505FEC">
        <w:rPr>
          <w:szCs w:val="24"/>
        </w:rPr>
        <w:t xml:space="preserve"> </w:t>
      </w:r>
      <w:proofErr w:type="spellStart"/>
      <w:r w:rsidRPr="00505FEC">
        <w:rPr>
          <w:szCs w:val="24"/>
        </w:rPr>
        <w:t>amphilecti</w:t>
      </w:r>
      <w:proofErr w:type="spellEnd"/>
      <w:r w:rsidRPr="00505FEC">
        <w:rPr>
          <w:szCs w:val="24"/>
        </w:rPr>
        <w:t xml:space="preserve"> KMM 296</w:t>
      </w:r>
    </w:p>
    <w:p w14:paraId="49D4AFE6" w14:textId="3E2AF90C" w:rsidR="00DF4B3C" w:rsidRPr="00505FEC" w:rsidRDefault="00DF4B3C" w:rsidP="00505FEC">
      <w:pPr>
        <w:rPr>
          <w:szCs w:val="24"/>
        </w:rPr>
      </w:pPr>
      <w:r w:rsidRPr="00505FEC">
        <w:rPr>
          <w:szCs w:val="24"/>
        </w:rPr>
        <w:t xml:space="preserve">Щелочные фосфатазы широко распространены в природе и играют ключевую роль в утилизация растворимого фосфора путем гидролитического расщепления </w:t>
      </w:r>
      <w:proofErr w:type="spellStart"/>
      <w:r w:rsidRPr="00505FEC">
        <w:rPr>
          <w:szCs w:val="24"/>
        </w:rPr>
        <w:t>моноэфиров</w:t>
      </w:r>
      <w:proofErr w:type="spellEnd"/>
      <w:r w:rsidRPr="00505FEC">
        <w:rPr>
          <w:szCs w:val="24"/>
        </w:rPr>
        <w:t xml:space="preserve"> фосфорной кислоты в щелочной среде. условиях, высвобождая неорганический фосфат из многих </w:t>
      </w:r>
      <w:proofErr w:type="spellStart"/>
      <w:r w:rsidRPr="00505FEC">
        <w:rPr>
          <w:szCs w:val="24"/>
        </w:rPr>
        <w:t>фосфатсодержащих</w:t>
      </w:r>
      <w:proofErr w:type="spellEnd"/>
      <w:r w:rsidRPr="00505FEC">
        <w:rPr>
          <w:szCs w:val="24"/>
        </w:rPr>
        <w:t xml:space="preserve"> соединений [2]. </w:t>
      </w:r>
      <w:r w:rsidRPr="00505FEC">
        <w:rPr>
          <w:szCs w:val="24"/>
          <w:highlight w:val="yellow"/>
        </w:rPr>
        <w:t>В настоящее время выделяют три семейства прокариотических щелочных фосфатаз (</w:t>
      </w:r>
      <w:proofErr w:type="spellStart"/>
      <w:r w:rsidRPr="00505FEC">
        <w:rPr>
          <w:szCs w:val="24"/>
          <w:highlight w:val="yellow"/>
        </w:rPr>
        <w:t>PhoA</w:t>
      </w:r>
      <w:proofErr w:type="spellEnd"/>
      <w:r w:rsidRPr="00505FEC">
        <w:rPr>
          <w:szCs w:val="24"/>
          <w:highlight w:val="yellow"/>
        </w:rPr>
        <w:t xml:space="preserve">, </w:t>
      </w:r>
      <w:proofErr w:type="spellStart"/>
      <w:r w:rsidRPr="00505FEC">
        <w:rPr>
          <w:szCs w:val="24"/>
          <w:highlight w:val="yellow"/>
        </w:rPr>
        <w:t>PhoD</w:t>
      </w:r>
      <w:proofErr w:type="spellEnd"/>
      <w:r w:rsidRPr="00505FEC">
        <w:rPr>
          <w:szCs w:val="24"/>
          <w:highlight w:val="yellow"/>
        </w:rPr>
        <w:t xml:space="preserve"> и </w:t>
      </w:r>
      <w:proofErr w:type="spellStart"/>
      <w:r w:rsidRPr="00505FEC">
        <w:rPr>
          <w:szCs w:val="24"/>
          <w:highlight w:val="yellow"/>
        </w:rPr>
        <w:t>PhoX</w:t>
      </w:r>
      <w:proofErr w:type="spellEnd"/>
      <w:r w:rsidRPr="00505FEC">
        <w:rPr>
          <w:szCs w:val="24"/>
          <w:highlight w:val="yellow"/>
        </w:rPr>
        <w:t>). известен</w:t>
      </w:r>
      <w:r w:rsidRPr="00505FEC">
        <w:rPr>
          <w:szCs w:val="24"/>
        </w:rPr>
        <w:t>. Они различаются по структуре, субстратной специфичности и зависят от различных ионов металлов. проявлять свою активность.</w:t>
      </w:r>
    </w:p>
    <w:p w14:paraId="6CB00DC0" w14:textId="070F8EE4" w:rsidR="00DF4B3C" w:rsidRPr="00505FEC" w:rsidRDefault="00000000" w:rsidP="00505FEC">
      <w:pPr>
        <w:rPr>
          <w:szCs w:val="24"/>
        </w:rPr>
      </w:pPr>
      <w:hyperlink r:id="rId49" w:history="1">
        <w:r w:rsidR="00DF4B3C" w:rsidRPr="00505FEC">
          <w:rPr>
            <w:rStyle w:val="a3"/>
            <w:szCs w:val="24"/>
          </w:rPr>
          <w:t>https://cyberleninka.ru/article/n/dephosphorylation-of-lipopolysaccharides-by-alkaline-phosphatase-from-marine-bacterium</w:t>
        </w:r>
      </w:hyperlink>
    </w:p>
    <w:p w14:paraId="14F5BFA5" w14:textId="1992E443" w:rsidR="00DF4B3C" w:rsidRPr="00505FEC" w:rsidRDefault="00DF4B3C" w:rsidP="00505FEC">
      <w:pPr>
        <w:rPr>
          <w:szCs w:val="24"/>
          <w:lang w:val="en-US"/>
        </w:rPr>
      </w:pPr>
      <w:proofErr w:type="spellStart"/>
      <w:r w:rsidRPr="00505FEC">
        <w:rPr>
          <w:szCs w:val="24"/>
        </w:rPr>
        <w:t>Dephosphorylation</w:t>
      </w:r>
      <w:proofErr w:type="spellEnd"/>
      <w:r w:rsidRPr="00505FEC">
        <w:rPr>
          <w:szCs w:val="24"/>
        </w:rPr>
        <w:t xml:space="preserve"> </w:t>
      </w:r>
      <w:proofErr w:type="spellStart"/>
      <w:r w:rsidRPr="00505FEC">
        <w:rPr>
          <w:szCs w:val="24"/>
        </w:rPr>
        <w:t>of</w:t>
      </w:r>
      <w:proofErr w:type="spellEnd"/>
      <w:r w:rsidRPr="00505FEC">
        <w:rPr>
          <w:szCs w:val="24"/>
        </w:rPr>
        <w:t xml:space="preserve"> </w:t>
      </w:r>
      <w:proofErr w:type="spellStart"/>
      <w:r w:rsidRPr="00505FEC">
        <w:rPr>
          <w:szCs w:val="24"/>
        </w:rPr>
        <w:t>lipopolysaccharides</w:t>
      </w:r>
      <w:proofErr w:type="spellEnd"/>
      <w:r w:rsidRPr="00505FEC">
        <w:rPr>
          <w:szCs w:val="24"/>
        </w:rPr>
        <w:t xml:space="preserve"> </w:t>
      </w:r>
      <w:proofErr w:type="spellStart"/>
      <w:r w:rsidRPr="00505FEC">
        <w:rPr>
          <w:szCs w:val="24"/>
        </w:rPr>
        <w:t>by</w:t>
      </w:r>
      <w:proofErr w:type="spellEnd"/>
      <w:r w:rsidRPr="00505FEC">
        <w:rPr>
          <w:szCs w:val="24"/>
        </w:rPr>
        <w:t xml:space="preserve"> </w:t>
      </w:r>
      <w:proofErr w:type="spellStart"/>
      <w:r w:rsidRPr="00505FEC">
        <w:rPr>
          <w:szCs w:val="24"/>
        </w:rPr>
        <w:t>alkaline</w:t>
      </w:r>
      <w:proofErr w:type="spellEnd"/>
      <w:r w:rsidRPr="00505FEC">
        <w:rPr>
          <w:szCs w:val="24"/>
        </w:rPr>
        <w:t xml:space="preserve"> </w:t>
      </w:r>
      <w:proofErr w:type="spellStart"/>
      <w:r w:rsidRPr="00505FEC">
        <w:rPr>
          <w:szCs w:val="24"/>
        </w:rPr>
        <w:t>phosphatase</w:t>
      </w:r>
      <w:proofErr w:type="spellEnd"/>
      <w:r w:rsidRPr="00505FEC">
        <w:rPr>
          <w:szCs w:val="24"/>
        </w:rPr>
        <w:t xml:space="preserve"> </w:t>
      </w:r>
      <w:proofErr w:type="spellStart"/>
      <w:r w:rsidRPr="00505FEC">
        <w:rPr>
          <w:szCs w:val="24"/>
        </w:rPr>
        <w:t>from</w:t>
      </w:r>
      <w:proofErr w:type="spellEnd"/>
      <w:r w:rsidRPr="00505FEC">
        <w:rPr>
          <w:szCs w:val="24"/>
        </w:rPr>
        <w:t xml:space="preserve"> </w:t>
      </w:r>
      <w:proofErr w:type="spellStart"/>
      <w:r w:rsidRPr="00505FEC">
        <w:rPr>
          <w:szCs w:val="24"/>
        </w:rPr>
        <w:t>marine</w:t>
      </w:r>
      <w:proofErr w:type="spellEnd"/>
      <w:r w:rsidRPr="00505FEC">
        <w:rPr>
          <w:szCs w:val="24"/>
        </w:rPr>
        <w:t xml:space="preserve"> </w:t>
      </w:r>
      <w:proofErr w:type="spellStart"/>
      <w:r w:rsidRPr="00505FEC">
        <w:rPr>
          <w:szCs w:val="24"/>
        </w:rPr>
        <w:t>bacterium</w:t>
      </w:r>
      <w:proofErr w:type="spellEnd"/>
    </w:p>
    <w:p w14:paraId="793F0164" w14:textId="7BC5120B" w:rsidR="00DF4B3C" w:rsidRPr="00505FEC" w:rsidRDefault="00DF4B3C" w:rsidP="00505FEC">
      <w:pPr>
        <w:rPr>
          <w:szCs w:val="24"/>
        </w:rPr>
      </w:pPr>
      <w:r w:rsidRPr="00505FEC">
        <w:rPr>
          <w:szCs w:val="24"/>
          <w:highlight w:val="yellow"/>
        </w:rPr>
        <w:t xml:space="preserve">Кроме того, в геноме C. </w:t>
      </w:r>
      <w:proofErr w:type="spellStart"/>
      <w:r w:rsidRPr="00505FEC">
        <w:rPr>
          <w:szCs w:val="24"/>
          <w:highlight w:val="yellow"/>
        </w:rPr>
        <w:t>amphilecti</w:t>
      </w:r>
      <w:proofErr w:type="spellEnd"/>
      <w:r w:rsidRPr="00505FEC">
        <w:rPr>
          <w:szCs w:val="24"/>
          <w:highlight w:val="yellow"/>
        </w:rPr>
        <w:t xml:space="preserve"> KMM 296 было обнаружено наличие нескольких генов, кодирующих щелочные фосфатазы, вероятно, связанные с еще неизученными функциями морского образа жизни. [1].</w:t>
      </w:r>
      <w:r w:rsidRPr="00505FEC">
        <w:rPr>
          <w:szCs w:val="24"/>
        </w:rPr>
        <w:t xml:space="preserve"> Недавнее открытие новых свойств и биологических функций АП из различных источников показана перспективность их использования в качестве лекарственных средств для различных целей медицины и биотехнологии. [1, 2]. Таким образом, кишечные АР способны </w:t>
      </w:r>
      <w:proofErr w:type="spellStart"/>
      <w:r w:rsidRPr="00505FEC">
        <w:rPr>
          <w:szCs w:val="24"/>
        </w:rPr>
        <w:t>дефосфорилировать</w:t>
      </w:r>
      <w:proofErr w:type="spellEnd"/>
      <w:r w:rsidRPr="00505FEC">
        <w:rPr>
          <w:szCs w:val="24"/>
        </w:rPr>
        <w:t xml:space="preserve"> </w:t>
      </w:r>
      <w:proofErr w:type="spellStart"/>
      <w:r w:rsidRPr="00505FEC">
        <w:rPr>
          <w:szCs w:val="24"/>
        </w:rPr>
        <w:t>липополисахариды</w:t>
      </w:r>
      <w:proofErr w:type="spellEnd"/>
      <w:r w:rsidRPr="00505FEC">
        <w:rPr>
          <w:szCs w:val="24"/>
        </w:rPr>
        <w:t xml:space="preserve"> (ЛПС, эндотоксины). бактерий, что привело к уменьшению общего воспалительного процесса [2]. Известно, что ЛПС являются важными компонентами клеточной оболочки грамотрицательных бактерий. фактор, способствующий развитию септического шока в целом и грамотрицательного септического шока в частности. </w:t>
      </w:r>
      <w:proofErr w:type="spellStart"/>
      <w:r w:rsidRPr="00505FEC">
        <w:rPr>
          <w:szCs w:val="24"/>
        </w:rPr>
        <w:t>эндотоксические</w:t>
      </w:r>
      <w:proofErr w:type="spellEnd"/>
      <w:r w:rsidRPr="00505FEC">
        <w:rPr>
          <w:szCs w:val="24"/>
        </w:rPr>
        <w:t xml:space="preserve"> свойства ЛПС зависят от структурных особенностей липида А — </w:t>
      </w:r>
      <w:proofErr w:type="spellStart"/>
      <w:r w:rsidRPr="00505FEC">
        <w:rPr>
          <w:szCs w:val="24"/>
        </w:rPr>
        <w:t>фосфогликолипида</w:t>
      </w:r>
      <w:proofErr w:type="spellEnd"/>
      <w:r w:rsidRPr="00505FEC">
        <w:rPr>
          <w:szCs w:val="24"/>
        </w:rPr>
        <w:t xml:space="preserve">. В настоящее время грамотрицательный сепсис и </w:t>
      </w:r>
      <w:proofErr w:type="spellStart"/>
      <w:r w:rsidRPr="00505FEC">
        <w:rPr>
          <w:szCs w:val="24"/>
        </w:rPr>
        <w:t>эндотоксический</w:t>
      </w:r>
      <w:proofErr w:type="spellEnd"/>
      <w:r w:rsidRPr="00505FEC">
        <w:rPr>
          <w:szCs w:val="24"/>
        </w:rPr>
        <w:t xml:space="preserve"> шок представляют серьезную клиническую проблему. Они дают высокий процент летальных исходов даже в странах с развитой системой здравоохранения. Современная медицина не имеет специфических и эффективных препаратов для </w:t>
      </w:r>
      <w:proofErr w:type="spellStart"/>
      <w:r w:rsidRPr="00505FEC">
        <w:rPr>
          <w:szCs w:val="24"/>
        </w:rPr>
        <w:t>антиэндотоксиновой</w:t>
      </w:r>
      <w:proofErr w:type="spellEnd"/>
      <w:r w:rsidRPr="00505FEC">
        <w:rPr>
          <w:szCs w:val="24"/>
        </w:rPr>
        <w:t xml:space="preserve"> терапии. В настоящее время </w:t>
      </w:r>
      <w:r w:rsidRPr="00505FEC">
        <w:rPr>
          <w:szCs w:val="24"/>
        </w:rPr>
        <w:lastRenderedPageBreak/>
        <w:t xml:space="preserve">грамотрицательные сепсис и </w:t>
      </w:r>
      <w:proofErr w:type="spellStart"/>
      <w:r w:rsidRPr="00505FEC">
        <w:rPr>
          <w:szCs w:val="24"/>
        </w:rPr>
        <w:t>эндотоксический</w:t>
      </w:r>
      <w:proofErr w:type="spellEnd"/>
      <w:r w:rsidRPr="00505FEC">
        <w:rPr>
          <w:szCs w:val="24"/>
        </w:rPr>
        <w:t xml:space="preserve"> шок представляют серьезную клиническую проблему. Дают высокий процент летальных исходов даже в странах с развитой системой здравоохранения. Современная медицина не имеет специфических и эффективные препараты для </w:t>
      </w:r>
      <w:proofErr w:type="spellStart"/>
      <w:r w:rsidRPr="00505FEC">
        <w:rPr>
          <w:szCs w:val="24"/>
        </w:rPr>
        <w:t>антиэндотоксиновой</w:t>
      </w:r>
      <w:proofErr w:type="spellEnd"/>
      <w:r w:rsidRPr="00505FEC">
        <w:rPr>
          <w:szCs w:val="24"/>
        </w:rPr>
        <w:t xml:space="preserve"> терапии. Одним из подходов, используемых для снижения токсичности ЛПС, является </w:t>
      </w:r>
      <w:proofErr w:type="spellStart"/>
      <w:r w:rsidRPr="00505FEC">
        <w:rPr>
          <w:szCs w:val="24"/>
        </w:rPr>
        <w:t>дефосфорилирование</w:t>
      </w:r>
      <w:proofErr w:type="spellEnd"/>
      <w:r w:rsidRPr="00505FEC">
        <w:rPr>
          <w:szCs w:val="24"/>
        </w:rPr>
        <w:t xml:space="preserve"> липида А. Было показано, что расщепление одной фосфатной группы в липиде А путем мягкого кислотного гидролиза ЛПС вызывают значительное ослабление его </w:t>
      </w:r>
      <w:proofErr w:type="spellStart"/>
      <w:r w:rsidRPr="00505FEC">
        <w:rPr>
          <w:szCs w:val="24"/>
        </w:rPr>
        <w:t>пирогенности</w:t>
      </w:r>
      <w:proofErr w:type="spellEnd"/>
      <w:r w:rsidRPr="00505FEC">
        <w:rPr>
          <w:szCs w:val="24"/>
        </w:rPr>
        <w:t xml:space="preserve"> и токсичности [3]. В этой работе мы впервые изучили влияние </w:t>
      </w:r>
      <w:proofErr w:type="spellStart"/>
      <w:r w:rsidRPr="00505FEC">
        <w:rPr>
          <w:szCs w:val="24"/>
        </w:rPr>
        <w:t>CmAP</w:t>
      </w:r>
      <w:proofErr w:type="spellEnd"/>
      <w:r w:rsidRPr="00505FEC">
        <w:rPr>
          <w:szCs w:val="24"/>
        </w:rPr>
        <w:t xml:space="preserve"> на </w:t>
      </w:r>
      <w:proofErr w:type="spellStart"/>
      <w:r w:rsidRPr="00505FEC">
        <w:rPr>
          <w:szCs w:val="24"/>
        </w:rPr>
        <w:t>липополисахариды</w:t>
      </w:r>
      <w:proofErr w:type="spellEnd"/>
      <w:r w:rsidRPr="00505FEC">
        <w:rPr>
          <w:szCs w:val="24"/>
        </w:rPr>
        <w:t xml:space="preserve"> </w:t>
      </w:r>
      <w:proofErr w:type="spellStart"/>
      <w:r w:rsidRPr="00505FEC">
        <w:rPr>
          <w:szCs w:val="24"/>
        </w:rPr>
        <w:t>Esherichia</w:t>
      </w:r>
      <w:proofErr w:type="spellEnd"/>
      <w:r w:rsidRPr="00505FEC">
        <w:rPr>
          <w:szCs w:val="24"/>
        </w:rPr>
        <w:t xml:space="preserve"> </w:t>
      </w:r>
      <w:proofErr w:type="spellStart"/>
      <w:r w:rsidRPr="00505FEC">
        <w:rPr>
          <w:szCs w:val="24"/>
        </w:rPr>
        <w:t>coli</w:t>
      </w:r>
      <w:proofErr w:type="spellEnd"/>
      <w:r w:rsidRPr="00505FEC">
        <w:rPr>
          <w:szCs w:val="24"/>
        </w:rPr>
        <w:t xml:space="preserve"> S-LPS-055: B5 и Ra-LPS-EH100 (Сигма). Общее содержание фосфора в исходных растворах ЛПС и после их обработки с АП с последующим диализом против воды для удаления свободных фосфатных групп</w:t>
      </w:r>
      <w:proofErr w:type="gramStart"/>
      <w:r w:rsidRPr="00505FEC">
        <w:rPr>
          <w:szCs w:val="24"/>
        </w:rPr>
        <w:t>.</w:t>
      </w:r>
      <w:proofErr w:type="gramEnd"/>
      <w:r w:rsidRPr="00505FEC">
        <w:rPr>
          <w:szCs w:val="24"/>
        </w:rPr>
        <w:t xml:space="preserve"> описанным способом [4]. Установлено, что </w:t>
      </w:r>
      <w:proofErr w:type="spellStart"/>
      <w:r w:rsidRPr="00505FEC">
        <w:rPr>
          <w:szCs w:val="24"/>
        </w:rPr>
        <w:t>CmAP</w:t>
      </w:r>
      <w:proofErr w:type="spellEnd"/>
      <w:r w:rsidRPr="00505FEC">
        <w:rPr>
          <w:szCs w:val="24"/>
        </w:rPr>
        <w:t xml:space="preserve"> проявляет ферментативную активность в отношении ЛПС, что во многом зависит от агрегатного состояния молекул ЛПС. Наибольшая активность Фермент, удаляющий до 90% фосфора, наблюдался с ЛПС в </w:t>
      </w:r>
      <w:proofErr w:type="spellStart"/>
      <w:r w:rsidRPr="00505FEC">
        <w:rPr>
          <w:szCs w:val="24"/>
        </w:rPr>
        <w:t>мономерной</w:t>
      </w:r>
      <w:proofErr w:type="spellEnd"/>
      <w:r w:rsidRPr="00505FEC">
        <w:rPr>
          <w:szCs w:val="24"/>
        </w:rPr>
        <w:t xml:space="preserve"> форме. </w:t>
      </w:r>
      <w:proofErr w:type="gramStart"/>
      <w:r w:rsidRPr="00505FEC">
        <w:rPr>
          <w:szCs w:val="24"/>
        </w:rPr>
        <w:t>Для полное растворение</w:t>
      </w:r>
      <w:proofErr w:type="gramEnd"/>
      <w:r w:rsidRPr="00505FEC">
        <w:rPr>
          <w:szCs w:val="24"/>
        </w:rPr>
        <w:t xml:space="preserve"> ЛПС, такие параметры, как концентрация образца, состав буфера и Выбирали рН, а также температуру инкубации. Таким образом, новые данные о </w:t>
      </w:r>
      <w:proofErr w:type="spellStart"/>
      <w:r w:rsidRPr="00505FEC">
        <w:rPr>
          <w:szCs w:val="24"/>
        </w:rPr>
        <w:t>дефосфорилирующей</w:t>
      </w:r>
      <w:proofErr w:type="spellEnd"/>
      <w:r w:rsidRPr="00505FEC">
        <w:rPr>
          <w:szCs w:val="24"/>
        </w:rPr>
        <w:t xml:space="preserve"> активности </w:t>
      </w:r>
      <w:proofErr w:type="spellStart"/>
      <w:r w:rsidRPr="00505FEC">
        <w:rPr>
          <w:szCs w:val="24"/>
        </w:rPr>
        <w:t>CmAP</w:t>
      </w:r>
      <w:proofErr w:type="spellEnd"/>
      <w:r w:rsidRPr="00505FEC">
        <w:rPr>
          <w:szCs w:val="24"/>
        </w:rPr>
        <w:t xml:space="preserve"> в отношении ЛПС являются многообещающей основой. за разработку нового терапевтического подхода с использованием щелочной фосфатазы для нейтрализации воздействия бактериальных эндотоксинов (сепсис, </w:t>
      </w:r>
      <w:proofErr w:type="spellStart"/>
      <w:r w:rsidRPr="00505FEC">
        <w:rPr>
          <w:szCs w:val="24"/>
        </w:rPr>
        <w:t>эндотоксический</w:t>
      </w:r>
      <w:proofErr w:type="spellEnd"/>
      <w:r w:rsidRPr="00505FEC">
        <w:rPr>
          <w:szCs w:val="24"/>
        </w:rPr>
        <w:t xml:space="preserve"> шок).</w:t>
      </w:r>
    </w:p>
    <w:p w14:paraId="5DD4108D" w14:textId="25191A52" w:rsidR="00DF4B3C" w:rsidRPr="00505FEC" w:rsidRDefault="00000000" w:rsidP="00505FEC">
      <w:pPr>
        <w:rPr>
          <w:szCs w:val="24"/>
        </w:rPr>
      </w:pPr>
      <w:hyperlink r:id="rId50" w:history="1">
        <w:r w:rsidR="00DF4B3C" w:rsidRPr="00505FEC">
          <w:rPr>
            <w:rStyle w:val="a3"/>
            <w:szCs w:val="24"/>
          </w:rPr>
          <w:t>https://cyberleninka.ru/article/n/morskaya-biohimiya-dostizheniya-i-perspektivy-strukturno-funktsionalnogo-issledovaniya-genov-i-genomov-morskih-organizmov</w:t>
        </w:r>
      </w:hyperlink>
    </w:p>
    <w:p w14:paraId="22EEAC54" w14:textId="77777777" w:rsidR="00DF4B3C" w:rsidRPr="00505FEC" w:rsidRDefault="00DF4B3C" w:rsidP="00505FEC">
      <w:pPr>
        <w:rPr>
          <w:szCs w:val="24"/>
        </w:rPr>
      </w:pPr>
      <w:r w:rsidRPr="00505FEC">
        <w:rPr>
          <w:szCs w:val="24"/>
        </w:rPr>
        <w:t>МОРСКАЯ БИОХИМИЯ: ДОСТИЖЕНИЯ И ПЕРСПЕКТИВЫ СТРУКТУРНО-ФУНКЦИОНАЛЬНОГО ИССЛЕДОВАНИЯ ГЕНОВ И ГЕНОМОВ МОРСКИХ ОРГАНИЗМОВ</w:t>
      </w:r>
    </w:p>
    <w:p w14:paraId="46A30FCB" w14:textId="7D49C851" w:rsidR="00DF4B3C" w:rsidRPr="00505FEC" w:rsidRDefault="00571863" w:rsidP="00505FEC">
      <w:pPr>
        <w:rPr>
          <w:szCs w:val="24"/>
        </w:rPr>
      </w:pPr>
      <w:r w:rsidRPr="00505FEC">
        <w:rPr>
          <w:szCs w:val="24"/>
        </w:rPr>
        <w:t xml:space="preserve">Для определения </w:t>
      </w:r>
      <w:proofErr w:type="spellStart"/>
      <w:r w:rsidRPr="00505FEC">
        <w:rPr>
          <w:szCs w:val="24"/>
        </w:rPr>
        <w:t>углеводсвязывающих</w:t>
      </w:r>
      <w:proofErr w:type="spellEnd"/>
      <w:r w:rsidRPr="00505FEC">
        <w:rPr>
          <w:szCs w:val="24"/>
        </w:rPr>
        <w:t xml:space="preserve"> свойств рекомбинантного бифункционального химерного лектина мидии CGL/</w:t>
      </w:r>
      <w:proofErr w:type="spellStart"/>
      <w:r w:rsidRPr="00505FEC">
        <w:rPr>
          <w:szCs w:val="24"/>
        </w:rPr>
        <w:t>CmAP</w:t>
      </w:r>
      <w:proofErr w:type="spellEnd"/>
      <w:r w:rsidRPr="00505FEC">
        <w:rPr>
          <w:szCs w:val="24"/>
        </w:rPr>
        <w:t xml:space="preserve"> с активностью щелочной фосфатазы (</w:t>
      </w:r>
      <w:proofErr w:type="spellStart"/>
      <w:r w:rsidRPr="00505FEC">
        <w:rPr>
          <w:szCs w:val="24"/>
        </w:rPr>
        <w:t>CmAP</w:t>
      </w:r>
      <w:proofErr w:type="spellEnd"/>
      <w:r w:rsidRPr="00505FEC">
        <w:rPr>
          <w:szCs w:val="24"/>
        </w:rPr>
        <w:t xml:space="preserve">) морской бактерии </w:t>
      </w:r>
      <w:proofErr w:type="spellStart"/>
      <w:r w:rsidRPr="00505FEC">
        <w:rPr>
          <w:szCs w:val="24"/>
        </w:rPr>
        <w:t>Cobetia</w:t>
      </w:r>
      <w:proofErr w:type="spellEnd"/>
      <w:r w:rsidRPr="00505FEC">
        <w:rPr>
          <w:szCs w:val="24"/>
        </w:rPr>
        <w:t xml:space="preserve"> </w:t>
      </w:r>
      <w:proofErr w:type="spellStart"/>
      <w:r w:rsidRPr="00505FEC">
        <w:rPr>
          <w:szCs w:val="24"/>
        </w:rPr>
        <w:t>amphilecti</w:t>
      </w:r>
      <w:proofErr w:type="spellEnd"/>
      <w:r w:rsidRPr="00505FEC">
        <w:rPr>
          <w:szCs w:val="24"/>
        </w:rPr>
        <w:t xml:space="preserve"> КММ 296 в отношении </w:t>
      </w:r>
      <w:proofErr w:type="spellStart"/>
      <w:r w:rsidRPr="00505FEC">
        <w:rPr>
          <w:szCs w:val="24"/>
        </w:rPr>
        <w:t>муциноподобных</w:t>
      </w:r>
      <w:proofErr w:type="spellEnd"/>
      <w:r w:rsidRPr="00505FEC">
        <w:rPr>
          <w:szCs w:val="24"/>
        </w:rPr>
        <w:t xml:space="preserve"> </w:t>
      </w:r>
      <w:proofErr w:type="spellStart"/>
      <w:r w:rsidRPr="00505FEC">
        <w:rPr>
          <w:szCs w:val="24"/>
        </w:rPr>
        <w:t>онкомаркеров</w:t>
      </w:r>
      <w:proofErr w:type="spellEnd"/>
      <w:r w:rsidRPr="00505FEC">
        <w:rPr>
          <w:szCs w:val="24"/>
        </w:rPr>
        <w:t xml:space="preserve"> был проведен направленный мутагенез сайтов связывания лектина CGL [14]. Методом твердофазного лектин-ферментного анализа установлено, что сила связывания комплекса «лектин–</w:t>
      </w:r>
      <w:proofErr w:type="spellStart"/>
      <w:r w:rsidRPr="00505FEC">
        <w:rPr>
          <w:szCs w:val="24"/>
        </w:rPr>
        <w:t>лиганд</w:t>
      </w:r>
      <w:proofErr w:type="spellEnd"/>
      <w:r w:rsidRPr="00505FEC">
        <w:rPr>
          <w:szCs w:val="24"/>
        </w:rPr>
        <w:t xml:space="preserve">» у мутантных форм значительно меньше, чем у дикого типа. Результаты анализа активности фермента </w:t>
      </w:r>
      <w:proofErr w:type="spellStart"/>
      <w:r w:rsidRPr="00505FEC">
        <w:rPr>
          <w:szCs w:val="24"/>
        </w:rPr>
        <w:t>CmAP</w:t>
      </w:r>
      <w:proofErr w:type="spellEnd"/>
      <w:r w:rsidRPr="00505FEC">
        <w:rPr>
          <w:szCs w:val="24"/>
        </w:rPr>
        <w:t xml:space="preserve"> у мутантов гибридного белка и анализа его механизма связывания с такими </w:t>
      </w:r>
      <w:proofErr w:type="spellStart"/>
      <w:r w:rsidRPr="00505FEC">
        <w:rPr>
          <w:szCs w:val="24"/>
        </w:rPr>
        <w:t>лигандами</w:t>
      </w:r>
      <w:proofErr w:type="spellEnd"/>
      <w:r w:rsidRPr="00505FEC">
        <w:rPr>
          <w:szCs w:val="24"/>
        </w:rPr>
        <w:t xml:space="preserve">, как галактоза, </w:t>
      </w:r>
      <w:proofErr w:type="spellStart"/>
      <w:r w:rsidRPr="00505FEC">
        <w:rPr>
          <w:szCs w:val="24"/>
        </w:rPr>
        <w:t>глоботриоза</w:t>
      </w:r>
      <w:proofErr w:type="spellEnd"/>
      <w:r w:rsidRPr="00505FEC">
        <w:rPr>
          <w:szCs w:val="24"/>
        </w:rPr>
        <w:t xml:space="preserve"> и муцин, </w:t>
      </w:r>
      <w:proofErr w:type="spellStart"/>
      <w:r w:rsidRPr="00505FEC">
        <w:rPr>
          <w:szCs w:val="24"/>
        </w:rPr>
        <w:t>in</w:t>
      </w:r>
      <w:proofErr w:type="spellEnd"/>
      <w:r w:rsidRPr="00505FEC">
        <w:rPr>
          <w:szCs w:val="24"/>
        </w:rPr>
        <w:t xml:space="preserve"> </w:t>
      </w:r>
      <w:proofErr w:type="spellStart"/>
      <w:r w:rsidRPr="00505FEC">
        <w:rPr>
          <w:szCs w:val="24"/>
        </w:rPr>
        <w:t>silico</w:t>
      </w:r>
      <w:proofErr w:type="spellEnd"/>
      <w:r w:rsidRPr="00505FEC">
        <w:rPr>
          <w:szCs w:val="24"/>
        </w:rPr>
        <w:t xml:space="preserve"> показали индивидуальный вклад аминокислотных остатков CGL в </w:t>
      </w:r>
      <w:proofErr w:type="spellStart"/>
      <w:r w:rsidRPr="00505FEC">
        <w:rPr>
          <w:szCs w:val="24"/>
        </w:rPr>
        <w:t>углеводсвязывающую</w:t>
      </w:r>
      <w:proofErr w:type="spellEnd"/>
      <w:r w:rsidRPr="00505FEC">
        <w:rPr>
          <w:szCs w:val="24"/>
        </w:rPr>
        <w:t xml:space="preserve"> активность. Впервые установлено, что сродство CGL к </w:t>
      </w:r>
      <w:proofErr w:type="spellStart"/>
      <w:r w:rsidRPr="00505FEC">
        <w:rPr>
          <w:szCs w:val="24"/>
        </w:rPr>
        <w:t>лигандам</w:t>
      </w:r>
      <w:proofErr w:type="spellEnd"/>
      <w:r w:rsidRPr="00505FEC">
        <w:rPr>
          <w:szCs w:val="24"/>
        </w:rPr>
        <w:t xml:space="preserve"> зависит от химической структуры трех </w:t>
      </w:r>
      <w:proofErr w:type="spellStart"/>
      <w:r w:rsidRPr="00505FEC">
        <w:rPr>
          <w:szCs w:val="24"/>
        </w:rPr>
        <w:t>эпитопных</w:t>
      </w:r>
      <w:proofErr w:type="spellEnd"/>
      <w:r w:rsidRPr="00505FEC">
        <w:rPr>
          <w:szCs w:val="24"/>
        </w:rPr>
        <w:t xml:space="preserve"> остатков углеводов, что определяет количество водородных связей в комплексах «CGL-</w:t>
      </w:r>
      <w:proofErr w:type="spellStart"/>
      <w:r w:rsidRPr="00505FEC">
        <w:rPr>
          <w:szCs w:val="24"/>
        </w:rPr>
        <w:t>лиганд</w:t>
      </w:r>
      <w:proofErr w:type="spellEnd"/>
      <w:r w:rsidRPr="00505FEC">
        <w:rPr>
          <w:szCs w:val="24"/>
        </w:rPr>
        <w:t xml:space="preserve">». Полученные результаты важны для понимания молекулярного механизма функционирования CGL, а также для разработки синтетического аналога CGL с улучшенными </w:t>
      </w:r>
      <w:proofErr w:type="spellStart"/>
      <w:r w:rsidRPr="00505FEC">
        <w:rPr>
          <w:szCs w:val="24"/>
        </w:rPr>
        <w:t>углеводсвязывающими</w:t>
      </w:r>
      <w:proofErr w:type="spellEnd"/>
      <w:r w:rsidRPr="00505FEC">
        <w:rPr>
          <w:szCs w:val="24"/>
        </w:rPr>
        <w:t xml:space="preserve"> свойствами для диагностики и терапии рака.</w:t>
      </w:r>
    </w:p>
    <w:p w14:paraId="40089A79" w14:textId="2F975618" w:rsidR="00571863" w:rsidRPr="00505FEC" w:rsidRDefault="00571863" w:rsidP="00505FEC">
      <w:pPr>
        <w:rPr>
          <w:szCs w:val="24"/>
        </w:rPr>
      </w:pPr>
      <w:r w:rsidRPr="00505FEC">
        <w:rPr>
          <w:szCs w:val="24"/>
        </w:rPr>
        <w:t>Несомненный практический интерес представляют результаты действия рекомбинантных щелочных фосфатаз и альфа-</w:t>
      </w:r>
      <w:proofErr w:type="spellStart"/>
      <w:r w:rsidRPr="00505FEC">
        <w:rPr>
          <w:szCs w:val="24"/>
        </w:rPr>
        <w:t>галактозидаз</w:t>
      </w:r>
      <w:proofErr w:type="spellEnd"/>
      <w:r w:rsidRPr="00505FEC">
        <w:rPr>
          <w:szCs w:val="24"/>
        </w:rPr>
        <w:t xml:space="preserve"> морских бактерий на клетки патогенных бактерий и их способность к образованию биопленок [11]. Было показано, что рекомбинантные ферменты морских бактерий C. </w:t>
      </w:r>
      <w:proofErr w:type="spellStart"/>
      <w:r w:rsidRPr="00505FEC">
        <w:rPr>
          <w:szCs w:val="24"/>
        </w:rPr>
        <w:t>amphilecti</w:t>
      </w:r>
      <w:proofErr w:type="spellEnd"/>
      <w:r w:rsidRPr="00505FEC">
        <w:rPr>
          <w:szCs w:val="24"/>
        </w:rPr>
        <w:t xml:space="preserve"> KMM 296 и </w:t>
      </w:r>
      <w:proofErr w:type="spellStart"/>
      <w:r w:rsidRPr="00505FEC">
        <w:rPr>
          <w:szCs w:val="24"/>
        </w:rPr>
        <w:t>Pseudoalteromonas</w:t>
      </w:r>
      <w:proofErr w:type="spellEnd"/>
      <w:r w:rsidRPr="00505FEC">
        <w:rPr>
          <w:szCs w:val="24"/>
        </w:rPr>
        <w:t xml:space="preserve"> </w:t>
      </w:r>
      <w:proofErr w:type="spellStart"/>
      <w:r w:rsidRPr="00505FEC">
        <w:rPr>
          <w:szCs w:val="24"/>
        </w:rPr>
        <w:lastRenderedPageBreak/>
        <w:t>sp</w:t>
      </w:r>
      <w:proofErr w:type="spellEnd"/>
      <w:r w:rsidRPr="00505FEC">
        <w:rPr>
          <w:szCs w:val="24"/>
        </w:rPr>
        <w:t xml:space="preserve">. 701 обладают </w:t>
      </w:r>
      <w:proofErr w:type="spellStart"/>
      <w:r w:rsidRPr="00505FEC">
        <w:rPr>
          <w:szCs w:val="24"/>
        </w:rPr>
        <w:t>антибиопленочной</w:t>
      </w:r>
      <w:proofErr w:type="spellEnd"/>
      <w:r w:rsidRPr="00505FEC">
        <w:rPr>
          <w:szCs w:val="24"/>
        </w:rPr>
        <w:t xml:space="preserve"> активностью в отношении условно-патогенных и патогенных бактерий P. </w:t>
      </w:r>
      <w:proofErr w:type="spellStart"/>
      <w:r w:rsidRPr="00505FEC">
        <w:rPr>
          <w:szCs w:val="24"/>
        </w:rPr>
        <w:t>aeruginosa</w:t>
      </w:r>
      <w:proofErr w:type="spellEnd"/>
      <w:r w:rsidRPr="00505FEC">
        <w:rPr>
          <w:szCs w:val="24"/>
        </w:rPr>
        <w:t xml:space="preserve">, B. </w:t>
      </w:r>
      <w:proofErr w:type="spellStart"/>
      <w:r w:rsidRPr="00505FEC">
        <w:rPr>
          <w:szCs w:val="24"/>
        </w:rPr>
        <w:t>subtilis</w:t>
      </w:r>
      <w:proofErr w:type="spellEnd"/>
      <w:r w:rsidRPr="00505FEC">
        <w:rPr>
          <w:szCs w:val="24"/>
        </w:rPr>
        <w:t xml:space="preserve">, S. </w:t>
      </w:r>
      <w:proofErr w:type="spellStart"/>
      <w:r w:rsidRPr="00505FEC">
        <w:rPr>
          <w:szCs w:val="24"/>
        </w:rPr>
        <w:t>enterica</w:t>
      </w:r>
      <w:proofErr w:type="spellEnd"/>
      <w:r w:rsidRPr="00505FEC">
        <w:rPr>
          <w:szCs w:val="24"/>
        </w:rPr>
        <w:t xml:space="preserve"> и S. </w:t>
      </w:r>
      <w:proofErr w:type="spellStart"/>
      <w:r w:rsidRPr="00505FEC">
        <w:rPr>
          <w:szCs w:val="24"/>
        </w:rPr>
        <w:t>aureus</w:t>
      </w:r>
      <w:proofErr w:type="spellEnd"/>
      <w:r w:rsidRPr="00505FEC">
        <w:rPr>
          <w:szCs w:val="24"/>
        </w:rPr>
        <w:t>. Полученные результаты представляют интерес с точки зрения использования психрофильных морских ферментов для контроля качества пищевых продуктов и безопасности медицинского оборудования.</w:t>
      </w:r>
    </w:p>
    <w:p w14:paraId="49C86ED3" w14:textId="77777777" w:rsidR="00DF4B3C" w:rsidRPr="00505FEC" w:rsidRDefault="00DF4B3C" w:rsidP="00505FEC">
      <w:pPr>
        <w:rPr>
          <w:szCs w:val="24"/>
        </w:rPr>
      </w:pPr>
    </w:p>
    <w:p w14:paraId="23CE0A52" w14:textId="4B4A189A" w:rsidR="00571863" w:rsidRPr="00505FEC" w:rsidRDefault="00000000" w:rsidP="00505FEC">
      <w:pPr>
        <w:rPr>
          <w:szCs w:val="24"/>
        </w:rPr>
      </w:pPr>
      <w:hyperlink r:id="rId51" w:history="1">
        <w:r w:rsidR="00571863" w:rsidRPr="00505FEC">
          <w:rPr>
            <w:rStyle w:val="a3"/>
            <w:szCs w:val="24"/>
          </w:rPr>
          <w:t>https://link.springer.com/article/10.1007/s10482-017-0907-6</w:t>
        </w:r>
      </w:hyperlink>
    </w:p>
    <w:p w14:paraId="3E655D78" w14:textId="77777777" w:rsidR="00571863" w:rsidRPr="00505FEC" w:rsidRDefault="00571863" w:rsidP="00505FEC">
      <w:pPr>
        <w:rPr>
          <w:szCs w:val="24"/>
        </w:rPr>
      </w:pPr>
      <w:proofErr w:type="spellStart"/>
      <w:r w:rsidRPr="00505FEC">
        <w:rPr>
          <w:szCs w:val="24"/>
        </w:rPr>
        <w:t>Partial</w:t>
      </w:r>
      <w:proofErr w:type="spellEnd"/>
      <w:r w:rsidRPr="00505FEC">
        <w:rPr>
          <w:szCs w:val="24"/>
        </w:rPr>
        <w:t xml:space="preserve"> </w:t>
      </w:r>
      <w:proofErr w:type="spellStart"/>
      <w:r w:rsidRPr="00505FEC">
        <w:rPr>
          <w:szCs w:val="24"/>
        </w:rPr>
        <w:t>structure</w:t>
      </w:r>
      <w:proofErr w:type="spellEnd"/>
      <w:r w:rsidRPr="00505FEC">
        <w:rPr>
          <w:szCs w:val="24"/>
        </w:rPr>
        <w:t xml:space="preserve"> </w:t>
      </w:r>
      <w:proofErr w:type="spellStart"/>
      <w:r w:rsidRPr="00505FEC">
        <w:rPr>
          <w:szCs w:val="24"/>
        </w:rPr>
        <w:t>and</w:t>
      </w:r>
      <w:proofErr w:type="spellEnd"/>
      <w:r w:rsidRPr="00505FEC">
        <w:rPr>
          <w:szCs w:val="24"/>
        </w:rPr>
        <w:t xml:space="preserve"> </w:t>
      </w:r>
      <w:proofErr w:type="spellStart"/>
      <w:r w:rsidRPr="00505FEC">
        <w:rPr>
          <w:szCs w:val="24"/>
        </w:rPr>
        <w:t>immunological</w:t>
      </w:r>
      <w:proofErr w:type="spellEnd"/>
      <w:r w:rsidRPr="00505FEC">
        <w:rPr>
          <w:szCs w:val="24"/>
        </w:rPr>
        <w:t xml:space="preserve"> </w:t>
      </w:r>
      <w:proofErr w:type="spellStart"/>
      <w:r w:rsidRPr="00505FEC">
        <w:rPr>
          <w:szCs w:val="24"/>
        </w:rPr>
        <w:t>properties</w:t>
      </w:r>
      <w:proofErr w:type="spellEnd"/>
      <w:r w:rsidRPr="00505FEC">
        <w:rPr>
          <w:szCs w:val="24"/>
        </w:rPr>
        <w:t xml:space="preserve"> </w:t>
      </w:r>
      <w:proofErr w:type="spellStart"/>
      <w:r w:rsidRPr="00505FEC">
        <w:rPr>
          <w:szCs w:val="24"/>
        </w:rPr>
        <w:t>of</w:t>
      </w:r>
      <w:proofErr w:type="spellEnd"/>
      <w:r w:rsidRPr="00505FEC">
        <w:rPr>
          <w:szCs w:val="24"/>
        </w:rPr>
        <w:t xml:space="preserve"> </w:t>
      </w:r>
      <w:proofErr w:type="spellStart"/>
      <w:r w:rsidRPr="00505FEC">
        <w:rPr>
          <w:szCs w:val="24"/>
        </w:rPr>
        <w:t>lipopolysaccharide</w:t>
      </w:r>
      <w:proofErr w:type="spellEnd"/>
      <w:r w:rsidRPr="00505FEC">
        <w:rPr>
          <w:szCs w:val="24"/>
        </w:rPr>
        <w:t xml:space="preserve"> </w:t>
      </w:r>
      <w:proofErr w:type="spellStart"/>
      <w:r w:rsidRPr="00505FEC">
        <w:rPr>
          <w:szCs w:val="24"/>
        </w:rPr>
        <w:t>from</w:t>
      </w:r>
      <w:proofErr w:type="spellEnd"/>
      <w:r w:rsidRPr="00505FEC">
        <w:rPr>
          <w:szCs w:val="24"/>
        </w:rPr>
        <w:t xml:space="preserve"> </w:t>
      </w:r>
      <w:proofErr w:type="spellStart"/>
      <w:r w:rsidRPr="00505FEC">
        <w:rPr>
          <w:szCs w:val="24"/>
        </w:rPr>
        <w:t>marine-derived</w:t>
      </w:r>
      <w:proofErr w:type="spellEnd"/>
      <w:r w:rsidRPr="00505FEC">
        <w:rPr>
          <w:szCs w:val="24"/>
        </w:rPr>
        <w:t> </w:t>
      </w:r>
      <w:proofErr w:type="spellStart"/>
      <w:r w:rsidRPr="00505FEC">
        <w:rPr>
          <w:szCs w:val="24"/>
        </w:rPr>
        <w:t>Pseudomonas</w:t>
      </w:r>
      <w:proofErr w:type="spellEnd"/>
      <w:r w:rsidRPr="00505FEC">
        <w:rPr>
          <w:szCs w:val="24"/>
        </w:rPr>
        <w:t xml:space="preserve"> </w:t>
      </w:r>
      <w:proofErr w:type="spellStart"/>
      <w:r w:rsidRPr="00505FEC">
        <w:rPr>
          <w:szCs w:val="24"/>
        </w:rPr>
        <w:t>stutzeri</w:t>
      </w:r>
      <w:proofErr w:type="spellEnd"/>
      <w:r w:rsidRPr="00505FEC">
        <w:rPr>
          <w:szCs w:val="24"/>
        </w:rPr>
        <w:t> KMM 226</w:t>
      </w:r>
    </w:p>
    <w:p w14:paraId="30B21289" w14:textId="77777777" w:rsidR="00571863" w:rsidRPr="00505FEC" w:rsidRDefault="00571863" w:rsidP="00505FEC">
      <w:pPr>
        <w:rPr>
          <w:szCs w:val="24"/>
        </w:rPr>
      </w:pPr>
    </w:p>
    <w:p w14:paraId="5C3C3EB5" w14:textId="79691DA1" w:rsidR="00571863" w:rsidRPr="00505FEC" w:rsidRDefault="00571863" w:rsidP="00505FEC">
      <w:pPr>
        <w:rPr>
          <w:szCs w:val="24"/>
        </w:rPr>
      </w:pPr>
      <w:r w:rsidRPr="00505FEC">
        <w:rPr>
          <w:szCs w:val="24"/>
        </w:rPr>
        <w:t xml:space="preserve">Охарактеризована парциальная структура и иммунология </w:t>
      </w:r>
      <w:proofErr w:type="spellStart"/>
      <w:r w:rsidRPr="00505FEC">
        <w:rPr>
          <w:szCs w:val="24"/>
        </w:rPr>
        <w:t>липополисахарида</w:t>
      </w:r>
      <w:proofErr w:type="spellEnd"/>
      <w:r w:rsidRPr="00505FEC">
        <w:rPr>
          <w:szCs w:val="24"/>
        </w:rPr>
        <w:t xml:space="preserve"> (ЛПС) бактерии </w:t>
      </w:r>
      <w:proofErr w:type="spellStart"/>
      <w:r w:rsidRPr="00505FEC">
        <w:rPr>
          <w:szCs w:val="24"/>
        </w:rPr>
        <w:t>Pseudomonas</w:t>
      </w:r>
      <w:proofErr w:type="spellEnd"/>
      <w:r w:rsidRPr="00505FEC">
        <w:rPr>
          <w:szCs w:val="24"/>
        </w:rPr>
        <w:t xml:space="preserve"> </w:t>
      </w:r>
      <w:proofErr w:type="spellStart"/>
      <w:r w:rsidRPr="00505FEC">
        <w:rPr>
          <w:szCs w:val="24"/>
        </w:rPr>
        <w:t>stutzeri</w:t>
      </w:r>
      <w:proofErr w:type="spellEnd"/>
      <w:r w:rsidRPr="00505FEC">
        <w:rPr>
          <w:szCs w:val="24"/>
        </w:rPr>
        <w:t xml:space="preserve"> KMM 226, выделенной из пробы морской воды, отобранной на глубине 2000 м. О-полисахарид был построен из дисахаридных повторяющихся звеньев, состоящих из L-</w:t>
      </w:r>
      <w:proofErr w:type="spellStart"/>
      <w:r w:rsidRPr="00505FEC">
        <w:rPr>
          <w:szCs w:val="24"/>
        </w:rPr>
        <w:t>Rhap</w:t>
      </w:r>
      <w:proofErr w:type="spellEnd"/>
      <w:r w:rsidRPr="00505FEC">
        <w:rPr>
          <w:szCs w:val="24"/>
        </w:rPr>
        <w:t xml:space="preserve"> и D-</w:t>
      </w:r>
      <w:proofErr w:type="spellStart"/>
      <w:r w:rsidRPr="00505FEC">
        <w:rPr>
          <w:szCs w:val="24"/>
        </w:rPr>
        <w:t>GlcpNAc</w:t>
      </w:r>
      <w:proofErr w:type="spellEnd"/>
      <w:r w:rsidRPr="00505FEC">
        <w:rPr>
          <w:szCs w:val="24"/>
        </w:rPr>
        <w:t>: →2)-α-L-</w:t>
      </w:r>
      <w:proofErr w:type="spellStart"/>
      <w:r w:rsidRPr="00505FEC">
        <w:rPr>
          <w:szCs w:val="24"/>
        </w:rPr>
        <w:t>Rhap</w:t>
      </w:r>
      <w:proofErr w:type="spellEnd"/>
      <w:r w:rsidRPr="00505FEC">
        <w:rPr>
          <w:szCs w:val="24"/>
        </w:rPr>
        <w:t>-(1→3)-α-D-</w:t>
      </w:r>
      <w:proofErr w:type="spellStart"/>
      <w:r w:rsidRPr="00505FEC">
        <w:rPr>
          <w:szCs w:val="24"/>
        </w:rPr>
        <w:t>GlcpNAc</w:t>
      </w:r>
      <w:proofErr w:type="spellEnd"/>
      <w:r w:rsidRPr="00505FEC">
        <w:rPr>
          <w:szCs w:val="24"/>
        </w:rPr>
        <w:t xml:space="preserve">-(1→). </w:t>
      </w:r>
      <w:r w:rsidRPr="00505FEC">
        <w:rPr>
          <w:szCs w:val="24"/>
          <w:highlight w:val="yellow"/>
        </w:rPr>
        <w:t>Структурный анализ липида A показала смесь различных видов.</w:t>
      </w:r>
      <w:r w:rsidRPr="00505FEC">
        <w:rPr>
          <w:szCs w:val="24"/>
        </w:rPr>
        <w:t xml:space="preserve"> Основными видами были </w:t>
      </w:r>
      <w:proofErr w:type="spellStart"/>
      <w:r w:rsidRPr="00505FEC">
        <w:rPr>
          <w:szCs w:val="24"/>
        </w:rPr>
        <w:t>гекса-ацилированные</w:t>
      </w:r>
      <w:proofErr w:type="spellEnd"/>
      <w:r w:rsidRPr="00505FEC">
        <w:rPr>
          <w:szCs w:val="24"/>
        </w:rPr>
        <w:t xml:space="preserve"> и пента-</w:t>
      </w:r>
      <w:proofErr w:type="spellStart"/>
      <w:r w:rsidRPr="00505FEC">
        <w:rPr>
          <w:szCs w:val="24"/>
        </w:rPr>
        <w:t>ацилированные</w:t>
      </w:r>
      <w:proofErr w:type="spellEnd"/>
      <w:r w:rsidRPr="00505FEC">
        <w:rPr>
          <w:szCs w:val="24"/>
        </w:rPr>
        <w:t xml:space="preserve"> липиды A, несущие 12: 0 (3-OH) в амидной связи и 10: 0 (3-OH) в сложноэфирной связи. , в то время как вторичные жирные кислоты присутствовали только в виде 12: 0. Присутствие 12: 0 (2-ОН) не было обнаружено. </w:t>
      </w:r>
      <w:r w:rsidRPr="00505FEC">
        <w:rPr>
          <w:szCs w:val="24"/>
          <w:highlight w:val="yellow"/>
        </w:rPr>
        <w:t xml:space="preserve">Иммунологические эксперименты показали, что ЛПС P. </w:t>
      </w:r>
      <w:proofErr w:type="spellStart"/>
      <w:r w:rsidRPr="00505FEC">
        <w:rPr>
          <w:szCs w:val="24"/>
          <w:highlight w:val="yellow"/>
        </w:rPr>
        <w:t>stutzeri</w:t>
      </w:r>
      <w:proofErr w:type="spellEnd"/>
      <w:r w:rsidRPr="00505FEC">
        <w:rPr>
          <w:szCs w:val="24"/>
          <w:highlight w:val="yellow"/>
        </w:rPr>
        <w:t xml:space="preserve"> KMM 226 проявлял низкую способность индуцировать TNF-α, Продукция цитокинов IL-1β, IL-6, IL-8 и IL-10 и действовала как антагонист </w:t>
      </w:r>
      <w:proofErr w:type="spellStart"/>
      <w:r w:rsidRPr="00505FEC">
        <w:rPr>
          <w:szCs w:val="24"/>
          <w:highlight w:val="yellow"/>
        </w:rPr>
        <w:t>гексаацилированного</w:t>
      </w:r>
      <w:proofErr w:type="spellEnd"/>
      <w:r w:rsidRPr="00505FEC">
        <w:rPr>
          <w:szCs w:val="24"/>
          <w:highlight w:val="yellow"/>
        </w:rPr>
        <w:t xml:space="preserve"> ЛПС </w:t>
      </w:r>
      <w:proofErr w:type="spellStart"/>
      <w:r w:rsidRPr="00505FEC">
        <w:rPr>
          <w:szCs w:val="24"/>
          <w:highlight w:val="yellow"/>
        </w:rPr>
        <w:t>Escherichia</w:t>
      </w:r>
      <w:proofErr w:type="spellEnd"/>
      <w:r w:rsidRPr="00505FEC">
        <w:rPr>
          <w:szCs w:val="24"/>
          <w:highlight w:val="yellow"/>
        </w:rPr>
        <w:t xml:space="preserve"> </w:t>
      </w:r>
      <w:proofErr w:type="spellStart"/>
      <w:r w:rsidRPr="00505FEC">
        <w:rPr>
          <w:szCs w:val="24"/>
          <w:highlight w:val="yellow"/>
        </w:rPr>
        <w:t>coli</w:t>
      </w:r>
      <w:proofErr w:type="spellEnd"/>
      <w:r w:rsidRPr="00505FEC">
        <w:rPr>
          <w:szCs w:val="24"/>
          <w:highlight w:val="yellow"/>
        </w:rPr>
        <w:t xml:space="preserve"> в крови человека </w:t>
      </w:r>
      <w:proofErr w:type="spellStart"/>
      <w:r w:rsidRPr="00505FEC">
        <w:rPr>
          <w:szCs w:val="24"/>
          <w:highlight w:val="yellow"/>
        </w:rPr>
        <w:t>in</w:t>
      </w:r>
      <w:proofErr w:type="spellEnd"/>
      <w:r w:rsidRPr="00505FEC">
        <w:rPr>
          <w:szCs w:val="24"/>
          <w:highlight w:val="yellow"/>
        </w:rPr>
        <w:t xml:space="preserve"> </w:t>
      </w:r>
      <w:proofErr w:type="spellStart"/>
      <w:r w:rsidRPr="00505FEC">
        <w:rPr>
          <w:szCs w:val="24"/>
          <w:highlight w:val="yellow"/>
        </w:rPr>
        <w:t>vitro</w:t>
      </w:r>
      <w:proofErr w:type="spellEnd"/>
      <w:r w:rsidRPr="00505FEC">
        <w:rPr>
          <w:szCs w:val="24"/>
          <w:highlight w:val="yellow"/>
        </w:rPr>
        <w:t>.</w:t>
      </w:r>
    </w:p>
    <w:p w14:paraId="40C047E4" w14:textId="545C0A8C" w:rsidR="00571863" w:rsidRPr="00505FEC" w:rsidRDefault="00000000" w:rsidP="00505FEC">
      <w:pPr>
        <w:rPr>
          <w:szCs w:val="24"/>
        </w:rPr>
      </w:pPr>
      <w:hyperlink r:id="rId52" w:history="1">
        <w:r w:rsidR="00571863" w:rsidRPr="00505FEC">
          <w:rPr>
            <w:rStyle w:val="a3"/>
            <w:szCs w:val="24"/>
          </w:rPr>
          <w:t>https://cyberleninka.ru/article/n/biologicheskaya-aktivnost-polisaharidov-iz-morskih-bakteriy/viewer</w:t>
        </w:r>
      </w:hyperlink>
    </w:p>
    <w:p w14:paraId="3A79BCAB" w14:textId="50AB1DCA" w:rsidR="00571863" w:rsidRPr="00505FEC" w:rsidRDefault="00571863" w:rsidP="00505FEC">
      <w:pPr>
        <w:rPr>
          <w:szCs w:val="24"/>
        </w:rPr>
      </w:pPr>
      <w:r w:rsidRPr="00505FEC">
        <w:rPr>
          <w:szCs w:val="24"/>
        </w:rPr>
        <w:t>А.К. Гажа</w:t>
      </w:r>
      <w:proofErr w:type="gramStart"/>
      <w:r w:rsidRPr="00505FEC">
        <w:rPr>
          <w:szCs w:val="24"/>
        </w:rPr>
        <w:t>1 ,</w:t>
      </w:r>
      <w:proofErr w:type="gramEnd"/>
      <w:r w:rsidRPr="00505FEC">
        <w:rPr>
          <w:szCs w:val="24"/>
        </w:rPr>
        <w:t xml:space="preserve"> Т.А. Кузнецова1 , Т.П. Смолина1 , М.С. Кокоулин2 БИОЛОГИЧЕСКАЯ АКТИВНОСТЬ ПОЛИСАХАРИДОВ ИЗ МОРСКИХ БАКТЕРИЙ</w:t>
      </w:r>
    </w:p>
    <w:p w14:paraId="2DB2092A" w14:textId="1EAA71C1" w:rsidR="00571863" w:rsidRPr="00505FEC" w:rsidRDefault="00571863" w:rsidP="00505FEC">
      <w:pPr>
        <w:rPr>
          <w:szCs w:val="24"/>
        </w:rPr>
      </w:pPr>
      <w:r w:rsidRPr="00505FEC">
        <w:rPr>
          <w:szCs w:val="24"/>
        </w:rPr>
        <w:t xml:space="preserve">Проведено исследование биологической активности трех ранее неизученных полисахаридов, выделенных из морских грамотрицательных бактерий </w:t>
      </w:r>
      <w:proofErr w:type="spellStart"/>
      <w:r w:rsidRPr="00505FEC">
        <w:rPr>
          <w:szCs w:val="24"/>
          <w:highlight w:val="yellow"/>
        </w:rPr>
        <w:t>Cobetia</w:t>
      </w:r>
      <w:proofErr w:type="spellEnd"/>
      <w:r w:rsidRPr="00505FEC">
        <w:rPr>
          <w:szCs w:val="24"/>
          <w:highlight w:val="yellow"/>
        </w:rPr>
        <w:t xml:space="preserve"> </w:t>
      </w:r>
      <w:proofErr w:type="spellStart"/>
      <w:r w:rsidRPr="00505FEC">
        <w:rPr>
          <w:szCs w:val="24"/>
          <w:highlight w:val="yellow"/>
        </w:rPr>
        <w:t>litoralis</w:t>
      </w:r>
      <w:proofErr w:type="spellEnd"/>
      <w:r w:rsidRPr="00505FEC">
        <w:rPr>
          <w:szCs w:val="24"/>
          <w:highlight w:val="yellow"/>
        </w:rPr>
        <w:t xml:space="preserve"> KMM 3890T, </w:t>
      </w:r>
      <w:proofErr w:type="spellStart"/>
      <w:r w:rsidRPr="00505FEC">
        <w:rPr>
          <w:szCs w:val="24"/>
          <w:highlight w:val="yellow"/>
        </w:rPr>
        <w:t>Idiomarina</w:t>
      </w:r>
      <w:proofErr w:type="spellEnd"/>
      <w:r w:rsidRPr="00505FEC">
        <w:rPr>
          <w:szCs w:val="24"/>
          <w:highlight w:val="yellow"/>
        </w:rPr>
        <w:t xml:space="preserve"> </w:t>
      </w:r>
      <w:proofErr w:type="spellStart"/>
      <w:r w:rsidRPr="00505FEC">
        <w:rPr>
          <w:szCs w:val="24"/>
          <w:highlight w:val="yellow"/>
        </w:rPr>
        <w:t>abyssalis</w:t>
      </w:r>
      <w:proofErr w:type="spellEnd"/>
      <w:r w:rsidRPr="00505FEC">
        <w:rPr>
          <w:szCs w:val="24"/>
          <w:highlight w:val="yellow"/>
        </w:rPr>
        <w:t xml:space="preserve"> КММ 227T, </w:t>
      </w:r>
      <w:proofErr w:type="spellStart"/>
      <w:r w:rsidRPr="00505FEC">
        <w:rPr>
          <w:szCs w:val="24"/>
          <w:highlight w:val="yellow"/>
        </w:rPr>
        <w:t>Pseudoalteramonas</w:t>
      </w:r>
      <w:proofErr w:type="spellEnd"/>
      <w:r w:rsidRPr="00505FEC">
        <w:rPr>
          <w:szCs w:val="24"/>
          <w:highlight w:val="yellow"/>
        </w:rPr>
        <w:t xml:space="preserve"> </w:t>
      </w:r>
      <w:proofErr w:type="spellStart"/>
      <w:r w:rsidRPr="00505FEC">
        <w:rPr>
          <w:szCs w:val="24"/>
          <w:highlight w:val="yellow"/>
        </w:rPr>
        <w:t>Nigrifaciens</w:t>
      </w:r>
      <w:proofErr w:type="spellEnd"/>
      <w:r w:rsidRPr="00505FEC">
        <w:rPr>
          <w:szCs w:val="24"/>
          <w:highlight w:val="yellow"/>
        </w:rPr>
        <w:t xml:space="preserve"> КММ 156. Оценивали токсичность исследуемых полисахаридов и выживаемость лабораторных животных при парентеральном введении, а также влияние на процесс апоптоза иммунокомпетентных клеток периферической крови человека. Установлено, что полисахариды не оказывают токсического действия на мышей в широком диапазоне доз (5–500 мг/кг) и не индуцируют апоптоз лимфоцитов и нейтрофильных лейкоцитов периферической крови человека, что свидетельствует о сохранении структурной и функциональной активности иммунокомпетентных клеток под влиянием этих полисахаридов.</w:t>
      </w:r>
      <w:r w:rsidRPr="00505FEC">
        <w:rPr>
          <w:szCs w:val="24"/>
        </w:rPr>
        <w:t xml:space="preserve"> Полученные результаты открывают перспективу для дальнейшего изучения биологической активности этих химических соединений.</w:t>
      </w:r>
    </w:p>
    <w:p w14:paraId="6AFD35F1" w14:textId="77777777" w:rsidR="00505FEC" w:rsidRPr="00505FEC" w:rsidRDefault="00505FEC" w:rsidP="00505FEC">
      <w:pPr>
        <w:rPr>
          <w:szCs w:val="24"/>
        </w:rPr>
      </w:pPr>
    </w:p>
    <w:p w14:paraId="5E61604C" w14:textId="77777777" w:rsidR="00505FEC" w:rsidRPr="00505FEC" w:rsidRDefault="00505FEC" w:rsidP="00505FEC">
      <w:pPr>
        <w:rPr>
          <w:szCs w:val="24"/>
        </w:rPr>
      </w:pPr>
      <w:r w:rsidRPr="00505FEC">
        <w:rPr>
          <w:szCs w:val="24"/>
        </w:rPr>
        <w:lastRenderedPageBreak/>
        <w:t>Ранее мы охарактеризовали два гена </w:t>
      </w:r>
      <w:proofErr w:type="spellStart"/>
      <w:r w:rsidRPr="00505FEC">
        <w:rPr>
          <w:szCs w:val="24"/>
        </w:rPr>
        <w:t>alp</w:t>
      </w:r>
      <w:proofErr w:type="spellEnd"/>
      <w:r w:rsidRPr="00505FEC">
        <w:rPr>
          <w:szCs w:val="24"/>
        </w:rPr>
        <w:t> рыбок данио , которые мы назвали </w:t>
      </w:r>
      <w:proofErr w:type="spellStart"/>
      <w:r w:rsidRPr="00505FEC">
        <w:rPr>
          <w:szCs w:val="24"/>
        </w:rPr>
        <w:t>alp</w:t>
      </w:r>
      <w:proofErr w:type="spellEnd"/>
      <w:r w:rsidRPr="00505FEC">
        <w:rPr>
          <w:szCs w:val="24"/>
        </w:rPr>
        <w:t> (номер доступа NM_201007.1) на хромосоме 11 и </w:t>
      </w:r>
      <w:proofErr w:type="spellStart"/>
      <w:r w:rsidRPr="00505FEC">
        <w:rPr>
          <w:szCs w:val="24"/>
        </w:rPr>
        <w:t>alpi</w:t>
      </w:r>
      <w:proofErr w:type="spellEnd"/>
      <w:r w:rsidRPr="00505FEC">
        <w:rPr>
          <w:szCs w:val="24"/>
        </w:rPr>
        <w:t> (номер доступа NM_001014353.1) на хромосоме 22, и показали, что первый ген экспрессируется повсеместно, а второй специфичные для кишечника ( </w:t>
      </w:r>
      <w:proofErr w:type="spellStart"/>
      <w:r w:rsidRPr="00505FEC">
        <w:rPr>
          <w:szCs w:val="24"/>
        </w:rPr>
        <w:fldChar w:fldCharType="begin"/>
      </w:r>
      <w:r w:rsidRPr="00505FEC">
        <w:rPr>
          <w:szCs w:val="24"/>
        </w:rPr>
        <w:instrText>HYPERLINK "https://www-frontiersin-org.translate.goog/articles/10.3389/fimmu.2012.00314/full?_x_tr_sl=en&amp;_x_tr_tl=ru&amp;_x_tr_hl=ru&amp;_x_tr_pto=wapp" \l "B2"</w:instrText>
      </w:r>
      <w:r w:rsidRPr="00505FEC">
        <w:rPr>
          <w:szCs w:val="24"/>
        </w:rPr>
      </w:r>
      <w:r w:rsidRPr="00505FEC">
        <w:rPr>
          <w:szCs w:val="24"/>
        </w:rPr>
        <w:fldChar w:fldCharType="separate"/>
      </w:r>
      <w:r w:rsidRPr="00505FEC">
        <w:rPr>
          <w:rStyle w:val="a3"/>
          <w:szCs w:val="24"/>
        </w:rPr>
        <w:t>Bates</w:t>
      </w:r>
      <w:proofErr w:type="spellEnd"/>
      <w:r w:rsidRPr="00505FEC">
        <w:rPr>
          <w:rStyle w:val="a3"/>
          <w:szCs w:val="24"/>
        </w:rPr>
        <w:t xml:space="preserve"> </w:t>
      </w:r>
      <w:proofErr w:type="spellStart"/>
      <w:r w:rsidRPr="00505FEC">
        <w:rPr>
          <w:rStyle w:val="a3"/>
          <w:szCs w:val="24"/>
        </w:rPr>
        <w:t>et</w:t>
      </w:r>
      <w:proofErr w:type="spellEnd"/>
      <w:r w:rsidRPr="00505FEC">
        <w:rPr>
          <w:rStyle w:val="a3"/>
          <w:szCs w:val="24"/>
        </w:rPr>
        <w:t xml:space="preserve"> </w:t>
      </w:r>
      <w:proofErr w:type="spellStart"/>
      <w:r w:rsidRPr="00505FEC">
        <w:rPr>
          <w:rStyle w:val="a3"/>
          <w:szCs w:val="24"/>
        </w:rPr>
        <w:t>al</w:t>
      </w:r>
      <w:proofErr w:type="spellEnd"/>
      <w:r w:rsidRPr="00505FEC">
        <w:rPr>
          <w:rStyle w:val="a3"/>
          <w:szCs w:val="24"/>
        </w:rPr>
        <w:t>., 2007</w:t>
      </w:r>
      <w:r w:rsidRPr="00505FEC">
        <w:rPr>
          <w:szCs w:val="24"/>
        </w:rPr>
        <w:fldChar w:fldCharType="end"/>
      </w:r>
      <w:r w:rsidRPr="00505FEC">
        <w:rPr>
          <w:szCs w:val="24"/>
        </w:rPr>
        <w:t xml:space="preserve"> ). Поиски BLAST в сравнении с последующим уточнением последовательности генома рыбок данио выявили два дополнительных гена, связанных </w:t>
      </w:r>
      <w:r w:rsidRPr="00505FEC">
        <w:rPr>
          <w:szCs w:val="24"/>
          <w:highlight w:val="yellow"/>
        </w:rPr>
        <w:t>с </w:t>
      </w:r>
      <w:proofErr w:type="spellStart"/>
      <w:r w:rsidRPr="00505FEC">
        <w:rPr>
          <w:szCs w:val="24"/>
          <w:highlight w:val="yellow"/>
        </w:rPr>
        <w:t>alp</w:t>
      </w:r>
      <w:proofErr w:type="spellEnd"/>
      <w:r w:rsidRPr="00505FEC">
        <w:rPr>
          <w:szCs w:val="24"/>
          <w:highlight w:val="yellow"/>
        </w:rPr>
        <w:t> : zgc:110409 (инвентарный номер NM_001025188.1) на хромосоме 22 и последний описанный ген, связанный с </w:t>
      </w:r>
      <w:proofErr w:type="spellStart"/>
      <w:r w:rsidRPr="00505FEC">
        <w:rPr>
          <w:szCs w:val="24"/>
          <w:highlight w:val="yellow"/>
        </w:rPr>
        <w:t>alp</w:t>
      </w:r>
      <w:proofErr w:type="spellEnd"/>
      <w:r w:rsidRPr="00505FEC">
        <w:rPr>
          <w:szCs w:val="24"/>
          <w:highlight w:val="yellow"/>
        </w:rPr>
        <w:t xml:space="preserve"> (номер доступа XM_003201677.1) на хромосоме 22. </w:t>
      </w:r>
      <w:proofErr w:type="spellStart"/>
      <w:r w:rsidRPr="00505FEC">
        <w:rPr>
          <w:szCs w:val="24"/>
          <w:highlight w:val="yellow"/>
        </w:rPr>
        <w:t>Scaffold</w:t>
      </w:r>
      <w:proofErr w:type="spellEnd"/>
      <w:r w:rsidRPr="00505FEC">
        <w:rPr>
          <w:szCs w:val="24"/>
          <w:highlight w:val="yellow"/>
        </w:rPr>
        <w:t xml:space="preserve"> Zv9 NA903</w:t>
      </w:r>
      <w:r w:rsidRPr="00505FEC">
        <w:rPr>
          <w:szCs w:val="24"/>
        </w:rPr>
        <w:t xml:space="preserve"> в разобранном виде, который </w:t>
      </w:r>
      <w:proofErr w:type="spellStart"/>
      <w:r w:rsidRPr="00505FEC">
        <w:rPr>
          <w:szCs w:val="24"/>
        </w:rPr>
        <w:t>Ensembl</w:t>
      </w:r>
      <w:proofErr w:type="spellEnd"/>
      <w:r w:rsidRPr="00505FEC">
        <w:rPr>
          <w:szCs w:val="24"/>
        </w:rPr>
        <w:t xml:space="preserve"> аннотировал как « </w:t>
      </w:r>
      <w:proofErr w:type="spellStart"/>
      <w:r w:rsidRPr="00505FEC">
        <w:rPr>
          <w:szCs w:val="24"/>
        </w:rPr>
        <w:t>alpl</w:t>
      </w:r>
      <w:proofErr w:type="spellEnd"/>
      <w:r w:rsidRPr="00505FEC">
        <w:rPr>
          <w:szCs w:val="24"/>
        </w:rPr>
        <w:t xml:space="preserve">». Все четыре гена, вероятно, кодируют </w:t>
      </w:r>
      <w:proofErr w:type="spellStart"/>
      <w:r w:rsidRPr="00505FEC">
        <w:rPr>
          <w:szCs w:val="24"/>
        </w:rPr>
        <w:t>ферментативно</w:t>
      </w:r>
      <w:proofErr w:type="spellEnd"/>
      <w:r w:rsidRPr="00505FEC">
        <w:rPr>
          <w:szCs w:val="24"/>
        </w:rPr>
        <w:t xml:space="preserve"> активные </w:t>
      </w:r>
      <w:proofErr w:type="spellStart"/>
      <w:r w:rsidRPr="00505FEC">
        <w:rPr>
          <w:szCs w:val="24"/>
        </w:rPr>
        <w:t>Alp</w:t>
      </w:r>
      <w:proofErr w:type="spellEnd"/>
      <w:r w:rsidRPr="00505FEC">
        <w:rPr>
          <w:szCs w:val="24"/>
        </w:rPr>
        <w:t xml:space="preserve"> на основе их консервативных мотивов </w:t>
      </w:r>
      <w:proofErr w:type="spellStart"/>
      <w:r w:rsidRPr="00505FEC">
        <w:rPr>
          <w:szCs w:val="24"/>
        </w:rPr>
        <w:t>Alp</w:t>
      </w:r>
      <w:proofErr w:type="spellEnd"/>
      <w:r w:rsidRPr="00505FEC">
        <w:rPr>
          <w:szCs w:val="24"/>
        </w:rPr>
        <w:t>. Выравнивание белковых последовательностей с ALPL и ALPI человека показало, что остатки активного сайта и предполагаемые остатки, связывающие металл, являются инвариантными в белках, кодируемых двумя генами человека и четырьмя генами рыбок данио (рис. 1 </w:t>
      </w:r>
      <w:hyperlink r:id="rId53" w:anchor="F1" w:history="1">
        <w:r w:rsidRPr="00505FEC">
          <w:rPr>
            <w:rStyle w:val="a3"/>
            <w:szCs w:val="24"/>
          </w:rPr>
          <w:t>)</w:t>
        </w:r>
      </w:hyperlink>
      <w:r w:rsidRPr="00505FEC">
        <w:rPr>
          <w:szCs w:val="24"/>
        </w:rPr>
        <w:t> .</w:t>
      </w:r>
    </w:p>
    <w:p w14:paraId="58B82098" w14:textId="77777777" w:rsidR="00505FEC" w:rsidRPr="00505FEC" w:rsidRDefault="00505FEC" w:rsidP="00505FEC">
      <w:pPr>
        <w:rPr>
          <w:szCs w:val="24"/>
        </w:rPr>
      </w:pPr>
      <w:r w:rsidRPr="00505FEC">
        <w:rPr>
          <w:szCs w:val="24"/>
        </w:rPr>
        <w:t xml:space="preserve">РИСУНОК 1. </w:t>
      </w:r>
      <w:r w:rsidRPr="00505FEC">
        <w:rPr>
          <w:szCs w:val="24"/>
          <w:highlight w:val="green"/>
        </w:rPr>
        <w:t xml:space="preserve">ВЫРАВНИВАНИЕ ПОСЛЕДОВАТЕЛЬНОСТИ CLUSTALW ЧЕЛОВЕКА И РЫБКИ ДАНИО В </w:t>
      </w:r>
      <w:proofErr w:type="gramStart"/>
      <w:r w:rsidRPr="00505FEC">
        <w:rPr>
          <w:szCs w:val="24"/>
          <w:highlight w:val="green"/>
        </w:rPr>
        <w:t>АЛЬПАХ .</w:t>
      </w:r>
      <w:proofErr w:type="gramEnd"/>
      <w:r w:rsidRPr="00505FEC">
        <w:rPr>
          <w:szCs w:val="24"/>
          <w:highlight w:val="green"/>
        </w:rPr>
        <w:t> Иде</w:t>
      </w:r>
      <w:r w:rsidRPr="00505FEC">
        <w:rPr>
          <w:szCs w:val="24"/>
        </w:rPr>
        <w:t xml:space="preserve">нтичные аминокислоты заштрихованы серым цветом, предполагаемые сайты связывания металлов указаны стрелками, активные сайты подчеркнуты, а консервативный </w:t>
      </w:r>
      <w:proofErr w:type="spellStart"/>
      <w:r w:rsidRPr="00505FEC">
        <w:rPr>
          <w:szCs w:val="24"/>
        </w:rPr>
        <w:t>серин</w:t>
      </w:r>
      <w:proofErr w:type="spellEnd"/>
      <w:r w:rsidRPr="00505FEC">
        <w:rPr>
          <w:szCs w:val="24"/>
        </w:rPr>
        <w:t>, необходимый для ферментативной активности, обведен рамкой. </w:t>
      </w:r>
      <w:r w:rsidRPr="00505FEC">
        <w:rPr>
          <w:szCs w:val="24"/>
          <w:highlight w:val="yellow"/>
        </w:rPr>
        <w:t xml:space="preserve">Белки, используемые при выравнивании, представляют собой человеческий ALPL (ENSP00000363973) и ALPI (ENSP00000295463); данио </w:t>
      </w:r>
      <w:proofErr w:type="spellStart"/>
      <w:r w:rsidRPr="00505FEC">
        <w:rPr>
          <w:szCs w:val="24"/>
          <w:highlight w:val="yellow"/>
        </w:rPr>
        <w:t>Alpl</w:t>
      </w:r>
      <w:proofErr w:type="spellEnd"/>
      <w:r w:rsidRPr="00505FEC">
        <w:rPr>
          <w:szCs w:val="24"/>
          <w:highlight w:val="yellow"/>
        </w:rPr>
        <w:t xml:space="preserve"> (ENSDARP00000117214), Alpi.1 (ENSDARP00000016216), Alpi.2 (ENSDARP00000070354) и Alp3 (ENSDARP00000019098).</w:t>
      </w:r>
    </w:p>
    <w:p w14:paraId="2AC75105" w14:textId="77777777" w:rsidR="00505FEC" w:rsidRPr="00505FEC" w:rsidRDefault="00505FEC" w:rsidP="00505FEC">
      <w:pPr>
        <w:rPr>
          <w:szCs w:val="24"/>
        </w:rPr>
      </w:pPr>
    </w:p>
    <w:p w14:paraId="3B7BF293" w14:textId="77777777" w:rsidR="00505FEC" w:rsidRPr="00505FEC" w:rsidRDefault="00505FEC" w:rsidP="00505FEC">
      <w:pPr>
        <w:rPr>
          <w:szCs w:val="24"/>
        </w:rPr>
      </w:pPr>
      <w:hyperlink r:id="rId54" w:history="1">
        <w:r w:rsidRPr="00505FEC">
          <w:rPr>
            <w:rStyle w:val="a3"/>
            <w:szCs w:val="24"/>
          </w:rPr>
          <w:t>https://www-frontiersin-org.translate.goog/files/Articles/35467/fimmu-03-00314-HTML/image_m/fimmu-03-00314-g002.jpg?_x_tr_sl=en&amp;_x_tr_tl=ru&amp;_x_tr_hl=ru&amp;_x_tr_pto=wapp</w:t>
        </w:r>
      </w:hyperlink>
    </w:p>
    <w:p w14:paraId="1D15CF5D" w14:textId="77777777" w:rsidR="00505FEC" w:rsidRPr="00505FEC" w:rsidRDefault="00505FEC" w:rsidP="00505FEC">
      <w:pPr>
        <w:rPr>
          <w:szCs w:val="24"/>
        </w:rPr>
      </w:pPr>
      <w:r w:rsidRPr="00505FEC">
        <w:rPr>
          <w:szCs w:val="24"/>
          <w:highlight w:val="green"/>
        </w:rPr>
        <w:t xml:space="preserve">РИСУНОК 2. ДИВЕРСИФИКАЦИЯ ПОСЛЕДОВАТЕЛЬНОСТЕЙ БЕЛКОВ ALP </w:t>
      </w:r>
      <w:proofErr w:type="gramStart"/>
      <w:r w:rsidRPr="00505FEC">
        <w:rPr>
          <w:szCs w:val="24"/>
          <w:highlight w:val="green"/>
        </w:rPr>
        <w:t>ПОЗВОНОЧНЫХ</w:t>
      </w:r>
      <w:r w:rsidRPr="00505FEC">
        <w:rPr>
          <w:szCs w:val="24"/>
        </w:rPr>
        <w:t> .</w:t>
      </w:r>
      <w:proofErr w:type="gramEnd"/>
      <w:r w:rsidRPr="00505FEC">
        <w:rPr>
          <w:szCs w:val="24"/>
        </w:rPr>
        <w:t> Последовательности указаны на этом дереве максимального правдоподобия с названием вида, названием гена и местоположением в геноме. Например, таксон «Human ALPL Hsa1:21 835 858» указывает на начало гена ALPL </w:t>
      </w:r>
      <w:proofErr w:type="gramStart"/>
      <w:r w:rsidRPr="00505FEC">
        <w:rPr>
          <w:szCs w:val="24"/>
        </w:rPr>
        <w:t>человека ,</w:t>
      </w:r>
      <w:proofErr w:type="gramEnd"/>
      <w:r w:rsidRPr="00505FEC">
        <w:rPr>
          <w:szCs w:val="24"/>
        </w:rPr>
        <w:t xml:space="preserve"> кодирующего этот белок, на хромосоме 1 человека в положении нуклеотида 21 835 858 согласно </w:t>
      </w:r>
      <w:proofErr w:type="spellStart"/>
      <w:r w:rsidRPr="00505FEC">
        <w:rPr>
          <w:szCs w:val="24"/>
        </w:rPr>
        <w:t>Ensembl</w:t>
      </w:r>
      <w:proofErr w:type="spellEnd"/>
      <w:r w:rsidRPr="00505FEC">
        <w:rPr>
          <w:szCs w:val="24"/>
        </w:rPr>
        <w:t xml:space="preserve"> </w:t>
      </w:r>
      <w:proofErr w:type="spellStart"/>
      <w:r w:rsidRPr="00505FEC">
        <w:rPr>
          <w:szCs w:val="24"/>
        </w:rPr>
        <w:t>Release</w:t>
      </w:r>
      <w:proofErr w:type="spellEnd"/>
      <w:r w:rsidRPr="00505FEC">
        <w:rPr>
          <w:szCs w:val="24"/>
        </w:rPr>
        <w:t xml:space="preserve"> 68 (июль 2012 г.) и </w:t>
      </w:r>
      <w:proofErr w:type="spellStart"/>
      <w:r w:rsidRPr="00505FEC">
        <w:rPr>
          <w:szCs w:val="24"/>
        </w:rPr>
        <w:t>Pre-Ensembl</w:t>
      </w:r>
      <w:proofErr w:type="spellEnd"/>
      <w:r w:rsidRPr="00505FEC">
        <w:rPr>
          <w:szCs w:val="24"/>
        </w:rPr>
        <w:t xml:space="preserve"> </w:t>
      </w:r>
      <w:proofErr w:type="spellStart"/>
      <w:r w:rsidRPr="00505FEC">
        <w:rPr>
          <w:szCs w:val="24"/>
        </w:rPr>
        <w:t>Release</w:t>
      </w:r>
      <w:proofErr w:type="spellEnd"/>
      <w:r w:rsidRPr="00505FEC">
        <w:rPr>
          <w:szCs w:val="24"/>
        </w:rPr>
        <w:t xml:space="preserve"> 66 (апрель 2012 г.) . Дерево имеет три основные клады [Alp1 (клада </w:t>
      </w:r>
      <w:proofErr w:type="spellStart"/>
      <w:r w:rsidRPr="00505FEC">
        <w:rPr>
          <w:szCs w:val="24"/>
        </w:rPr>
        <w:t>Alpl</w:t>
      </w:r>
      <w:proofErr w:type="spellEnd"/>
      <w:r w:rsidRPr="00505FEC">
        <w:rPr>
          <w:szCs w:val="24"/>
        </w:rPr>
        <w:t xml:space="preserve">), Alp2 (клада </w:t>
      </w:r>
      <w:proofErr w:type="spellStart"/>
      <w:r w:rsidRPr="00505FEC">
        <w:rPr>
          <w:szCs w:val="24"/>
        </w:rPr>
        <w:t>Alpi</w:t>
      </w:r>
      <w:proofErr w:type="spellEnd"/>
      <w:r w:rsidRPr="00505FEC">
        <w:rPr>
          <w:szCs w:val="24"/>
        </w:rPr>
        <w:t>) и Alp3). Стрелки указывают на четыре альпийских гена рыбок данио</w:t>
      </w:r>
    </w:p>
    <w:p w14:paraId="68C0F415" w14:textId="77777777" w:rsidR="00505FEC" w:rsidRPr="00505FEC" w:rsidRDefault="00505FEC" w:rsidP="00505FEC">
      <w:pPr>
        <w:rPr>
          <w:szCs w:val="24"/>
        </w:rPr>
      </w:pPr>
    </w:p>
    <w:p w14:paraId="4D60A68A" w14:textId="77777777" w:rsidR="00505FEC" w:rsidRPr="00505FEC" w:rsidRDefault="00505FEC" w:rsidP="00505FEC">
      <w:pPr>
        <w:rPr>
          <w:szCs w:val="24"/>
        </w:rPr>
      </w:pPr>
      <w:r w:rsidRPr="00505FEC">
        <w:rPr>
          <w:szCs w:val="24"/>
        </w:rPr>
        <w:t>https://www-frontiersin-org.translate.goog/files/Articles/35467/fimmu-03-00314-HTML/image_m/fimmu-03-00314-g003.jpg?_x_tr_sl=en&amp;_x_tr_tl=ru&amp;_x_tr_hl=ru&amp;_x_tr_pto=wapp</w:t>
      </w:r>
    </w:p>
    <w:p w14:paraId="0FE1DEF7" w14:textId="77777777" w:rsidR="00505FEC" w:rsidRPr="00505FEC" w:rsidRDefault="00505FEC" w:rsidP="00505FEC">
      <w:pPr>
        <w:rPr>
          <w:szCs w:val="24"/>
        </w:rPr>
      </w:pPr>
      <w:r w:rsidRPr="00505FEC">
        <w:rPr>
          <w:szCs w:val="24"/>
          <w:highlight w:val="green"/>
        </w:rPr>
        <w:t xml:space="preserve">Анализ консервативных </w:t>
      </w:r>
      <w:proofErr w:type="spellStart"/>
      <w:r w:rsidRPr="00505FEC">
        <w:rPr>
          <w:szCs w:val="24"/>
          <w:highlight w:val="green"/>
        </w:rPr>
        <w:t>синтений</w:t>
      </w:r>
      <w:proofErr w:type="spellEnd"/>
      <w:r w:rsidRPr="00505FEC">
        <w:rPr>
          <w:szCs w:val="24"/>
          <w:highlight w:val="green"/>
        </w:rPr>
        <w:t>,</w:t>
      </w:r>
      <w:r w:rsidRPr="00505FEC">
        <w:rPr>
          <w:szCs w:val="24"/>
        </w:rPr>
        <w:t xml:space="preserve"> сравнивающий геном человека с геномами латимерии и </w:t>
      </w:r>
      <w:proofErr w:type="spellStart"/>
      <w:r w:rsidRPr="00505FEC">
        <w:rPr>
          <w:szCs w:val="24"/>
        </w:rPr>
        <w:t>гара</w:t>
      </w:r>
      <w:proofErr w:type="spellEnd"/>
      <w:r w:rsidRPr="00505FEC">
        <w:rPr>
          <w:szCs w:val="24"/>
        </w:rPr>
        <w:t>, подтверждает эту модель истории генов </w:t>
      </w:r>
      <w:proofErr w:type="spellStart"/>
      <w:proofErr w:type="gramStart"/>
      <w:r w:rsidRPr="00505FEC">
        <w:rPr>
          <w:szCs w:val="24"/>
        </w:rPr>
        <w:t>Alp</w:t>
      </w:r>
      <w:proofErr w:type="spellEnd"/>
      <w:r w:rsidRPr="00505FEC">
        <w:rPr>
          <w:szCs w:val="24"/>
        </w:rPr>
        <w:t xml:space="preserve"> .</w:t>
      </w:r>
      <w:proofErr w:type="gramEnd"/>
      <w:r w:rsidRPr="00505FEC">
        <w:rPr>
          <w:szCs w:val="24"/>
        </w:rPr>
        <w:t xml:space="preserve"> Рядом с ALP3 в геноме латимерии расположены гены EIF4G1 и ECE2 , которые являются </w:t>
      </w:r>
      <w:proofErr w:type="spellStart"/>
      <w:r w:rsidRPr="00505FEC">
        <w:rPr>
          <w:szCs w:val="24"/>
        </w:rPr>
        <w:t>паралогами</w:t>
      </w:r>
      <w:proofErr w:type="spellEnd"/>
      <w:r w:rsidRPr="00505FEC">
        <w:rPr>
          <w:szCs w:val="24"/>
        </w:rPr>
        <w:t xml:space="preserve"> генов, расположенных рядом с человеческими генами ALPL и ALPI , а </w:t>
      </w:r>
      <w:r w:rsidRPr="00505FEC">
        <w:rPr>
          <w:szCs w:val="24"/>
        </w:rPr>
        <w:lastRenderedPageBreak/>
        <w:t>именно EIF4G3 – ECE1 и EIF4E2 – ECEL1 соответственно (рис. </w:t>
      </w:r>
      <w:hyperlink r:id="rId55" w:anchor="F3" w:history="1">
        <w:r w:rsidRPr="00505FEC">
          <w:rPr>
            <w:rStyle w:val="a3"/>
            <w:szCs w:val="24"/>
          </w:rPr>
          <w:t>3</w:t>
        </w:r>
      </w:hyperlink>
      <w:r w:rsidRPr="00505FEC">
        <w:rPr>
          <w:szCs w:val="24"/>
        </w:rPr>
        <w:t> B). По крайней мере, пять генов, непосредственно примыкающих к ALP3 </w:t>
      </w:r>
      <w:proofErr w:type="gramStart"/>
      <w:r w:rsidRPr="00505FEC">
        <w:rPr>
          <w:szCs w:val="24"/>
        </w:rPr>
        <w:t>латимерии ,</w:t>
      </w:r>
      <w:proofErr w:type="gramEnd"/>
      <w:r w:rsidRPr="00505FEC">
        <w:rPr>
          <w:szCs w:val="24"/>
        </w:rPr>
        <w:t xml:space="preserve"> являются соседними в геноме человека, хотя инверсии изменили порядок генов. Эти три </w:t>
      </w:r>
      <w:proofErr w:type="spellStart"/>
      <w:r w:rsidRPr="00505FEC">
        <w:rPr>
          <w:szCs w:val="24"/>
        </w:rPr>
        <w:t>паралогона</w:t>
      </w:r>
      <w:proofErr w:type="spellEnd"/>
      <w:r w:rsidRPr="00505FEC">
        <w:rPr>
          <w:szCs w:val="24"/>
        </w:rPr>
        <w:t xml:space="preserve">, </w:t>
      </w:r>
      <w:proofErr w:type="spellStart"/>
      <w:r w:rsidRPr="00505FEC">
        <w:rPr>
          <w:szCs w:val="24"/>
        </w:rPr>
        <w:t>содержащиеГены</w:t>
      </w:r>
      <w:proofErr w:type="spellEnd"/>
      <w:r w:rsidRPr="00505FEC">
        <w:rPr>
          <w:szCs w:val="24"/>
        </w:rPr>
        <w:t xml:space="preserve"> ALP - ECE - EIF4 , вероятно, возникли в результате двух циклов дупликации, наиболее экономно объясненных как происходящие в первом и втором событиях дупликации генома позвоночных VGD1 и VGD2 ( </w:t>
      </w:r>
      <w:proofErr w:type="spellStart"/>
      <w:r w:rsidRPr="00505FEC">
        <w:rPr>
          <w:szCs w:val="24"/>
        </w:rPr>
        <w:fldChar w:fldCharType="begin"/>
      </w:r>
      <w:r w:rsidRPr="00505FEC">
        <w:rPr>
          <w:szCs w:val="24"/>
        </w:rPr>
        <w:instrText>HYPERLINK "https://www-frontiersin-org.translate.goog/articles/10.3389/fimmu.2012.00314/full?_x_tr_sl=en&amp;_x_tr_tl=ru&amp;_x_tr_hl=ru&amp;_x_tr_pto=wapp" \l "B12"</w:instrText>
      </w:r>
      <w:r w:rsidRPr="00505FEC">
        <w:rPr>
          <w:szCs w:val="24"/>
        </w:rPr>
      </w:r>
      <w:r w:rsidRPr="00505FEC">
        <w:rPr>
          <w:szCs w:val="24"/>
        </w:rPr>
        <w:fldChar w:fldCharType="separate"/>
      </w:r>
      <w:r w:rsidRPr="00505FEC">
        <w:rPr>
          <w:rStyle w:val="a3"/>
          <w:szCs w:val="24"/>
        </w:rPr>
        <w:t>Dehal</w:t>
      </w:r>
      <w:proofErr w:type="spellEnd"/>
      <w:r w:rsidRPr="00505FEC">
        <w:rPr>
          <w:rStyle w:val="a3"/>
          <w:szCs w:val="24"/>
        </w:rPr>
        <w:t xml:space="preserve"> </w:t>
      </w:r>
      <w:proofErr w:type="spellStart"/>
      <w:r w:rsidRPr="00505FEC">
        <w:rPr>
          <w:rStyle w:val="a3"/>
          <w:szCs w:val="24"/>
        </w:rPr>
        <w:t>and</w:t>
      </w:r>
      <w:proofErr w:type="spellEnd"/>
      <w:r w:rsidRPr="00505FEC">
        <w:rPr>
          <w:rStyle w:val="a3"/>
          <w:szCs w:val="24"/>
        </w:rPr>
        <w:t xml:space="preserve"> </w:t>
      </w:r>
      <w:proofErr w:type="spellStart"/>
      <w:r w:rsidRPr="00505FEC">
        <w:rPr>
          <w:rStyle w:val="a3"/>
          <w:szCs w:val="24"/>
        </w:rPr>
        <w:t>Boore</w:t>
      </w:r>
      <w:proofErr w:type="spellEnd"/>
      <w:r w:rsidRPr="00505FEC">
        <w:rPr>
          <w:rStyle w:val="a3"/>
          <w:szCs w:val="24"/>
        </w:rPr>
        <w:t>, 2005</w:t>
      </w:r>
      <w:r w:rsidRPr="00505FEC">
        <w:rPr>
          <w:szCs w:val="24"/>
        </w:rPr>
        <w:fldChar w:fldCharType="end"/>
      </w:r>
      <w:r w:rsidRPr="00505FEC">
        <w:rPr>
          <w:szCs w:val="24"/>
        </w:rPr>
        <w:t> </w:t>
      </w:r>
      <w:r w:rsidRPr="00505FEC">
        <w:rPr>
          <w:szCs w:val="24"/>
          <w:highlight w:val="green"/>
        </w:rPr>
        <w:t xml:space="preserve">). База данных </w:t>
      </w:r>
      <w:proofErr w:type="spellStart"/>
      <w:r w:rsidRPr="00505FEC">
        <w:rPr>
          <w:szCs w:val="24"/>
          <w:highlight w:val="green"/>
        </w:rPr>
        <w:t>Synteny</w:t>
      </w:r>
      <w:proofErr w:type="spellEnd"/>
      <w:r w:rsidRPr="00505FEC">
        <w:rPr>
          <w:szCs w:val="24"/>
          <w:highlight w:val="green"/>
        </w:rPr>
        <w:t xml:space="preserve"> ( </w:t>
      </w:r>
      <w:proofErr w:type="spellStart"/>
      <w:r w:rsidRPr="00505FEC">
        <w:rPr>
          <w:szCs w:val="24"/>
          <w:highlight w:val="green"/>
        </w:rPr>
        <w:fldChar w:fldCharType="begin"/>
      </w:r>
      <w:r w:rsidRPr="00505FEC">
        <w:rPr>
          <w:szCs w:val="24"/>
          <w:highlight w:val="green"/>
        </w:rPr>
        <w:instrText>HYPERLINK "https://www-frontiersin-org.translate.goog/articles/10.3389/fimmu.2012.00314/full?_x_tr_sl=en&amp;_x_tr_tl=ru&amp;_x_tr_hl=ru&amp;_x_tr_pto=wapp" \l "B10"</w:instrText>
      </w:r>
      <w:r w:rsidRPr="00505FEC">
        <w:rPr>
          <w:szCs w:val="24"/>
          <w:highlight w:val="green"/>
        </w:rPr>
      </w:r>
      <w:r w:rsidRPr="00505FEC">
        <w:rPr>
          <w:szCs w:val="24"/>
          <w:highlight w:val="green"/>
        </w:rPr>
        <w:fldChar w:fldCharType="separate"/>
      </w:r>
      <w:r w:rsidRPr="00505FEC">
        <w:rPr>
          <w:rStyle w:val="a3"/>
          <w:szCs w:val="24"/>
          <w:highlight w:val="green"/>
        </w:rPr>
        <w:t>Catchen</w:t>
      </w:r>
      <w:proofErr w:type="spellEnd"/>
      <w:r w:rsidRPr="00505FEC">
        <w:rPr>
          <w:rStyle w:val="a3"/>
          <w:szCs w:val="24"/>
          <w:highlight w:val="green"/>
        </w:rPr>
        <w:t xml:space="preserve"> </w:t>
      </w:r>
      <w:proofErr w:type="spellStart"/>
      <w:r w:rsidRPr="00505FEC">
        <w:rPr>
          <w:rStyle w:val="a3"/>
          <w:szCs w:val="24"/>
          <w:highlight w:val="green"/>
        </w:rPr>
        <w:t>et</w:t>
      </w:r>
      <w:proofErr w:type="spellEnd"/>
      <w:r w:rsidRPr="00505FEC">
        <w:rPr>
          <w:rStyle w:val="a3"/>
          <w:szCs w:val="24"/>
          <w:highlight w:val="green"/>
        </w:rPr>
        <w:t xml:space="preserve"> </w:t>
      </w:r>
      <w:proofErr w:type="spellStart"/>
      <w:r w:rsidRPr="00505FEC">
        <w:rPr>
          <w:rStyle w:val="a3"/>
          <w:szCs w:val="24"/>
          <w:highlight w:val="green"/>
        </w:rPr>
        <w:t>al</w:t>
      </w:r>
      <w:proofErr w:type="spellEnd"/>
      <w:r w:rsidRPr="00505FEC">
        <w:rPr>
          <w:rStyle w:val="a3"/>
          <w:szCs w:val="24"/>
          <w:highlight w:val="green"/>
        </w:rPr>
        <w:t>., 2009</w:t>
      </w:r>
      <w:r w:rsidRPr="00505FEC">
        <w:rPr>
          <w:szCs w:val="24"/>
          <w:highlight w:val="green"/>
        </w:rPr>
        <w:fldChar w:fldCharType="end"/>
      </w:r>
      <w:r w:rsidRPr="00505FEC">
        <w:rPr>
          <w:szCs w:val="24"/>
          <w:highlight w:val="green"/>
        </w:rPr>
        <w:t> ) идентифицирует четыре хромосомных сегмента, содержащих </w:t>
      </w:r>
      <w:proofErr w:type="spellStart"/>
      <w:r w:rsidRPr="00505FEC">
        <w:rPr>
          <w:szCs w:val="24"/>
          <w:highlight w:val="green"/>
        </w:rPr>
        <w:t>паралоги</w:t>
      </w:r>
      <w:proofErr w:type="spellEnd"/>
      <w:r w:rsidRPr="00505FEC">
        <w:rPr>
          <w:szCs w:val="24"/>
          <w:highlight w:val="green"/>
        </w:rPr>
        <w:t> ECE , два с соседними генами ALP и два без них, включая области на Hsa3 и Hsa7 (рис </w:t>
      </w:r>
      <w:hyperlink r:id="rId56" w:anchor="F3" w:history="1">
        <w:r w:rsidRPr="00505FEC">
          <w:rPr>
            <w:rStyle w:val="a3"/>
            <w:szCs w:val="24"/>
            <w:highlight w:val="green"/>
          </w:rPr>
          <w:t>. 3</w:t>
        </w:r>
      </w:hyperlink>
      <w:r w:rsidRPr="00505FEC">
        <w:rPr>
          <w:szCs w:val="24"/>
          <w:highlight w:val="green"/>
        </w:rPr>
        <w:t xml:space="preserve"> C). Эти данные согласуются с гипотезой о том, что хромосомный сегмент хордовых предков содержал ALP , ECE и EIF4.гены превратились в четыре </w:t>
      </w:r>
      <w:proofErr w:type="spellStart"/>
      <w:r w:rsidRPr="00505FEC">
        <w:rPr>
          <w:szCs w:val="24"/>
          <w:highlight w:val="green"/>
        </w:rPr>
        <w:t>паралогона</w:t>
      </w:r>
      <w:proofErr w:type="spellEnd"/>
      <w:r w:rsidRPr="00505FEC">
        <w:rPr>
          <w:szCs w:val="24"/>
          <w:highlight w:val="green"/>
        </w:rPr>
        <w:t xml:space="preserve"> после VGD2, после чего в человеческой линии произошла потеря двух </w:t>
      </w:r>
      <w:proofErr w:type="spellStart"/>
      <w:r w:rsidRPr="00505FEC">
        <w:rPr>
          <w:szCs w:val="24"/>
          <w:highlight w:val="green"/>
        </w:rPr>
        <w:t>паралогов</w:t>
      </w:r>
      <w:proofErr w:type="spellEnd"/>
      <w:r w:rsidRPr="00505FEC">
        <w:rPr>
          <w:szCs w:val="24"/>
          <w:highlight w:val="green"/>
        </w:rPr>
        <w:t> ALP из сегментов хромосом, которые в конечном итоге стали соответствующей частью Hsa3 и Hsa7, и диверсификация возможных генов</w:t>
      </w:r>
      <w:r w:rsidRPr="00505FEC">
        <w:rPr>
          <w:szCs w:val="24"/>
        </w:rPr>
        <w:t xml:space="preserve"> человеческой хромосомы 1 (Hsa1) и Hsa2. как ALPI-подобные ( Alp2 ) и ALPL-подобные ( Alp1 ) гены современных позвоночных.</w:t>
      </w:r>
    </w:p>
    <w:p w14:paraId="6733739C" w14:textId="77777777" w:rsidR="00505FEC" w:rsidRPr="00505FEC" w:rsidRDefault="00505FEC" w:rsidP="00505FEC">
      <w:pPr>
        <w:rPr>
          <w:szCs w:val="24"/>
        </w:rPr>
      </w:pPr>
      <w:hyperlink r:id="rId57" w:history="1">
        <w:r w:rsidRPr="00505FEC">
          <w:rPr>
            <w:rStyle w:val="a3"/>
            <w:szCs w:val="24"/>
          </w:rPr>
          <w:t>https://pubmed-ncbi-nlm-nih-gov.translate.goog/37205418/</w:t>
        </w:r>
      </w:hyperlink>
    </w:p>
    <w:p w14:paraId="3BE70542" w14:textId="77777777" w:rsidR="00505FEC" w:rsidRPr="00505FEC" w:rsidRDefault="00505FEC" w:rsidP="00505FEC">
      <w:pPr>
        <w:rPr>
          <w:szCs w:val="24"/>
          <w:lang w:val="en-US"/>
        </w:rPr>
      </w:pPr>
      <w:hyperlink r:id="rId58" w:history="1">
        <w:r w:rsidRPr="00505FEC">
          <w:rPr>
            <w:rStyle w:val="a3"/>
            <w:szCs w:val="24"/>
          </w:rPr>
          <w:t>https://github.com/AbeelLab/sap</w:t>
        </w:r>
      </w:hyperlink>
    </w:p>
    <w:p w14:paraId="28C189CC" w14:textId="77777777" w:rsidR="00505FEC" w:rsidRPr="00505FEC" w:rsidRDefault="00505FEC" w:rsidP="00505FEC">
      <w:pPr>
        <w:rPr>
          <w:szCs w:val="24"/>
        </w:rPr>
      </w:pPr>
    </w:p>
    <w:p w14:paraId="4189CBEF" w14:textId="77777777" w:rsidR="00505FEC" w:rsidRPr="00505FEC" w:rsidRDefault="00505FEC" w:rsidP="00505FEC">
      <w:pPr>
        <w:rPr>
          <w:szCs w:val="24"/>
        </w:rPr>
      </w:pPr>
    </w:p>
    <w:sectPr w:rsidR="00505FEC" w:rsidRPr="00505F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06"/>
    <w:rsid w:val="00113D6F"/>
    <w:rsid w:val="001828C6"/>
    <w:rsid w:val="001E1A2B"/>
    <w:rsid w:val="002C3F01"/>
    <w:rsid w:val="002E3F4C"/>
    <w:rsid w:val="0040739E"/>
    <w:rsid w:val="00505FEC"/>
    <w:rsid w:val="00506874"/>
    <w:rsid w:val="00555D1C"/>
    <w:rsid w:val="00571863"/>
    <w:rsid w:val="005A7C06"/>
    <w:rsid w:val="006567E2"/>
    <w:rsid w:val="008665F3"/>
    <w:rsid w:val="00A31508"/>
    <w:rsid w:val="00A875DC"/>
    <w:rsid w:val="00B25E06"/>
    <w:rsid w:val="00BA7D52"/>
    <w:rsid w:val="00BB1F6C"/>
    <w:rsid w:val="00DF4B3C"/>
    <w:rsid w:val="00E41228"/>
    <w:rsid w:val="00E52DAD"/>
    <w:rsid w:val="00EC77B0"/>
    <w:rsid w:val="00F276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A163"/>
  <w15:chartTrackingRefBased/>
  <w15:docId w15:val="{F8D240D8-DFD9-45A2-A382-9557A99C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8C6"/>
    <w:pPr>
      <w:spacing w:after="200" w:line="276" w:lineRule="auto"/>
      <w:jc w:val="both"/>
    </w:pPr>
    <w:rPr>
      <w:rFonts w:ascii="Times New Roman" w:hAnsi="Times New Roman" w:cs="Times New Roman"/>
      <w:kern w:val="0"/>
      <w:sz w:val="24"/>
      <w14:ligatures w14:val="none"/>
    </w:rPr>
  </w:style>
  <w:style w:type="paragraph" w:styleId="1">
    <w:name w:val="heading 1"/>
    <w:basedOn w:val="a"/>
    <w:next w:val="a"/>
    <w:link w:val="10"/>
    <w:uiPriority w:val="9"/>
    <w:qFormat/>
    <w:rsid w:val="00E41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555D1C"/>
    <w:pPr>
      <w:spacing w:before="100" w:beforeAutospacing="1" w:after="100" w:afterAutospacing="1" w:line="240" w:lineRule="auto"/>
      <w:jc w:val="left"/>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b15">
    <w:name w:val="mb15"/>
    <w:basedOn w:val="a"/>
    <w:rsid w:val="005A7C06"/>
    <w:pPr>
      <w:spacing w:before="100" w:beforeAutospacing="1" w:after="100" w:afterAutospacing="1" w:line="240" w:lineRule="auto"/>
      <w:jc w:val="left"/>
    </w:pPr>
    <w:rPr>
      <w:rFonts w:eastAsia="Times New Roman"/>
      <w:szCs w:val="24"/>
      <w:lang w:eastAsia="ru-RU"/>
    </w:rPr>
  </w:style>
  <w:style w:type="character" w:styleId="a3">
    <w:name w:val="Hyperlink"/>
    <w:basedOn w:val="a0"/>
    <w:uiPriority w:val="99"/>
    <w:unhideWhenUsed/>
    <w:rsid w:val="005A7C06"/>
    <w:rPr>
      <w:color w:val="0000FF"/>
      <w:u w:val="single"/>
    </w:rPr>
  </w:style>
  <w:style w:type="character" w:customStyle="1" w:styleId="30">
    <w:name w:val="Заголовок 3 Знак"/>
    <w:basedOn w:val="a0"/>
    <w:link w:val="3"/>
    <w:uiPriority w:val="9"/>
    <w:rsid w:val="00555D1C"/>
    <w:rPr>
      <w:rFonts w:ascii="Times New Roman" w:eastAsia="Times New Roman" w:hAnsi="Times New Roman" w:cs="Times New Roman"/>
      <w:b/>
      <w:bCs/>
      <w:kern w:val="0"/>
      <w:sz w:val="27"/>
      <w:szCs w:val="27"/>
      <w:lang w:eastAsia="ru-RU"/>
      <w14:ligatures w14:val="none"/>
    </w:rPr>
  </w:style>
  <w:style w:type="paragraph" w:customStyle="1" w:styleId="mb0">
    <w:name w:val="mb0"/>
    <w:basedOn w:val="a"/>
    <w:rsid w:val="00555D1C"/>
    <w:pPr>
      <w:spacing w:before="100" w:beforeAutospacing="1" w:after="100" w:afterAutospacing="1" w:line="240" w:lineRule="auto"/>
      <w:jc w:val="left"/>
    </w:pPr>
    <w:rPr>
      <w:rFonts w:eastAsia="Times New Roman"/>
      <w:szCs w:val="24"/>
      <w:lang w:eastAsia="ru-RU"/>
    </w:rPr>
  </w:style>
  <w:style w:type="character" w:styleId="a4">
    <w:name w:val="Unresolved Mention"/>
    <w:basedOn w:val="a0"/>
    <w:uiPriority w:val="99"/>
    <w:semiHidden/>
    <w:unhideWhenUsed/>
    <w:rsid w:val="00555D1C"/>
    <w:rPr>
      <w:color w:val="605E5C"/>
      <w:shd w:val="clear" w:color="auto" w:fill="E1DFDD"/>
    </w:rPr>
  </w:style>
  <w:style w:type="character" w:customStyle="1" w:styleId="rynqvb">
    <w:name w:val="rynqvb"/>
    <w:basedOn w:val="a0"/>
    <w:rsid w:val="00E41228"/>
  </w:style>
  <w:style w:type="character" w:customStyle="1" w:styleId="10">
    <w:name w:val="Заголовок 1 Знак"/>
    <w:basedOn w:val="a0"/>
    <w:link w:val="1"/>
    <w:uiPriority w:val="9"/>
    <w:rsid w:val="00E41228"/>
    <w:rPr>
      <w:rFonts w:asciiTheme="majorHAnsi" w:eastAsiaTheme="majorEastAsia" w:hAnsiTheme="majorHAnsi" w:cstheme="majorBidi"/>
      <w:color w:val="2F5496" w:themeColor="accent1" w:themeShade="BF"/>
      <w:kern w:val="0"/>
      <w:sz w:val="32"/>
      <w:szCs w:val="32"/>
      <w14:ligatures w14:val="none"/>
    </w:rPr>
  </w:style>
  <w:style w:type="character" w:customStyle="1" w:styleId="html-italic">
    <w:name w:val="html-italic"/>
    <w:basedOn w:val="a0"/>
    <w:rsid w:val="00113D6F"/>
  </w:style>
  <w:style w:type="character" w:customStyle="1" w:styleId="title-text">
    <w:name w:val="title-text"/>
    <w:basedOn w:val="a0"/>
    <w:rsid w:val="00F276D2"/>
  </w:style>
  <w:style w:type="character" w:styleId="a5">
    <w:name w:val="Emphasis"/>
    <w:basedOn w:val="a0"/>
    <w:uiPriority w:val="20"/>
    <w:qFormat/>
    <w:rsid w:val="00F276D2"/>
    <w:rPr>
      <w:i/>
      <w:iCs/>
    </w:rPr>
  </w:style>
  <w:style w:type="character" w:styleId="a6">
    <w:name w:val="FollowedHyperlink"/>
    <w:basedOn w:val="a0"/>
    <w:uiPriority w:val="99"/>
    <w:semiHidden/>
    <w:unhideWhenUsed/>
    <w:rsid w:val="002C3F01"/>
    <w:rPr>
      <w:color w:val="954F72" w:themeColor="followedHyperlink"/>
      <w:u w:val="single"/>
    </w:rPr>
  </w:style>
  <w:style w:type="character" w:styleId="a7">
    <w:name w:val="Strong"/>
    <w:basedOn w:val="a0"/>
    <w:uiPriority w:val="22"/>
    <w:qFormat/>
    <w:rsid w:val="00505F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093">
      <w:bodyDiv w:val="1"/>
      <w:marLeft w:val="0"/>
      <w:marRight w:val="0"/>
      <w:marTop w:val="0"/>
      <w:marBottom w:val="0"/>
      <w:divBdr>
        <w:top w:val="none" w:sz="0" w:space="0" w:color="auto"/>
        <w:left w:val="none" w:sz="0" w:space="0" w:color="auto"/>
        <w:bottom w:val="none" w:sz="0" w:space="0" w:color="auto"/>
        <w:right w:val="none" w:sz="0" w:space="0" w:color="auto"/>
      </w:divBdr>
    </w:div>
    <w:div w:id="87505140">
      <w:bodyDiv w:val="1"/>
      <w:marLeft w:val="0"/>
      <w:marRight w:val="0"/>
      <w:marTop w:val="0"/>
      <w:marBottom w:val="0"/>
      <w:divBdr>
        <w:top w:val="none" w:sz="0" w:space="0" w:color="auto"/>
        <w:left w:val="none" w:sz="0" w:space="0" w:color="auto"/>
        <w:bottom w:val="none" w:sz="0" w:space="0" w:color="auto"/>
        <w:right w:val="none" w:sz="0" w:space="0" w:color="auto"/>
      </w:divBdr>
    </w:div>
    <w:div w:id="175121103">
      <w:bodyDiv w:val="1"/>
      <w:marLeft w:val="0"/>
      <w:marRight w:val="0"/>
      <w:marTop w:val="0"/>
      <w:marBottom w:val="0"/>
      <w:divBdr>
        <w:top w:val="none" w:sz="0" w:space="0" w:color="auto"/>
        <w:left w:val="none" w:sz="0" w:space="0" w:color="auto"/>
        <w:bottom w:val="none" w:sz="0" w:space="0" w:color="auto"/>
        <w:right w:val="none" w:sz="0" w:space="0" w:color="auto"/>
      </w:divBdr>
    </w:div>
    <w:div w:id="368190141">
      <w:bodyDiv w:val="1"/>
      <w:marLeft w:val="0"/>
      <w:marRight w:val="0"/>
      <w:marTop w:val="0"/>
      <w:marBottom w:val="0"/>
      <w:divBdr>
        <w:top w:val="none" w:sz="0" w:space="0" w:color="auto"/>
        <w:left w:val="none" w:sz="0" w:space="0" w:color="auto"/>
        <w:bottom w:val="none" w:sz="0" w:space="0" w:color="auto"/>
        <w:right w:val="none" w:sz="0" w:space="0" w:color="auto"/>
      </w:divBdr>
    </w:div>
    <w:div w:id="1134906308">
      <w:bodyDiv w:val="1"/>
      <w:marLeft w:val="0"/>
      <w:marRight w:val="0"/>
      <w:marTop w:val="0"/>
      <w:marBottom w:val="0"/>
      <w:divBdr>
        <w:top w:val="none" w:sz="0" w:space="0" w:color="auto"/>
        <w:left w:val="none" w:sz="0" w:space="0" w:color="auto"/>
        <w:bottom w:val="none" w:sz="0" w:space="0" w:color="auto"/>
        <w:right w:val="none" w:sz="0" w:space="0" w:color="auto"/>
      </w:divBdr>
    </w:div>
    <w:div w:id="1160730642">
      <w:bodyDiv w:val="1"/>
      <w:marLeft w:val="0"/>
      <w:marRight w:val="0"/>
      <w:marTop w:val="0"/>
      <w:marBottom w:val="0"/>
      <w:divBdr>
        <w:top w:val="none" w:sz="0" w:space="0" w:color="auto"/>
        <w:left w:val="none" w:sz="0" w:space="0" w:color="auto"/>
        <w:bottom w:val="none" w:sz="0" w:space="0" w:color="auto"/>
        <w:right w:val="none" w:sz="0" w:space="0" w:color="auto"/>
      </w:divBdr>
    </w:div>
    <w:div w:id="1199390661">
      <w:bodyDiv w:val="1"/>
      <w:marLeft w:val="0"/>
      <w:marRight w:val="0"/>
      <w:marTop w:val="0"/>
      <w:marBottom w:val="0"/>
      <w:divBdr>
        <w:top w:val="none" w:sz="0" w:space="0" w:color="auto"/>
        <w:left w:val="none" w:sz="0" w:space="0" w:color="auto"/>
        <w:bottom w:val="none" w:sz="0" w:space="0" w:color="auto"/>
        <w:right w:val="none" w:sz="0" w:space="0" w:color="auto"/>
      </w:divBdr>
    </w:div>
    <w:div w:id="1466116441">
      <w:bodyDiv w:val="1"/>
      <w:marLeft w:val="0"/>
      <w:marRight w:val="0"/>
      <w:marTop w:val="0"/>
      <w:marBottom w:val="0"/>
      <w:divBdr>
        <w:top w:val="none" w:sz="0" w:space="0" w:color="auto"/>
        <w:left w:val="none" w:sz="0" w:space="0" w:color="auto"/>
        <w:bottom w:val="none" w:sz="0" w:space="0" w:color="auto"/>
        <w:right w:val="none" w:sz="0" w:space="0" w:color="auto"/>
      </w:divBdr>
    </w:div>
    <w:div w:id="1654989899">
      <w:bodyDiv w:val="1"/>
      <w:marLeft w:val="0"/>
      <w:marRight w:val="0"/>
      <w:marTop w:val="0"/>
      <w:marBottom w:val="0"/>
      <w:divBdr>
        <w:top w:val="none" w:sz="0" w:space="0" w:color="auto"/>
        <w:left w:val="none" w:sz="0" w:space="0" w:color="auto"/>
        <w:bottom w:val="none" w:sz="0" w:space="0" w:color="auto"/>
        <w:right w:val="none" w:sz="0" w:space="0" w:color="auto"/>
      </w:divBdr>
    </w:div>
    <w:div w:id="1663775351">
      <w:bodyDiv w:val="1"/>
      <w:marLeft w:val="0"/>
      <w:marRight w:val="0"/>
      <w:marTop w:val="0"/>
      <w:marBottom w:val="0"/>
      <w:divBdr>
        <w:top w:val="none" w:sz="0" w:space="0" w:color="auto"/>
        <w:left w:val="none" w:sz="0" w:space="0" w:color="auto"/>
        <w:bottom w:val="none" w:sz="0" w:space="0" w:color="auto"/>
        <w:right w:val="none" w:sz="0" w:space="0" w:color="auto"/>
      </w:divBdr>
    </w:div>
    <w:div w:id="1703094259">
      <w:bodyDiv w:val="1"/>
      <w:marLeft w:val="0"/>
      <w:marRight w:val="0"/>
      <w:marTop w:val="0"/>
      <w:marBottom w:val="0"/>
      <w:divBdr>
        <w:top w:val="none" w:sz="0" w:space="0" w:color="auto"/>
        <w:left w:val="none" w:sz="0" w:space="0" w:color="auto"/>
        <w:bottom w:val="none" w:sz="0" w:space="0" w:color="auto"/>
        <w:right w:val="none" w:sz="0" w:space="0" w:color="auto"/>
      </w:divBdr>
    </w:div>
    <w:div w:id="1782071318">
      <w:bodyDiv w:val="1"/>
      <w:marLeft w:val="0"/>
      <w:marRight w:val="0"/>
      <w:marTop w:val="0"/>
      <w:marBottom w:val="0"/>
      <w:divBdr>
        <w:top w:val="none" w:sz="0" w:space="0" w:color="auto"/>
        <w:left w:val="none" w:sz="0" w:space="0" w:color="auto"/>
        <w:bottom w:val="none" w:sz="0" w:space="0" w:color="auto"/>
        <w:right w:val="none" w:sz="0" w:space="0" w:color="auto"/>
      </w:divBdr>
    </w:div>
    <w:div w:id="1938907742">
      <w:bodyDiv w:val="1"/>
      <w:marLeft w:val="0"/>
      <w:marRight w:val="0"/>
      <w:marTop w:val="0"/>
      <w:marBottom w:val="0"/>
      <w:divBdr>
        <w:top w:val="none" w:sz="0" w:space="0" w:color="auto"/>
        <w:left w:val="none" w:sz="0" w:space="0" w:color="auto"/>
        <w:bottom w:val="none" w:sz="0" w:space="0" w:color="auto"/>
        <w:right w:val="none" w:sz="0" w:space="0" w:color="auto"/>
      </w:divBdr>
    </w:div>
    <w:div w:id="1954827329">
      <w:bodyDiv w:val="1"/>
      <w:marLeft w:val="0"/>
      <w:marRight w:val="0"/>
      <w:marTop w:val="0"/>
      <w:marBottom w:val="0"/>
      <w:divBdr>
        <w:top w:val="none" w:sz="0" w:space="0" w:color="auto"/>
        <w:left w:val="none" w:sz="0" w:space="0" w:color="auto"/>
        <w:bottom w:val="none" w:sz="0" w:space="0" w:color="auto"/>
        <w:right w:val="none" w:sz="0" w:space="0" w:color="auto"/>
      </w:divBdr>
    </w:div>
    <w:div w:id="20246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ontiersin-org.translate.goog/articles/10.3389/fimmu.2012.00314/full?_x_tr_sl=en&amp;_x_tr_tl=ru&amp;_x_tr_hl=ru&amp;_x_tr_pto=wapp" TargetMode="External"/><Relationship Id="rId18" Type="http://schemas.openxmlformats.org/officeDocument/2006/relationships/hyperlink" Target="https://www-mdpi-com.translate.goog/2076-2607/10/4/746?_x_tr_sl=en&amp;_x_tr_tl=ru&amp;_x_tr_hl=ru&amp;_x_tr_pto=wapp" TargetMode="External"/><Relationship Id="rId26" Type="http://schemas.openxmlformats.org/officeDocument/2006/relationships/hyperlink" Target="https://www-mdpi-com.translate.goog/2076-2607/10/4/746?_x_tr_sl=en&amp;_x_tr_tl=ru&amp;_x_tr_hl=ru&amp;_x_tr_pto=wapp" TargetMode="External"/><Relationship Id="rId39" Type="http://schemas.openxmlformats.org/officeDocument/2006/relationships/hyperlink" Target="https://www.science.org/doi/10.1126/sciimmunol.abe0531?siteid=immunology&amp;keytype=ref&amp;ijkey=XAGs5cq%2FT28FU" TargetMode="External"/><Relationship Id="rId21" Type="http://schemas.openxmlformats.org/officeDocument/2006/relationships/hyperlink" Target="https://www-mdpi-com.translate.goog/2076-2607/10/4/746?_x_tr_sl=en&amp;_x_tr_tl=ru&amp;_x_tr_hl=ru&amp;_x_tr_pto=wapp" TargetMode="External"/><Relationship Id="rId34" Type="http://schemas.openxmlformats.org/officeDocument/2006/relationships/hyperlink" Target="https://www-mdpi-com.translate.goog/1660-3397/20/11/700?_x_tr_sl=en&amp;_x_tr_tl=ru&amp;_x_tr_hl=ru&amp;_x_tr_pto=wapp" TargetMode="External"/><Relationship Id="rId42" Type="http://schemas.openxmlformats.org/officeDocument/2006/relationships/hyperlink" Target="https://www.science.org/doi/10.1126/sciimmunol.abe0531?siteid=immunology&amp;keytype=ref&amp;ijkey=XAGs5cq/T28FU" TargetMode="External"/><Relationship Id="rId47" Type="http://schemas.openxmlformats.org/officeDocument/2006/relationships/hyperlink" Target="https://www.ncbi.nlm.nih.gov/pmc/articles/PMC2730374/" TargetMode="External"/><Relationship Id="rId50" Type="http://schemas.openxmlformats.org/officeDocument/2006/relationships/hyperlink" Target="https://cyberleninka.ru/article/n/morskaya-biohimiya-dostizheniya-i-perspektivy-strukturno-funktsionalnogo-issledovaniya-genov-i-genomov-morskih-organizmov" TargetMode="External"/><Relationship Id="rId55" Type="http://schemas.openxmlformats.org/officeDocument/2006/relationships/hyperlink" Target="https://www-frontiersin-org.translate.goog/articles/10.3389/fimmu.2012.00314/full?_x_tr_sl=en&amp;_x_tr_tl=ru&amp;_x_tr_hl=ru&amp;_x_tr_pto=wapp" TargetMode="External"/><Relationship Id="rId7" Type="http://schemas.openxmlformats.org/officeDocument/2006/relationships/hyperlink" Target="https://www-frontiersin-org.translate.goog/articles/10.3389/fimmu.2012.00314/full?_x_tr_sl=en&amp;_x_tr_tl=ru&amp;_x_tr_hl=ru&amp;_x_tr_pto=wapp" TargetMode="External"/><Relationship Id="rId12" Type="http://schemas.openxmlformats.org/officeDocument/2006/relationships/hyperlink" Target="https://www-frontiersin-org.translate.goog/articles/10.3389/fimmu.2012.00314/full?_x_tr_sl=en&amp;_x_tr_tl=ru&amp;_x_tr_hl=ru&amp;_x_tr_pto=wapp" TargetMode="External"/><Relationship Id="rId17" Type="http://schemas.openxmlformats.org/officeDocument/2006/relationships/hyperlink" Target="https://www.mdpi.com/2076-2607/10/4/746" TargetMode="External"/><Relationship Id="rId25" Type="http://schemas.openxmlformats.org/officeDocument/2006/relationships/hyperlink" Target="https://www-mdpi-com.translate.goog/2076-2607/10/4/746?_x_tr_sl=en&amp;_x_tr_tl=ru&amp;_x_tr_hl=ru&amp;_x_tr_pto=wapp" TargetMode="External"/><Relationship Id="rId33" Type="http://schemas.openxmlformats.org/officeDocument/2006/relationships/hyperlink" Target="https://www-mdpi-com.translate.goog/1660-3397/20/11/700?_x_tr_sl=en&amp;_x_tr_tl=ru&amp;_x_tr_hl=ru&amp;_x_tr_pto=wapp" TargetMode="External"/><Relationship Id="rId38" Type="http://schemas.openxmlformats.org/officeDocument/2006/relationships/hyperlink" Target="https://www.science.org/doi/10.1126/sciimmunol.abe0531?siteid=immunology&amp;keytype=ref&amp;ijkey=XAGs5cq%2FT28FU" TargetMode="External"/><Relationship Id="rId46" Type="http://schemas.openxmlformats.org/officeDocument/2006/relationships/hyperlink" Target="https://www.science.org/doi/10.1126/sciimmunol.abe0531?siteid=immunology&amp;keytype=ref&amp;ijkey=XAGs5cq/T28FU" TargetMode="Externa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frontiersin-org.translate.goog/articles/10.3389/fimmu.2012.00314/full?_x_tr_sl=en&amp;_x_tr_tl=ru&amp;_x_tr_hl=ru&amp;_x_tr_pto=wapp" TargetMode="External"/><Relationship Id="rId20" Type="http://schemas.openxmlformats.org/officeDocument/2006/relationships/hyperlink" Target="https://www-mdpi-com.translate.goog/2076-2607/10/4/746?_x_tr_sl=en&amp;_x_tr_tl=ru&amp;_x_tr_hl=ru&amp;_x_tr_pto=wapp" TargetMode="External"/><Relationship Id="rId29" Type="http://schemas.openxmlformats.org/officeDocument/2006/relationships/hyperlink" Target="https://www.sciencedirect.com/science/article/pii/S0021925820308474" TargetMode="External"/><Relationship Id="rId41" Type="http://schemas.openxmlformats.org/officeDocument/2006/relationships/hyperlink" Target="https://www.science.org/doi/10.1126/sciimmunol.abe0531?siteid=immunology&amp;keytype=ref&amp;ijkey=XAGs5cq/T28FU" TargetMode="External"/><Relationship Id="rId54" Type="http://schemas.openxmlformats.org/officeDocument/2006/relationships/hyperlink" Target="https://www-frontiersin-org.translate.goog/files/Articles/35467/fimmu-03-00314-HTML/image_m/fimmu-03-00314-g002.jpg?_x_tr_sl=en&amp;_x_tr_tl=ru&amp;_x_tr_hl=ru&amp;_x_tr_pto=wapp" TargetMode="External"/><Relationship Id="rId1" Type="http://schemas.openxmlformats.org/officeDocument/2006/relationships/styles" Target="styles.xml"/><Relationship Id="rId6" Type="http://schemas.openxmlformats.org/officeDocument/2006/relationships/hyperlink" Target="https://www-frontiersin-org.translate.goog/articles/10.3389/fimmu.2012.00314/full?_x_tr_sl=en&amp;_x_tr_tl=ru&amp;_x_tr_hl=ru&amp;_x_tr_pto=wapp" TargetMode="External"/><Relationship Id="rId11" Type="http://schemas.openxmlformats.org/officeDocument/2006/relationships/hyperlink" Target="https://www-frontiersin-org.translate.goog/articles/10.3389/fimmu.2012.00314/full?_x_tr_sl=en&amp;_x_tr_tl=ru&amp;_x_tr_hl=ru&amp;_x_tr_pto=wapp" TargetMode="External"/><Relationship Id="rId24" Type="http://schemas.openxmlformats.org/officeDocument/2006/relationships/hyperlink" Target="https://www-mdpi-com.translate.goog/2076-2607/10/4/746?_x_tr_sl=en&amp;_x_tr_tl=ru&amp;_x_tr_hl=ru&amp;_x_tr_pto=wapp" TargetMode="External"/><Relationship Id="rId32" Type="http://schemas.openxmlformats.org/officeDocument/2006/relationships/hyperlink" Target="https://www-mdpi-com.translate.goog/1660-3397/20/11/700?_x_tr_sl=en&amp;_x_tr_tl=ru&amp;_x_tr_hl=ru&amp;_x_tr_pto=wapp" TargetMode="External"/><Relationship Id="rId37" Type="http://schemas.openxmlformats.org/officeDocument/2006/relationships/hyperlink" Target="https://www-mdpi-com.translate.goog/1660-3397/20/11/700?_x_tr_sl=en&amp;_x_tr_tl=ru&amp;_x_tr_hl=ru&amp;_x_tr_pto=wapp" TargetMode="External"/><Relationship Id="rId40" Type="http://schemas.openxmlformats.org/officeDocument/2006/relationships/hyperlink" Target="https://www-science-org.translate.goog/doi/10.1126/sciimmunol.abe0531?_x_tr_sl=en&amp;_x_tr_tl=ru&amp;_x_tr_hl=ru&amp;_x_tr_pto=wapp" TargetMode="External"/><Relationship Id="rId45" Type="http://schemas.openxmlformats.org/officeDocument/2006/relationships/hyperlink" Target="https://www.science.org/doi/10.1126/sciimmunol.abe0531?siteid=immunology&amp;keytype=ref&amp;ijkey=XAGs5cq/T28FU" TargetMode="External"/><Relationship Id="rId53" Type="http://schemas.openxmlformats.org/officeDocument/2006/relationships/hyperlink" Target="https://www-frontiersin-org.translate.goog/articles/10.3389/fimmu.2012.00314/full?_x_tr_sl=en&amp;_x_tr_tl=ru&amp;_x_tr_hl=ru&amp;_x_tr_pto=wapp" TargetMode="External"/><Relationship Id="rId58" Type="http://schemas.openxmlformats.org/officeDocument/2006/relationships/hyperlink" Target="https://github.com/AbeelLab/sap" TargetMode="External"/><Relationship Id="rId5" Type="http://schemas.openxmlformats.org/officeDocument/2006/relationships/hyperlink" Target="https://www-frontiersin-org.translate.goog/articles/10.3389/fimmu.2012.00314/full?_x_tr_sl=en&amp;_x_tr_tl=ru&amp;_x_tr_hl=ru&amp;_x_tr_pto=wapp" TargetMode="External"/><Relationship Id="rId15" Type="http://schemas.openxmlformats.org/officeDocument/2006/relationships/hyperlink" Target="https://www-frontiersin-org.translate.goog/articles/10.3389/fimmu.2012.00314/full?_x_tr_sl=en&amp;_x_tr_tl=ru&amp;_x_tr_hl=ru&amp;_x_tr_pto=wapp" TargetMode="External"/><Relationship Id="rId23" Type="http://schemas.openxmlformats.org/officeDocument/2006/relationships/hyperlink" Target="https://www-mdpi-com.translate.goog/2076-2607/10/4/746?_x_tr_sl=en&amp;_x_tr_tl=ru&amp;_x_tr_hl=ru&amp;_x_tr_pto=wapp" TargetMode="External"/><Relationship Id="rId28" Type="http://schemas.openxmlformats.org/officeDocument/2006/relationships/hyperlink" Target="https://www-mdpi-com.translate.goog/2076-2607/10/4/746?_x_tr_sl=en&amp;_x_tr_tl=ru&amp;_x_tr_hl=ru&amp;_x_tr_pto=wapp" TargetMode="External"/><Relationship Id="rId36" Type="http://schemas.openxmlformats.org/officeDocument/2006/relationships/hyperlink" Target="https://www-mdpi-com.translate.goog/1660-3397/20/11/700?_x_tr_sl=en&amp;_x_tr_tl=ru&amp;_x_tr_hl=ru&amp;_x_tr_pto=wapp" TargetMode="External"/><Relationship Id="rId49" Type="http://schemas.openxmlformats.org/officeDocument/2006/relationships/hyperlink" Target="https://cyberleninka.ru/article/n/dephosphorylation-of-lipopolysaccharides-by-alkaline-phosphatase-from-marine-bacterium" TargetMode="External"/><Relationship Id="rId57" Type="http://schemas.openxmlformats.org/officeDocument/2006/relationships/hyperlink" Target="https://pubmed-ncbi-nlm-nih-gov.translate.goog/37205418/" TargetMode="External"/><Relationship Id="rId10" Type="http://schemas.openxmlformats.org/officeDocument/2006/relationships/hyperlink" Target="https://www-frontiersin-org.translate.goog/articles/10.3389/fimmu.2012.00314/full?_x_tr_sl=en&amp;_x_tr_tl=ru&amp;_x_tr_hl=ru&amp;_x_tr_pto=wapp" TargetMode="External"/><Relationship Id="rId19" Type="http://schemas.openxmlformats.org/officeDocument/2006/relationships/hyperlink" Target="https://www-mdpi-com.translate.goog/2076-2607/10/4/746?_x_tr_sl=en&amp;_x_tr_tl=ru&amp;_x_tr_hl=ru&amp;_x_tr_pto=wapp" TargetMode="External"/><Relationship Id="rId31" Type="http://schemas.openxmlformats.org/officeDocument/2006/relationships/hyperlink" Target="https://www-mdpi-com.translate.goog/1660-3397/20/11/700?_x_tr_sl=en&amp;_x_tr_tl=ru&amp;_x_tr_hl=ru&amp;_x_tr_pto=wapp" TargetMode="External"/><Relationship Id="rId44" Type="http://schemas.openxmlformats.org/officeDocument/2006/relationships/hyperlink" Target="https://www.science.org/doi/10.1126/sciimmunol.abe0531?siteid=immunology&amp;keytype=ref&amp;ijkey=XAGs5cq/T28FU" TargetMode="External"/><Relationship Id="rId52" Type="http://schemas.openxmlformats.org/officeDocument/2006/relationships/hyperlink" Target="https://cyberleninka.ru/article/n/biologicheskaya-aktivnost-polisaharidov-iz-morskih-bakteriy/viewer" TargetMode="External"/><Relationship Id="rId60" Type="http://schemas.openxmlformats.org/officeDocument/2006/relationships/theme" Target="theme/theme1.xml"/><Relationship Id="rId4" Type="http://schemas.openxmlformats.org/officeDocument/2006/relationships/hyperlink" Target="https://www.frontiersin.org/articles/10.3389/fimmu.2012.00314/full" TargetMode="External"/><Relationship Id="rId9" Type="http://schemas.openxmlformats.org/officeDocument/2006/relationships/hyperlink" Target="https://www-frontiersin-org.translate.goog/articles/10.3389/fimmu.2012.00314/full?_x_tr_sl=en&amp;_x_tr_tl=ru&amp;_x_tr_hl=ru&amp;_x_tr_pto=wapp" TargetMode="External"/><Relationship Id="rId14" Type="http://schemas.openxmlformats.org/officeDocument/2006/relationships/hyperlink" Target="https://www-frontiersin-org.translate.goog/articles/10.3389/fimmu.2012.00314/full?_x_tr_sl=en&amp;_x_tr_tl=ru&amp;_x_tr_hl=ru&amp;_x_tr_pto=wapp" TargetMode="External"/><Relationship Id="rId22" Type="http://schemas.openxmlformats.org/officeDocument/2006/relationships/hyperlink" Target="https://www-mdpi-com.translate.goog/2076-2607/10/4/746?_x_tr_sl=en&amp;_x_tr_tl=ru&amp;_x_tr_hl=ru&amp;_x_tr_pto=wapp" TargetMode="External"/><Relationship Id="rId27" Type="http://schemas.openxmlformats.org/officeDocument/2006/relationships/hyperlink" Target="https://www-mdpi-com.translate.goog/2076-2607/10/4/746?_x_tr_sl=en&amp;_x_tr_tl=ru&amp;_x_tr_hl=ru&amp;_x_tr_pto=wapp" TargetMode="External"/><Relationship Id="rId30" Type="http://schemas.openxmlformats.org/officeDocument/2006/relationships/hyperlink" Target="https://www.mdpi.com/1660-3397/20/11/700" TargetMode="External"/><Relationship Id="rId35" Type="http://schemas.openxmlformats.org/officeDocument/2006/relationships/hyperlink" Target="https://www-mdpi-com.translate.goog/1660-3397/20/11/700?_x_tr_sl=en&amp;_x_tr_tl=ru&amp;_x_tr_hl=ru&amp;_x_tr_pto=wapp" TargetMode="External"/><Relationship Id="rId43" Type="http://schemas.openxmlformats.org/officeDocument/2006/relationships/hyperlink" Target="https://www.science.org/doi/10.1126/sciimmunol.abe0531?siteid=immunology&amp;keytype=ref&amp;ijkey=XAGs5cq/T28FU" TargetMode="External"/><Relationship Id="rId48" Type="http://schemas.openxmlformats.org/officeDocument/2006/relationships/hyperlink" Target="https://cyberleninka.ru/article/n/alkaline-phosphatase-phosphodiesterase-from-marine-bacterium-cobetia-amphilecti-kmm-296/viewer" TargetMode="External"/><Relationship Id="rId56" Type="http://schemas.openxmlformats.org/officeDocument/2006/relationships/hyperlink" Target="https://www-frontiersin-org.translate.goog/articles/10.3389/fimmu.2012.00314/full?_x_tr_sl=en&amp;_x_tr_tl=ru&amp;_x_tr_hl=ru&amp;_x_tr_pto=wapp" TargetMode="External"/><Relationship Id="rId8" Type="http://schemas.openxmlformats.org/officeDocument/2006/relationships/hyperlink" Target="https://www-frontiersin-org.translate.goog/articles/10.3389/fimmu.2012.00314/full?_x_tr_sl=en&amp;_x_tr_tl=ru&amp;_x_tr_hl=ru&amp;_x_tr_pto=wapp" TargetMode="External"/><Relationship Id="rId51" Type="http://schemas.openxmlformats.org/officeDocument/2006/relationships/hyperlink" Target="https://link.springer.com/article/10.1007/s10482-017-0907-6"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5756</TotalTime>
  <Pages>11</Pages>
  <Words>5818</Words>
  <Characters>33164</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 Колпакова</dc:creator>
  <cp:keywords/>
  <dc:description/>
  <cp:lastModifiedBy>Оксана Колпакова</cp:lastModifiedBy>
  <cp:revision>3</cp:revision>
  <dcterms:created xsi:type="dcterms:W3CDTF">2023-07-07T18:25:00Z</dcterms:created>
  <dcterms:modified xsi:type="dcterms:W3CDTF">2023-07-22T18:57:00Z</dcterms:modified>
</cp:coreProperties>
</file>