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123D66" w:rsidRDefault="00123D66" w:rsidP="00123D66">
            <w:r>
              <w:t>Caso de Uso: Definir Situação do Projeto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documento apresenta o caso de uso UC00</w:t>
      </w:r>
      <w:r w:rsidR="00123D66">
        <w:t>6</w:t>
      </w:r>
      <w:r>
        <w:t xml:space="preserve"> – </w:t>
      </w:r>
      <w:r w:rsidR="00123D66">
        <w:t xml:space="preserve">Definir Situação do Projeto </w:t>
      </w:r>
      <w:r>
        <w:t>do sistem</w:t>
      </w:r>
      <w:r w:rsidR="00B261A5">
        <w:t xml:space="preserve">a SCRUMMING desenvolvido para </w:t>
      </w:r>
      <w:r>
        <w:t>auxiliar o gerenciamento de projetos utilizando-se da metodologia Scrum.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r>
              <w:t>Popup</w:t>
            </w:r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123D66" w:rsidP="00707906">
            <w:r>
              <w:t>Product Owner</w:t>
            </w:r>
          </w:p>
        </w:tc>
        <w:tc>
          <w:tcPr>
            <w:tcW w:w="4322" w:type="dxa"/>
          </w:tcPr>
          <w:p w:rsidR="0004230E" w:rsidRDefault="00707906" w:rsidP="00707906">
            <w:r>
              <w:t xml:space="preserve">Responsável por </w:t>
            </w:r>
            <w:r w:rsidR="00B261A5">
              <w:t>realizar o cadastro de sua empresa no sistema.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[UC00</w:t>
      </w:r>
      <w:r w:rsidR="00123D66">
        <w:rPr>
          <w:b/>
        </w:rPr>
        <w:t>6</w:t>
      </w:r>
      <w:r w:rsidRPr="00CF7559">
        <w:rPr>
          <w:b/>
        </w:rPr>
        <w:t xml:space="preserve">] </w:t>
      </w:r>
      <w:r w:rsidR="00123D66">
        <w:rPr>
          <w:b/>
        </w:rPr>
        <w:t>Definir Situação do Projeto</w:t>
      </w:r>
      <w:r w:rsidRPr="00CF7559">
        <w:rPr>
          <w:b/>
        </w:rPr>
        <w:t>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</w:t>
      </w:r>
      <w:r w:rsidR="00123D66">
        <w:t xml:space="preserve">alterar a situação de um Projeto </w:t>
      </w:r>
      <w:r w:rsidR="00707906">
        <w:t>dentro do sistema SCRUMMING.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</w:t>
      </w:r>
      <w:r w:rsidR="00123D66">
        <w:t>Product Owner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123D66" w:rsidRDefault="00123D66" w:rsidP="00B45288">
      <w:pPr>
        <w:pStyle w:val="PargrafodaLista"/>
        <w:numPr>
          <w:ilvl w:val="0"/>
          <w:numId w:val="4"/>
        </w:numPr>
      </w:pPr>
      <w:r>
        <w:t>Porjeto cadastrado</w:t>
      </w:r>
    </w:p>
    <w:p w:rsidR="00123D66" w:rsidRDefault="00123D66" w:rsidP="00B45288">
      <w:pPr>
        <w:pStyle w:val="PargrafodaLista"/>
        <w:numPr>
          <w:ilvl w:val="0"/>
          <w:numId w:val="4"/>
        </w:numPr>
      </w:pPr>
      <w:r>
        <w:t>Usuário com permissão de acesso a funcionalidade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123D66" w:rsidP="00B45288">
      <w:pPr>
        <w:pStyle w:val="PargrafodaLista"/>
        <w:numPr>
          <w:ilvl w:val="0"/>
          <w:numId w:val="4"/>
        </w:numPr>
      </w:pPr>
      <w:r>
        <w:t>Situação do Projeto alterada com sucesso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B92535" w:rsidRDefault="00FF1CE5" w:rsidP="00123D66">
      <w:r>
        <w:t xml:space="preserve">Este fluxo se inicia quando o </w:t>
      </w:r>
      <w:r w:rsidR="00363C3F">
        <w:t>ator</w:t>
      </w:r>
      <w:r w:rsidR="00123D66">
        <w:t xml:space="preserve"> aciona a opção para realizar a alteração da situação do Projeto</w:t>
      </w:r>
      <w:r>
        <w:t>.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Sub-fluxos: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 xml:space="preserve">[SB001] – </w:t>
      </w:r>
      <w:r w:rsidR="00123D66">
        <w:rPr>
          <w:b/>
        </w:rPr>
        <w:t>Projeto Ativo</w:t>
      </w:r>
    </w:p>
    <w:p w:rsidR="00B45288" w:rsidRDefault="00B45288" w:rsidP="0004230E">
      <w:r>
        <w:t xml:space="preserve">Este sub-fluxo se inicia quando o </w:t>
      </w:r>
      <w:r w:rsidR="00123D66">
        <w:t>ator</w:t>
      </w:r>
      <w:r>
        <w:t xml:space="preserve"> </w:t>
      </w:r>
      <w:r w:rsidR="00123D66">
        <w:t>realiza o cadastro de um Projeto (UC001 – Manter Projeto)</w:t>
      </w:r>
      <w:r>
        <w:t>.</w:t>
      </w:r>
    </w:p>
    <w:p w:rsidR="00FF1CE5" w:rsidRDefault="00FF1CE5" w:rsidP="00FF1CE5">
      <w:pPr>
        <w:rPr>
          <w:b/>
        </w:rPr>
      </w:pPr>
      <w:r w:rsidRPr="00DC1140">
        <w:rPr>
          <w:b/>
        </w:rPr>
        <w:t>[SB00</w:t>
      </w:r>
      <w:r w:rsidR="00123D66">
        <w:rPr>
          <w:b/>
        </w:rPr>
        <w:t>2</w:t>
      </w:r>
      <w:r w:rsidRPr="00DC1140">
        <w:rPr>
          <w:b/>
        </w:rPr>
        <w:t>] –</w:t>
      </w:r>
      <w:r w:rsidR="00123D66">
        <w:rPr>
          <w:b/>
        </w:rPr>
        <w:t xml:space="preserve"> Projeto Concluído</w:t>
      </w:r>
    </w:p>
    <w:p w:rsidR="00123D66" w:rsidRDefault="00123D66" w:rsidP="00123D66">
      <w:r>
        <w:t>Este sub-fluxo se inicia quando o ator aciona o link para realizar a conclusão do Projeto. O sistema deverá exibir a mensagem “O projeto irá ser finalizado e não será possível realizar novas alterações. Confirmar conclusão do Projeto?” e as opções Confirmar e Cancelar. O ator confirma a operação e a situação do projeto é alterada para Concluído.</w:t>
      </w:r>
    </w:p>
    <w:p w:rsidR="00123D66" w:rsidRPr="00DC1140" w:rsidRDefault="00123D66" w:rsidP="00123D66">
      <w:pPr>
        <w:rPr>
          <w:b/>
        </w:rPr>
      </w:pPr>
      <w:r w:rsidRPr="00DC1140">
        <w:rPr>
          <w:b/>
        </w:rPr>
        <w:t xml:space="preserve"> [SB001] – </w:t>
      </w:r>
      <w:r>
        <w:rPr>
          <w:b/>
        </w:rPr>
        <w:t>Projeto Cancelado</w:t>
      </w:r>
    </w:p>
    <w:p w:rsidR="00123D66" w:rsidRDefault="00123D66" w:rsidP="00123D66">
      <w:r>
        <w:t>Este sub-fluxo se inicia quando o ator aciona o link para realizar o cancelamento do Projeto. O sistema deverá exibir a mensagem “O projeto será cancelado e não será possível realizar novas alterações. Confirmar cancelamento do Projeto:” e as opções Confimar e Cancelar. O ator confirma a operação e a situação do projeto é alterada para Cancelado.</w:t>
      </w:r>
    </w:p>
    <w:p w:rsidR="00123D66" w:rsidRDefault="00123D66" w:rsidP="00123D66"/>
    <w:p w:rsidR="00B261A5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123D66" w:rsidRPr="00DC1140" w:rsidRDefault="00123D66" w:rsidP="0004230E">
      <w:pPr>
        <w:rPr>
          <w:b/>
        </w:rPr>
      </w:pPr>
      <w:r>
        <w:rPr>
          <w:b/>
        </w:rPr>
        <w:t>NA</w:t>
      </w:r>
    </w:p>
    <w:sectPr w:rsidR="00123D66" w:rsidRPr="00DC1140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23D66"/>
    <w:rsid w:val="00175F06"/>
    <w:rsid w:val="00363C3F"/>
    <w:rsid w:val="0045737B"/>
    <w:rsid w:val="00531BA6"/>
    <w:rsid w:val="005D35A4"/>
    <w:rsid w:val="006204E4"/>
    <w:rsid w:val="006210A7"/>
    <w:rsid w:val="00707906"/>
    <w:rsid w:val="007918F5"/>
    <w:rsid w:val="007B69DC"/>
    <w:rsid w:val="009E5760"/>
    <w:rsid w:val="00A6707D"/>
    <w:rsid w:val="00AC2E73"/>
    <w:rsid w:val="00AC3E3F"/>
    <w:rsid w:val="00B261A5"/>
    <w:rsid w:val="00B45288"/>
    <w:rsid w:val="00B92535"/>
    <w:rsid w:val="00BF2F18"/>
    <w:rsid w:val="00C94F7F"/>
    <w:rsid w:val="00CF7559"/>
    <w:rsid w:val="00DA362D"/>
    <w:rsid w:val="00DC1140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13</cp:revision>
  <dcterms:created xsi:type="dcterms:W3CDTF">2014-04-29T22:34:00Z</dcterms:created>
  <dcterms:modified xsi:type="dcterms:W3CDTF">2014-05-19T00:10:00Z</dcterms:modified>
</cp:coreProperties>
</file>