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5"/>
        <w:ind w:firstLine="0"/>
      </w:pPr>
      <w:r>
        <w:rPr>
          <w:color w:val="1F3863"/>
        </w:rPr>
        <w:t>CHAPTER</w:t>
      </w:r>
      <w:r>
        <w:rPr>
          <w:color w:val="1F3863"/>
          <w:spacing w:val="-6"/>
        </w:rPr>
        <w:t> </w:t>
      </w:r>
      <w:r>
        <w:rPr>
          <w:color w:val="1F3863"/>
          <w:spacing w:val="-10"/>
        </w:rPr>
        <w:t>2</w:t>
      </w:r>
    </w:p>
    <w:p>
      <w:pPr>
        <w:spacing w:before="242"/>
        <w:ind w:left="23" w:right="0" w:firstLine="0"/>
        <w:jc w:val="left"/>
        <w:rPr>
          <w:b/>
          <w:i/>
          <w:sz w:val="36"/>
        </w:rPr>
      </w:pPr>
      <w:r>
        <w:rPr>
          <w:b/>
          <w:i/>
          <w:color w:val="1F3863"/>
          <w:sz w:val="36"/>
        </w:rPr>
        <w:t>Literature</w:t>
      </w:r>
      <w:r>
        <w:rPr>
          <w:b/>
          <w:i/>
          <w:color w:val="1F3863"/>
          <w:spacing w:val="-7"/>
          <w:sz w:val="36"/>
        </w:rPr>
        <w:t> </w:t>
      </w:r>
      <w:r>
        <w:rPr>
          <w:b/>
          <w:i/>
          <w:color w:val="1F3863"/>
          <w:spacing w:val="-2"/>
          <w:sz w:val="36"/>
        </w:rPr>
        <w:t>Review</w:t>
      </w:r>
    </w:p>
    <w:p>
      <w:pPr>
        <w:pStyle w:val="BodyText"/>
        <w:spacing w:before="95"/>
        <w:ind w:left="0"/>
        <w:rPr>
          <w:b/>
          <w:i/>
          <w:sz w:val="36"/>
        </w:rPr>
      </w:pPr>
    </w:p>
    <w:p>
      <w:pPr>
        <w:pStyle w:val="BodyText"/>
        <w:spacing w:line="360" w:lineRule="auto"/>
        <w:ind w:right="23"/>
        <w:jc w:val="both"/>
      </w:pPr>
      <w:r>
        <w:rPr/>
        <w:t>This chapter presents a comprehensive review of existing research, academic studies,</w:t>
      </w:r>
      <w:r>
        <w:rPr>
          <w:spacing w:val="-12"/>
        </w:rPr>
        <w:t> </w:t>
      </w:r>
      <w:r>
        <w:rPr/>
        <w:t>and</w:t>
      </w:r>
      <w:r>
        <w:rPr>
          <w:spacing w:val="-16"/>
        </w:rPr>
        <w:t> </w:t>
      </w:r>
      <w:r>
        <w:rPr/>
        <w:t>commercial</w:t>
      </w:r>
      <w:r>
        <w:rPr>
          <w:spacing w:val="-11"/>
        </w:rPr>
        <w:t> </w:t>
      </w:r>
      <w:r>
        <w:rPr/>
        <w:t>implementations</w:t>
      </w:r>
      <w:r>
        <w:rPr>
          <w:spacing w:val="-13"/>
        </w:rPr>
        <w:t> </w:t>
      </w:r>
      <w:r>
        <w:rPr/>
        <w:t>in</w:t>
      </w:r>
      <w:r>
        <w:rPr>
          <w:spacing w:val="-16"/>
        </w:rPr>
        <w:t> </w:t>
      </w:r>
      <w:r>
        <w:rPr/>
        <w:t>the</w:t>
      </w:r>
      <w:r>
        <w:rPr>
          <w:spacing w:val="-8"/>
        </w:rPr>
        <w:t> </w:t>
      </w:r>
      <w:r>
        <w:rPr/>
        <w:t>domain</w:t>
      </w:r>
      <w:r>
        <w:rPr>
          <w:spacing w:val="-12"/>
        </w:rPr>
        <w:t> </w:t>
      </w:r>
      <w:r>
        <w:rPr/>
        <w:t>of</w:t>
      </w:r>
      <w:r>
        <w:rPr>
          <w:spacing w:val="-13"/>
        </w:rPr>
        <w:t> </w:t>
      </w:r>
      <w:r>
        <w:rPr/>
        <w:t>smart</w:t>
      </w:r>
      <w:r>
        <w:rPr>
          <w:spacing w:val="-16"/>
        </w:rPr>
        <w:t> </w:t>
      </w:r>
      <w:r>
        <w:rPr/>
        <w:t>retail,</w:t>
      </w:r>
      <w:r>
        <w:rPr>
          <w:spacing w:val="-16"/>
        </w:rPr>
        <w:t> </w:t>
      </w:r>
      <w:r>
        <w:rPr/>
        <w:t>cashier-less checkout systems, and self-scanning technologies. The review aims to identify</w:t>
      </w:r>
      <w:r>
        <w:rPr>
          <w:spacing w:val="-16"/>
        </w:rPr>
        <w:t> </w:t>
      </w:r>
      <w:r>
        <w:rPr/>
        <w:t>the</w:t>
      </w:r>
      <w:r>
        <w:rPr>
          <w:spacing w:val="-16"/>
        </w:rPr>
        <w:t> </w:t>
      </w:r>
      <w:r>
        <w:rPr/>
        <w:t>current</w:t>
      </w:r>
      <w:r>
        <w:rPr>
          <w:spacing w:val="-16"/>
        </w:rPr>
        <w:t> </w:t>
      </w:r>
      <w:r>
        <w:rPr/>
        <w:t>state</w:t>
      </w:r>
      <w:r>
        <w:rPr>
          <w:spacing w:val="-16"/>
        </w:rPr>
        <w:t> </w:t>
      </w:r>
      <w:r>
        <w:rPr/>
        <w:t>of</w:t>
      </w:r>
      <w:r>
        <w:rPr>
          <w:spacing w:val="-16"/>
        </w:rPr>
        <w:t> </w:t>
      </w:r>
      <w:r>
        <w:rPr/>
        <w:t>the</w:t>
      </w:r>
      <w:r>
        <w:rPr>
          <w:spacing w:val="-15"/>
        </w:rPr>
        <w:t> </w:t>
      </w:r>
      <w:r>
        <w:rPr/>
        <w:t>art,</w:t>
      </w:r>
      <w:r>
        <w:rPr>
          <w:spacing w:val="-16"/>
        </w:rPr>
        <w:t> </w:t>
      </w:r>
      <w:r>
        <w:rPr/>
        <w:t>analyze</w:t>
      </w:r>
      <w:r>
        <w:rPr>
          <w:spacing w:val="-16"/>
        </w:rPr>
        <w:t> </w:t>
      </w:r>
      <w:r>
        <w:rPr/>
        <w:t>the</w:t>
      </w:r>
      <w:r>
        <w:rPr>
          <w:spacing w:val="-16"/>
        </w:rPr>
        <w:t> </w:t>
      </w:r>
      <w:r>
        <w:rPr/>
        <w:t>strengths</w:t>
      </w:r>
      <w:r>
        <w:rPr>
          <w:spacing w:val="-16"/>
        </w:rPr>
        <w:t> </w:t>
      </w:r>
      <w:r>
        <w:rPr/>
        <w:t>and</w:t>
      </w:r>
      <w:r>
        <w:rPr>
          <w:spacing w:val="-16"/>
        </w:rPr>
        <w:t> </w:t>
      </w:r>
      <w:r>
        <w:rPr/>
        <w:t>limitations</w:t>
      </w:r>
      <w:r>
        <w:rPr>
          <w:spacing w:val="-15"/>
        </w:rPr>
        <w:t> </w:t>
      </w:r>
      <w:r>
        <w:rPr/>
        <w:t>of</w:t>
      </w:r>
      <w:r>
        <w:rPr>
          <w:spacing w:val="-16"/>
        </w:rPr>
        <w:t> </w:t>
      </w:r>
      <w:r>
        <w:rPr/>
        <w:t>prior approaches, and establish the research gap that the SCAN_GO project addresses.</w:t>
      </w:r>
      <w:r>
        <w:rPr>
          <w:spacing w:val="-7"/>
        </w:rPr>
        <w:t> </w:t>
      </w:r>
      <w:r>
        <w:rPr/>
        <w:t>By</w:t>
      </w:r>
      <w:r>
        <w:rPr>
          <w:spacing w:val="-9"/>
        </w:rPr>
        <w:t> </w:t>
      </w:r>
      <w:r>
        <w:rPr/>
        <w:t>examining</w:t>
      </w:r>
      <w:r>
        <w:rPr>
          <w:spacing w:val="-5"/>
        </w:rPr>
        <w:t> </w:t>
      </w:r>
      <w:r>
        <w:rPr/>
        <w:t>systems</w:t>
      </w:r>
      <w:r>
        <w:rPr>
          <w:spacing w:val="-7"/>
        </w:rPr>
        <w:t> </w:t>
      </w:r>
      <w:r>
        <w:rPr/>
        <w:t>from</w:t>
      </w:r>
      <w:r>
        <w:rPr>
          <w:spacing w:val="-4"/>
        </w:rPr>
        <w:t> </w:t>
      </w:r>
      <w:r>
        <w:rPr/>
        <w:t>North</w:t>
      </w:r>
      <w:r>
        <w:rPr>
          <w:spacing w:val="-6"/>
        </w:rPr>
        <w:t> </w:t>
      </w:r>
      <w:r>
        <w:rPr/>
        <w:t>America,</w:t>
      </w:r>
      <w:r>
        <w:rPr>
          <w:spacing w:val="-5"/>
        </w:rPr>
        <w:t> </w:t>
      </w:r>
      <w:r>
        <w:rPr/>
        <w:t>Europe,</w:t>
      </w:r>
      <w:r>
        <w:rPr>
          <w:spacing w:val="-11"/>
        </w:rPr>
        <w:t> </w:t>
      </w:r>
      <w:r>
        <w:rPr/>
        <w:t>and</w:t>
      </w:r>
      <w:r>
        <w:rPr>
          <w:spacing w:val="-10"/>
        </w:rPr>
        <w:t> </w:t>
      </w:r>
      <w:r>
        <w:rPr/>
        <w:t>Asia,</w:t>
      </w:r>
      <w:r>
        <w:rPr>
          <w:spacing w:val="-11"/>
        </w:rPr>
        <w:t> </w:t>
      </w:r>
      <w:r>
        <w:rPr/>
        <w:t>as</w:t>
      </w:r>
      <w:r>
        <w:rPr>
          <w:spacing w:val="-2"/>
        </w:rPr>
        <w:t> </w:t>
      </w:r>
      <w:r>
        <w:rPr/>
        <w:t>well as relevant academic literature, this chapter provides the theoretical and practical foundation upon which SCAN_GO is designed and developed.</w:t>
      </w:r>
    </w:p>
    <w:p>
      <w:pPr>
        <w:pStyle w:val="BodyText"/>
        <w:spacing w:before="325"/>
        <w:ind w:left="0"/>
      </w:pPr>
    </w:p>
    <w:p>
      <w:pPr>
        <w:pStyle w:val="Heading1"/>
        <w:numPr>
          <w:ilvl w:val="1"/>
          <w:numId w:val="1"/>
        </w:numPr>
        <w:tabs>
          <w:tab w:pos="565" w:val="left" w:leader="none"/>
        </w:tabs>
        <w:spacing w:line="240" w:lineRule="auto" w:before="0" w:after="0"/>
        <w:ind w:left="565" w:right="0" w:hanging="542"/>
        <w:jc w:val="left"/>
      </w:pPr>
      <w:r>
        <w:rPr>
          <w:color w:val="1F3863"/>
        </w:rPr>
        <w:t>Introduction</w:t>
      </w:r>
      <w:r>
        <w:rPr>
          <w:color w:val="1F3863"/>
          <w:spacing w:val="-3"/>
        </w:rPr>
        <w:t> </w:t>
      </w:r>
      <w:r>
        <w:rPr>
          <w:color w:val="1F3863"/>
        </w:rPr>
        <w:t>to</w:t>
      </w:r>
      <w:r>
        <w:rPr>
          <w:color w:val="1F3863"/>
          <w:spacing w:val="-2"/>
        </w:rPr>
        <w:t> </w:t>
      </w:r>
      <w:r>
        <w:rPr>
          <w:color w:val="1F3863"/>
        </w:rPr>
        <w:t>Smart</w:t>
      </w:r>
      <w:r>
        <w:rPr>
          <w:color w:val="1F3863"/>
          <w:spacing w:val="-3"/>
        </w:rPr>
        <w:t> </w:t>
      </w:r>
      <w:r>
        <w:rPr>
          <w:color w:val="1F3863"/>
        </w:rPr>
        <w:t>Retail</w:t>
      </w:r>
      <w:r>
        <w:rPr>
          <w:color w:val="1F3863"/>
          <w:spacing w:val="-5"/>
        </w:rPr>
        <w:t> </w:t>
      </w:r>
      <w:r>
        <w:rPr>
          <w:color w:val="1F3863"/>
        </w:rPr>
        <w:t>and</w:t>
      </w:r>
      <w:r>
        <w:rPr>
          <w:color w:val="1F3863"/>
          <w:spacing w:val="-2"/>
        </w:rPr>
        <w:t> </w:t>
      </w:r>
      <w:r>
        <w:rPr>
          <w:color w:val="1F3863"/>
        </w:rPr>
        <w:t>Cashier-less</w:t>
      </w:r>
      <w:r>
        <w:rPr>
          <w:color w:val="1F3863"/>
          <w:spacing w:val="-2"/>
        </w:rPr>
        <w:t> Technology</w:t>
      </w:r>
    </w:p>
    <w:p>
      <w:pPr>
        <w:pStyle w:val="BodyText"/>
        <w:spacing w:before="100"/>
        <w:ind w:left="0"/>
        <w:rPr>
          <w:b/>
          <w:i/>
          <w:sz w:val="36"/>
        </w:rPr>
      </w:pPr>
    </w:p>
    <w:p>
      <w:pPr>
        <w:pStyle w:val="BodyText"/>
        <w:spacing w:line="360" w:lineRule="auto"/>
        <w:ind w:right="17"/>
        <w:jc w:val="both"/>
      </w:pPr>
      <w:r>
        <w:rPr/>
        <w:t>The concept of smart retail has emerged as one of the most transformative forces</w:t>
      </w:r>
      <w:r>
        <w:rPr>
          <w:spacing w:val="-16"/>
        </w:rPr>
        <w:t> </w:t>
      </w:r>
      <w:r>
        <w:rPr/>
        <w:t>reshaping</w:t>
      </w:r>
      <w:r>
        <w:rPr>
          <w:spacing w:val="-16"/>
        </w:rPr>
        <w:t> </w:t>
      </w:r>
      <w:r>
        <w:rPr/>
        <w:t>the</w:t>
      </w:r>
      <w:r>
        <w:rPr>
          <w:spacing w:val="-16"/>
        </w:rPr>
        <w:t> </w:t>
      </w:r>
      <w:r>
        <w:rPr/>
        <w:t>global</w:t>
      </w:r>
      <w:r>
        <w:rPr>
          <w:spacing w:val="-16"/>
        </w:rPr>
        <w:t> </w:t>
      </w:r>
      <w:r>
        <w:rPr/>
        <w:t>retail</w:t>
      </w:r>
      <w:r>
        <w:rPr>
          <w:spacing w:val="-16"/>
        </w:rPr>
        <w:t> </w:t>
      </w:r>
      <w:r>
        <w:rPr/>
        <w:t>industry.</w:t>
      </w:r>
      <w:r>
        <w:rPr>
          <w:spacing w:val="-15"/>
        </w:rPr>
        <w:t> </w:t>
      </w:r>
      <w:r>
        <w:rPr/>
        <w:t>Driven</w:t>
      </w:r>
      <w:r>
        <w:rPr>
          <w:spacing w:val="-16"/>
        </w:rPr>
        <w:t> </w:t>
      </w:r>
      <w:r>
        <w:rPr/>
        <w:t>by</w:t>
      </w:r>
      <w:r>
        <w:rPr>
          <w:spacing w:val="-16"/>
        </w:rPr>
        <w:t> </w:t>
      </w:r>
      <w:r>
        <w:rPr/>
        <w:t>rapid</w:t>
      </w:r>
      <w:r>
        <w:rPr>
          <w:spacing w:val="-16"/>
        </w:rPr>
        <w:t> </w:t>
      </w:r>
      <w:r>
        <w:rPr/>
        <w:t>advances</w:t>
      </w:r>
      <w:r>
        <w:rPr>
          <w:spacing w:val="-16"/>
        </w:rPr>
        <w:t> </w:t>
      </w:r>
      <w:r>
        <w:rPr/>
        <w:t>in</w:t>
      </w:r>
      <w:r>
        <w:rPr>
          <w:spacing w:val="-16"/>
        </w:rPr>
        <w:t> </w:t>
      </w:r>
      <w:r>
        <w:rPr/>
        <w:t>computer vision, artificial intelligence (AI), the Internet of Things (IoT), and mobile computing, smart retail systems aim to create seamless, efficient, and personalized shopping experiences that reduce or eliminate reliance on traditional cashier-based workflows (Pantano et al., 2018).</w:t>
      </w:r>
    </w:p>
    <w:p>
      <w:pPr>
        <w:pStyle w:val="BodyText"/>
        <w:spacing w:line="360" w:lineRule="auto" w:before="78"/>
        <w:ind w:right="30"/>
        <w:jc w:val="both"/>
      </w:pPr>
      <w:r>
        <w:rPr/>
        <w:t>Traditional supermarket checkout processes have remained largely unchanged for decades. Customers gather items, proceed to a checkout lane, and wait for a cashier to scan each product individually before completing payment. This model is</w:t>
      </w:r>
      <w:r>
        <w:rPr>
          <w:spacing w:val="-1"/>
        </w:rPr>
        <w:t> </w:t>
      </w:r>
      <w:r>
        <w:rPr/>
        <w:t>increasingly inadequate</w:t>
      </w:r>
      <w:r>
        <w:rPr>
          <w:spacing w:val="-1"/>
        </w:rPr>
        <w:t> </w:t>
      </w:r>
      <w:r>
        <w:rPr/>
        <w:t>in the</w:t>
      </w:r>
      <w:r>
        <w:rPr>
          <w:spacing w:val="-1"/>
        </w:rPr>
        <w:t> </w:t>
      </w:r>
      <w:r>
        <w:rPr/>
        <w:t>face</w:t>
      </w:r>
      <w:r>
        <w:rPr>
          <w:spacing w:val="-1"/>
        </w:rPr>
        <w:t> </w:t>
      </w:r>
      <w:r>
        <w:rPr/>
        <w:t>of</w:t>
      </w:r>
      <w:r>
        <w:rPr>
          <w:spacing w:val="-1"/>
        </w:rPr>
        <w:t> </w:t>
      </w:r>
      <w:r>
        <w:rPr/>
        <w:t>growing</w:t>
      </w:r>
      <w:r>
        <w:rPr>
          <w:spacing w:val="-2"/>
        </w:rPr>
        <w:t> </w:t>
      </w:r>
      <w:r>
        <w:rPr/>
        <w:t>consumer expectations for speed, convenience, and digital integration (Grewal et al., 2017).</w:t>
      </w:r>
    </w:p>
    <w:p>
      <w:pPr>
        <w:pStyle w:val="BodyText"/>
        <w:spacing w:after="0" w:line="360" w:lineRule="auto"/>
        <w:jc w:val="both"/>
        <w:sectPr>
          <w:type w:val="continuous"/>
          <w:pgSz w:w="11910" w:h="16840"/>
          <w:pgMar w:top="1660" w:bottom="280" w:left="1417" w:right="1417"/>
        </w:sectPr>
      </w:pPr>
    </w:p>
    <w:p>
      <w:pPr>
        <w:pStyle w:val="BodyText"/>
        <w:spacing w:line="360" w:lineRule="auto" w:before="19"/>
        <w:ind w:right="18"/>
        <w:jc w:val="both"/>
      </w:pPr>
      <w:r>
        <w:rPr/>
        <w:t>The</w:t>
      </w:r>
      <w:r>
        <w:rPr>
          <w:spacing w:val="-5"/>
        </w:rPr>
        <w:t> </w:t>
      </w:r>
      <w:r>
        <w:rPr/>
        <w:t>literature</w:t>
      </w:r>
      <w:r>
        <w:rPr>
          <w:spacing w:val="-5"/>
        </w:rPr>
        <w:t> </w:t>
      </w:r>
      <w:r>
        <w:rPr/>
        <w:t>on</w:t>
      </w:r>
      <w:r>
        <w:rPr>
          <w:spacing w:val="-6"/>
        </w:rPr>
        <w:t> </w:t>
      </w:r>
      <w:r>
        <w:rPr/>
        <w:t>smart</w:t>
      </w:r>
      <w:r>
        <w:rPr>
          <w:spacing w:val="-6"/>
        </w:rPr>
        <w:t> </w:t>
      </w:r>
      <w:r>
        <w:rPr/>
        <w:t>retail</w:t>
      </w:r>
      <w:r>
        <w:rPr>
          <w:spacing w:val="-5"/>
        </w:rPr>
        <w:t> </w:t>
      </w:r>
      <w:r>
        <w:rPr/>
        <w:t>can</w:t>
      </w:r>
      <w:r>
        <w:rPr>
          <w:spacing w:val="-3"/>
        </w:rPr>
        <w:t> </w:t>
      </w:r>
      <w:r>
        <w:rPr/>
        <w:t>be broadly</w:t>
      </w:r>
      <w:r>
        <w:rPr>
          <w:spacing w:val="-5"/>
        </w:rPr>
        <w:t> </w:t>
      </w:r>
      <w:r>
        <w:rPr/>
        <w:t>categorized</w:t>
      </w:r>
      <w:r>
        <w:rPr>
          <w:spacing w:val="-6"/>
        </w:rPr>
        <w:t> </w:t>
      </w:r>
      <w:r>
        <w:rPr/>
        <w:t>into</w:t>
      </w:r>
      <w:r>
        <w:rPr>
          <w:spacing w:val="-3"/>
        </w:rPr>
        <w:t> </w:t>
      </w:r>
      <w:r>
        <w:rPr/>
        <w:t>three</w:t>
      </w:r>
      <w:r>
        <w:rPr>
          <w:spacing w:val="-4"/>
        </w:rPr>
        <w:t> </w:t>
      </w:r>
      <w:r>
        <w:rPr/>
        <w:t>streams:</w:t>
      </w:r>
      <w:r>
        <w:rPr>
          <w:spacing w:val="-3"/>
        </w:rPr>
        <w:t> </w:t>
      </w:r>
      <w:r>
        <w:rPr/>
        <w:t>(1) infrastructure-heavy autonomous systems relying on overhead cameras and deep learning; (2) RFID-based item tracking systems that attach electronic tags to individual products; and (3) basket-integrated self-scanning systems where customers scan product barcodes using a hardware scanner mounted directly on the shopping basket. SCAN_GO belongs primarily to the third category, leveraging an ESP32 microcontroller, a dedicated barcode scanner, a weight sensor,</w:t>
      </w:r>
      <w:r>
        <w:rPr>
          <w:spacing w:val="-12"/>
        </w:rPr>
        <w:t> </w:t>
      </w:r>
      <w:r>
        <w:rPr/>
        <w:t>and</w:t>
      </w:r>
      <w:r>
        <w:rPr>
          <w:spacing w:val="-11"/>
        </w:rPr>
        <w:t> </w:t>
      </w:r>
      <w:r>
        <w:rPr/>
        <w:t>an</w:t>
      </w:r>
      <w:r>
        <w:rPr>
          <w:spacing w:val="-11"/>
        </w:rPr>
        <w:t> </w:t>
      </w:r>
      <w:r>
        <w:rPr/>
        <w:t>Android</w:t>
      </w:r>
      <w:r>
        <w:rPr>
          <w:spacing w:val="-11"/>
        </w:rPr>
        <w:t> </w:t>
      </w:r>
      <w:r>
        <w:rPr/>
        <w:t>tablet</w:t>
      </w:r>
      <w:r>
        <w:rPr>
          <w:spacing w:val="-11"/>
        </w:rPr>
        <w:t> </w:t>
      </w:r>
      <w:r>
        <w:rPr/>
        <w:t>mounted</w:t>
      </w:r>
      <w:r>
        <w:rPr>
          <w:spacing w:val="-11"/>
        </w:rPr>
        <w:t> </w:t>
      </w:r>
      <w:r>
        <w:rPr/>
        <w:t>on</w:t>
      </w:r>
      <w:r>
        <w:rPr>
          <w:spacing w:val="-6"/>
        </w:rPr>
        <w:t> </w:t>
      </w:r>
      <w:r>
        <w:rPr/>
        <w:t>the</w:t>
      </w:r>
      <w:r>
        <w:rPr>
          <w:spacing w:val="-8"/>
        </w:rPr>
        <w:t> </w:t>
      </w:r>
      <w:r>
        <w:rPr/>
        <w:t>shopping</w:t>
      </w:r>
      <w:r>
        <w:rPr>
          <w:spacing w:val="-5"/>
        </w:rPr>
        <w:t> </w:t>
      </w:r>
      <w:r>
        <w:rPr/>
        <w:t>basket</w:t>
      </w:r>
      <w:r>
        <w:rPr>
          <w:spacing w:val="-5"/>
        </w:rPr>
        <w:t> </w:t>
      </w:r>
      <w:r>
        <w:rPr/>
        <w:t>to</w:t>
      </w:r>
      <w:r>
        <w:rPr>
          <w:spacing w:val="-8"/>
        </w:rPr>
        <w:t> </w:t>
      </w:r>
      <w:r>
        <w:rPr/>
        <w:t>create</w:t>
      </w:r>
      <w:r>
        <w:rPr>
          <w:spacing w:val="-8"/>
        </w:rPr>
        <w:t> </w:t>
      </w:r>
      <w:r>
        <w:rPr/>
        <w:t>a</w:t>
      </w:r>
      <w:r>
        <w:rPr>
          <w:spacing w:val="-8"/>
        </w:rPr>
        <w:t> </w:t>
      </w:r>
      <w:r>
        <w:rPr/>
        <w:t>cost-effective solution without significant store-wide infrastructure investment.</w:t>
      </w:r>
    </w:p>
    <w:p>
      <w:pPr>
        <w:pStyle w:val="BodyText"/>
        <w:spacing w:before="326"/>
        <w:ind w:left="0"/>
      </w:pPr>
    </w:p>
    <w:p>
      <w:pPr>
        <w:pStyle w:val="Heading1"/>
        <w:numPr>
          <w:ilvl w:val="1"/>
          <w:numId w:val="1"/>
        </w:numPr>
        <w:tabs>
          <w:tab w:pos="565" w:val="left" w:leader="none"/>
        </w:tabs>
        <w:spacing w:line="240" w:lineRule="auto" w:before="0" w:after="0"/>
        <w:ind w:left="565" w:right="0" w:hanging="542"/>
        <w:jc w:val="both"/>
      </w:pPr>
      <w:r>
        <w:rPr>
          <w:color w:val="1F3863"/>
        </w:rPr>
        <w:t>Amazon</w:t>
      </w:r>
      <w:r>
        <w:rPr>
          <w:color w:val="1F3863"/>
          <w:spacing w:val="-2"/>
        </w:rPr>
        <w:t> </w:t>
      </w:r>
      <w:r>
        <w:rPr>
          <w:color w:val="1F3863"/>
        </w:rPr>
        <w:t>Go</w:t>
      </w:r>
      <w:r>
        <w:rPr>
          <w:color w:val="1F3863"/>
          <w:spacing w:val="1"/>
        </w:rPr>
        <w:t> </w:t>
      </w:r>
      <w:r>
        <w:rPr>
          <w:color w:val="1F3863"/>
        </w:rPr>
        <w:t>—</w:t>
      </w:r>
      <w:r>
        <w:rPr>
          <w:color w:val="1F3863"/>
          <w:spacing w:val="-2"/>
        </w:rPr>
        <w:t> </w:t>
      </w:r>
      <w:r>
        <w:rPr>
          <w:color w:val="1F3863"/>
        </w:rPr>
        <w:t>The</w:t>
      </w:r>
      <w:r>
        <w:rPr>
          <w:color w:val="1F3863"/>
          <w:spacing w:val="-3"/>
        </w:rPr>
        <w:t> </w:t>
      </w:r>
      <w:r>
        <w:rPr>
          <w:color w:val="1F3863"/>
        </w:rPr>
        <w:t>Pioneer</w:t>
      </w:r>
      <w:r>
        <w:rPr>
          <w:color w:val="1F3863"/>
          <w:spacing w:val="-4"/>
        </w:rPr>
        <w:t> </w:t>
      </w:r>
      <w:r>
        <w:rPr>
          <w:color w:val="1F3863"/>
        </w:rPr>
        <w:t>of</w:t>
      </w:r>
      <w:r>
        <w:rPr>
          <w:color w:val="1F3863"/>
          <w:spacing w:val="-7"/>
        </w:rPr>
        <w:t> </w:t>
      </w:r>
      <w:r>
        <w:rPr>
          <w:color w:val="1F3863"/>
        </w:rPr>
        <w:t>Cashier-less</w:t>
      </w:r>
      <w:r>
        <w:rPr>
          <w:color w:val="1F3863"/>
          <w:spacing w:val="-1"/>
        </w:rPr>
        <w:t> </w:t>
      </w:r>
      <w:r>
        <w:rPr>
          <w:color w:val="1F3863"/>
        </w:rPr>
        <w:t>Retail</w:t>
      </w:r>
      <w:r>
        <w:rPr>
          <w:color w:val="1F3863"/>
          <w:spacing w:val="-5"/>
        </w:rPr>
        <w:t> </w:t>
      </w:r>
      <w:r>
        <w:rPr>
          <w:color w:val="1F3863"/>
          <w:spacing w:val="-2"/>
        </w:rPr>
        <w:t>(USA)</w:t>
      </w:r>
    </w:p>
    <w:p>
      <w:pPr>
        <w:pStyle w:val="BodyText"/>
        <w:spacing w:before="95"/>
        <w:ind w:left="0"/>
        <w:rPr>
          <w:b/>
          <w:i/>
          <w:sz w:val="36"/>
        </w:rPr>
      </w:pPr>
    </w:p>
    <w:p>
      <w:pPr>
        <w:pStyle w:val="BodyText"/>
        <w:spacing w:line="360" w:lineRule="auto" w:before="1"/>
        <w:ind w:right="28"/>
        <w:jc w:val="both"/>
      </w:pPr>
      <w:r>
        <w:rPr/>
        <w:t>Amazon Go is widely regarded as the most prominent and technically sophisticated cashier-less retail system in existence (Demaitre, 2018). First opened</w:t>
      </w:r>
      <w:r>
        <w:rPr>
          <w:spacing w:val="-6"/>
        </w:rPr>
        <w:t> </w:t>
      </w:r>
      <w:r>
        <w:rPr/>
        <w:t>to</w:t>
      </w:r>
      <w:r>
        <w:rPr>
          <w:spacing w:val="-2"/>
        </w:rPr>
        <w:t> </w:t>
      </w:r>
      <w:r>
        <w:rPr/>
        <w:t>the</w:t>
      </w:r>
      <w:r>
        <w:rPr>
          <w:spacing w:val="-4"/>
        </w:rPr>
        <w:t> </w:t>
      </w:r>
      <w:r>
        <w:rPr/>
        <w:t>public</w:t>
      </w:r>
      <w:r>
        <w:rPr>
          <w:spacing w:val="-2"/>
        </w:rPr>
        <w:t> </w:t>
      </w:r>
      <w:r>
        <w:rPr/>
        <w:t>in</w:t>
      </w:r>
      <w:r>
        <w:rPr>
          <w:spacing w:val="-7"/>
        </w:rPr>
        <w:t> </w:t>
      </w:r>
      <w:r>
        <w:rPr/>
        <w:t>Seattle,</w:t>
      </w:r>
      <w:r>
        <w:rPr>
          <w:spacing w:val="-12"/>
        </w:rPr>
        <w:t> </w:t>
      </w:r>
      <w:r>
        <w:rPr/>
        <w:t>Washington</w:t>
      </w:r>
      <w:r>
        <w:rPr>
          <w:spacing w:val="-6"/>
        </w:rPr>
        <w:t> </w:t>
      </w:r>
      <w:r>
        <w:rPr/>
        <w:t>in</w:t>
      </w:r>
      <w:r>
        <w:rPr>
          <w:spacing w:val="-7"/>
        </w:rPr>
        <w:t> </w:t>
      </w:r>
      <w:r>
        <w:rPr/>
        <w:t>January</w:t>
      </w:r>
      <w:r>
        <w:rPr>
          <w:spacing w:val="-5"/>
        </w:rPr>
        <w:t> </w:t>
      </w:r>
      <w:r>
        <w:rPr/>
        <w:t>2018,</w:t>
      </w:r>
      <w:r>
        <w:rPr>
          <w:spacing w:val="-7"/>
        </w:rPr>
        <w:t> </w:t>
      </w:r>
      <w:r>
        <w:rPr/>
        <w:t>Amazon</w:t>
      </w:r>
      <w:r>
        <w:rPr>
          <w:spacing w:val="-7"/>
        </w:rPr>
        <w:t> </w:t>
      </w:r>
      <w:r>
        <w:rPr/>
        <w:t>Go</w:t>
      </w:r>
      <w:r>
        <w:rPr>
          <w:spacing w:val="-8"/>
        </w:rPr>
        <w:t> </w:t>
      </w:r>
      <w:r>
        <w:rPr/>
        <w:t>stores use a combination of computer vision, deep learning, and sensor fusion to enable a fully automated shopping experience under the brand’s slogan: ‘Just Walk Out Technology’.</w:t>
      </w:r>
    </w:p>
    <w:p>
      <w:pPr>
        <w:pStyle w:val="BodyText"/>
        <w:spacing w:before="148"/>
        <w:ind w:left="0"/>
      </w:pPr>
    </w:p>
    <w:p>
      <w:pPr>
        <w:spacing w:before="0"/>
        <w:ind w:left="1123" w:right="0" w:hanging="1052"/>
        <w:jc w:val="left"/>
        <w:rPr>
          <w:sz w:val="22"/>
        </w:rPr>
      </w:pPr>
      <w:r>
        <w:rPr>
          <w:sz w:val="22"/>
        </w:rPr>
        <w:t>Figure</w:t>
      </w:r>
      <w:r>
        <w:rPr>
          <w:spacing w:val="-2"/>
          <w:sz w:val="22"/>
        </w:rPr>
        <w:t> </w:t>
      </w:r>
      <w:r>
        <w:rPr>
          <w:sz w:val="22"/>
        </w:rPr>
        <w:t>2.1</w:t>
      </w:r>
      <w:r>
        <w:rPr>
          <w:spacing w:val="-3"/>
          <w:sz w:val="22"/>
        </w:rPr>
        <w:t> </w:t>
      </w:r>
      <w:r>
        <w:rPr>
          <w:sz w:val="22"/>
        </w:rPr>
        <w:t>—</w:t>
      </w:r>
      <w:r>
        <w:rPr>
          <w:spacing w:val="-1"/>
          <w:sz w:val="22"/>
        </w:rPr>
        <w:t> </w:t>
      </w:r>
      <w:r>
        <w:rPr>
          <w:sz w:val="22"/>
        </w:rPr>
        <w:t>Amazon</w:t>
      </w:r>
      <w:r>
        <w:rPr>
          <w:spacing w:val="-3"/>
          <w:sz w:val="22"/>
        </w:rPr>
        <w:t> </w:t>
      </w:r>
      <w:r>
        <w:rPr>
          <w:sz w:val="22"/>
        </w:rPr>
        <w:t>Go</w:t>
      </w:r>
      <w:r>
        <w:rPr>
          <w:spacing w:val="-4"/>
          <w:sz w:val="22"/>
        </w:rPr>
        <w:t> </w:t>
      </w:r>
      <w:r>
        <w:rPr>
          <w:sz w:val="22"/>
        </w:rPr>
        <w:t>Store:</w:t>
      </w:r>
      <w:r>
        <w:rPr>
          <w:spacing w:val="-4"/>
          <w:sz w:val="22"/>
        </w:rPr>
        <w:t> </w:t>
      </w:r>
      <w:r>
        <w:rPr>
          <w:sz w:val="22"/>
        </w:rPr>
        <w:t>Just</w:t>
      </w:r>
      <w:r>
        <w:rPr>
          <w:spacing w:val="-4"/>
          <w:sz w:val="22"/>
        </w:rPr>
        <w:t> </w:t>
      </w:r>
      <w:r>
        <w:rPr>
          <w:sz w:val="22"/>
        </w:rPr>
        <w:t>Walk</w:t>
      </w:r>
      <w:r>
        <w:rPr>
          <w:spacing w:val="-2"/>
          <w:sz w:val="22"/>
        </w:rPr>
        <w:t> </w:t>
      </w:r>
      <w:r>
        <w:rPr>
          <w:sz w:val="22"/>
        </w:rPr>
        <w:t>Out Technology,</w:t>
      </w:r>
      <w:r>
        <w:rPr>
          <w:spacing w:val="-5"/>
          <w:sz w:val="22"/>
        </w:rPr>
        <w:t> </w:t>
      </w:r>
      <w:r>
        <w:rPr>
          <w:sz w:val="22"/>
        </w:rPr>
        <w:t>Seattle</w:t>
      </w:r>
      <w:r>
        <w:rPr>
          <w:spacing w:val="-2"/>
          <w:sz w:val="22"/>
        </w:rPr>
        <w:t> </w:t>
      </w:r>
      <w:r>
        <w:rPr>
          <w:sz w:val="22"/>
        </w:rPr>
        <w:t>USA</w:t>
      </w:r>
      <w:r>
        <w:rPr>
          <w:spacing w:val="-1"/>
          <w:sz w:val="22"/>
        </w:rPr>
        <w:t> </w:t>
      </w:r>
      <w:r>
        <w:rPr>
          <w:sz w:val="22"/>
        </w:rPr>
        <w:t>(2018)</w:t>
      </w:r>
      <w:r>
        <w:rPr>
          <w:spacing w:val="-2"/>
          <w:sz w:val="22"/>
        </w:rPr>
        <w:t> </w:t>
      </w:r>
      <w:r>
        <w:rPr>
          <w:sz w:val="22"/>
        </w:rPr>
        <w:t>Source:</w:t>
      </w:r>
      <w:r>
        <w:rPr>
          <w:spacing w:val="-3"/>
          <w:sz w:val="22"/>
        </w:rPr>
        <w:t> </w:t>
      </w:r>
      <w:r>
        <w:rPr>
          <w:sz w:val="22"/>
        </w:rPr>
        <w:t>Amazon.com, Inc. (2018). Amazon Go Store Launch. amazon.com/go [Accessed April 2025]</w:t>
      </w:r>
    </w:p>
    <w:p>
      <w:pPr>
        <w:pStyle w:val="BodyText"/>
        <w:ind w:left="0"/>
        <w:rPr>
          <w:sz w:val="22"/>
        </w:rPr>
      </w:pPr>
    </w:p>
    <w:p>
      <w:pPr>
        <w:pStyle w:val="BodyText"/>
        <w:spacing w:before="118"/>
        <w:ind w:left="0"/>
        <w:rPr>
          <w:sz w:val="22"/>
        </w:rPr>
      </w:pPr>
    </w:p>
    <w:p>
      <w:pPr>
        <w:pStyle w:val="Heading2"/>
        <w:numPr>
          <w:ilvl w:val="2"/>
          <w:numId w:val="1"/>
        </w:numPr>
        <w:tabs>
          <w:tab w:pos="753" w:val="left" w:leader="none"/>
        </w:tabs>
        <w:spacing w:line="240" w:lineRule="auto" w:before="0" w:after="0"/>
        <w:ind w:left="753" w:right="0" w:hanging="730"/>
        <w:jc w:val="both"/>
      </w:pPr>
      <w:r>
        <w:rPr>
          <w:color w:val="2D75B6"/>
        </w:rPr>
        <w:t>System</w:t>
      </w:r>
      <w:r>
        <w:rPr>
          <w:color w:val="2D75B6"/>
          <w:spacing w:val="-8"/>
        </w:rPr>
        <w:t> </w:t>
      </w:r>
      <w:r>
        <w:rPr>
          <w:color w:val="2D75B6"/>
        </w:rPr>
        <w:t>Architecture</w:t>
      </w:r>
      <w:r>
        <w:rPr>
          <w:color w:val="2D75B6"/>
          <w:spacing w:val="-8"/>
        </w:rPr>
        <w:t> </w:t>
      </w:r>
      <w:r>
        <w:rPr>
          <w:color w:val="2D75B6"/>
        </w:rPr>
        <w:t>and</w:t>
      </w:r>
      <w:r>
        <w:rPr>
          <w:color w:val="2D75B6"/>
          <w:spacing w:val="-10"/>
        </w:rPr>
        <w:t> </w:t>
      </w:r>
      <w:r>
        <w:rPr>
          <w:color w:val="2D75B6"/>
          <w:spacing w:val="-2"/>
        </w:rPr>
        <w:t>Technology</w:t>
      </w:r>
    </w:p>
    <w:p>
      <w:pPr>
        <w:pStyle w:val="BodyText"/>
        <w:spacing w:line="360" w:lineRule="auto" w:before="103"/>
        <w:ind w:right="30"/>
        <w:jc w:val="both"/>
      </w:pPr>
      <w:r>
        <w:rPr/>
        <w:t>The Amazon Go system relies on a dense array of overhead cameras mounted throughout</w:t>
      </w:r>
      <w:r>
        <w:rPr>
          <w:spacing w:val="-3"/>
        </w:rPr>
        <w:t> </w:t>
      </w:r>
      <w:r>
        <w:rPr/>
        <w:t>the</w:t>
      </w:r>
      <w:r>
        <w:rPr>
          <w:spacing w:val="-6"/>
        </w:rPr>
        <w:t> </w:t>
      </w:r>
      <w:r>
        <w:rPr/>
        <w:t>store,</w:t>
      </w:r>
      <w:r>
        <w:rPr>
          <w:spacing w:val="-3"/>
        </w:rPr>
        <w:t> </w:t>
      </w:r>
      <w:r>
        <w:rPr/>
        <w:t>capable</w:t>
      </w:r>
      <w:r>
        <w:rPr>
          <w:spacing w:val="-1"/>
        </w:rPr>
        <w:t> </w:t>
      </w:r>
      <w:r>
        <w:rPr/>
        <w:t>of</w:t>
      </w:r>
      <w:r>
        <w:rPr>
          <w:spacing w:val="-1"/>
        </w:rPr>
        <w:t> </w:t>
      </w:r>
      <w:r>
        <w:rPr/>
        <w:t>tracking</w:t>
      </w:r>
      <w:r>
        <w:rPr>
          <w:spacing w:val="-3"/>
        </w:rPr>
        <w:t> </w:t>
      </w:r>
      <w:r>
        <w:rPr/>
        <w:t>customer</w:t>
      </w:r>
      <w:r>
        <w:rPr>
          <w:spacing w:val="-3"/>
        </w:rPr>
        <w:t> </w:t>
      </w:r>
      <w:r>
        <w:rPr/>
        <w:t>movements</w:t>
      </w:r>
      <w:r>
        <w:rPr>
          <w:spacing w:val="-5"/>
        </w:rPr>
        <w:t> </w:t>
      </w:r>
      <w:r>
        <w:rPr/>
        <w:t>and</w:t>
      </w:r>
      <w:r>
        <w:rPr>
          <w:spacing w:val="-4"/>
        </w:rPr>
        <w:t> </w:t>
      </w:r>
      <w:r>
        <w:rPr/>
        <w:t>identifying which products are picked from or returned to shelves (Florentine, 2018). This tracking is supported by shelf-mounted weight sensors that detect subtle changes when</w:t>
      </w:r>
      <w:r>
        <w:rPr>
          <w:spacing w:val="-7"/>
        </w:rPr>
        <w:t> </w:t>
      </w:r>
      <w:r>
        <w:rPr/>
        <w:t>items</w:t>
      </w:r>
      <w:r>
        <w:rPr>
          <w:spacing w:val="-9"/>
        </w:rPr>
        <w:t> </w:t>
      </w:r>
      <w:r>
        <w:rPr/>
        <w:t>are</w:t>
      </w:r>
      <w:r>
        <w:rPr>
          <w:spacing w:val="-5"/>
        </w:rPr>
        <w:t> </w:t>
      </w:r>
      <w:r>
        <w:rPr/>
        <w:t>removed,</w:t>
      </w:r>
      <w:r>
        <w:rPr>
          <w:spacing w:val="-7"/>
        </w:rPr>
        <w:t> </w:t>
      </w:r>
      <w:r>
        <w:rPr/>
        <w:t>providing</w:t>
      </w:r>
      <w:r>
        <w:rPr>
          <w:spacing w:val="-11"/>
        </w:rPr>
        <w:t> </w:t>
      </w:r>
      <w:r>
        <w:rPr/>
        <w:t>an</w:t>
      </w:r>
      <w:r>
        <w:rPr>
          <w:spacing w:val="-12"/>
        </w:rPr>
        <w:t> </w:t>
      </w:r>
      <w:r>
        <w:rPr/>
        <w:t>additional</w:t>
      </w:r>
      <w:r>
        <w:rPr>
          <w:spacing w:val="-6"/>
        </w:rPr>
        <w:t> </w:t>
      </w:r>
      <w:r>
        <w:rPr/>
        <w:t>layer</w:t>
      </w:r>
      <w:r>
        <w:rPr>
          <w:spacing w:val="-6"/>
        </w:rPr>
        <w:t> </w:t>
      </w:r>
      <w:r>
        <w:rPr/>
        <w:t>of</w:t>
      </w:r>
      <w:r>
        <w:rPr>
          <w:spacing w:val="-9"/>
        </w:rPr>
        <w:t> </w:t>
      </w:r>
      <w:r>
        <w:rPr/>
        <w:t>confirmation</w:t>
      </w:r>
    </w:p>
    <w:p>
      <w:pPr>
        <w:pStyle w:val="BodyText"/>
        <w:spacing w:after="0" w:line="360" w:lineRule="auto"/>
        <w:jc w:val="both"/>
        <w:sectPr>
          <w:pgSz w:w="11910" w:h="16840"/>
          <w:pgMar w:top="1400" w:bottom="280" w:left="1417" w:right="1417"/>
        </w:sectPr>
      </w:pPr>
    </w:p>
    <w:p>
      <w:pPr>
        <w:pStyle w:val="BodyText"/>
        <w:spacing w:line="360" w:lineRule="auto" w:before="19"/>
        <w:ind w:right="28"/>
        <w:jc w:val="both"/>
      </w:pPr>
      <w:r>
        <w:rPr/>
        <w:t>through</w:t>
      </w:r>
      <w:r>
        <w:rPr>
          <w:spacing w:val="-13"/>
        </w:rPr>
        <w:t> </w:t>
      </w:r>
      <w:r>
        <w:rPr/>
        <w:t>sensor</w:t>
      </w:r>
      <w:r>
        <w:rPr>
          <w:spacing w:val="-12"/>
        </w:rPr>
        <w:t> </w:t>
      </w:r>
      <w:r>
        <w:rPr/>
        <w:t>fusion.</w:t>
      </w:r>
      <w:r>
        <w:rPr>
          <w:spacing w:val="-10"/>
        </w:rPr>
        <w:t> </w:t>
      </w:r>
      <w:r>
        <w:rPr/>
        <w:t>Computer</w:t>
      </w:r>
      <w:r>
        <w:rPr>
          <w:spacing w:val="-12"/>
        </w:rPr>
        <w:t> </w:t>
      </w:r>
      <w:r>
        <w:rPr/>
        <w:t>vision</w:t>
      </w:r>
      <w:r>
        <w:rPr>
          <w:spacing w:val="-13"/>
        </w:rPr>
        <w:t> </w:t>
      </w:r>
      <w:r>
        <w:rPr/>
        <w:t>algorithms,</w:t>
      </w:r>
      <w:r>
        <w:rPr>
          <w:spacing w:val="-14"/>
        </w:rPr>
        <w:t> </w:t>
      </w:r>
      <w:r>
        <w:rPr/>
        <w:t>trained</w:t>
      </w:r>
      <w:r>
        <w:rPr>
          <w:spacing w:val="-13"/>
        </w:rPr>
        <w:t> </w:t>
      </w:r>
      <w:r>
        <w:rPr/>
        <w:t>on</w:t>
      </w:r>
      <w:r>
        <w:rPr>
          <w:spacing w:val="-8"/>
        </w:rPr>
        <w:t> </w:t>
      </w:r>
      <w:r>
        <w:rPr/>
        <w:t>massive</w:t>
      </w:r>
      <w:r>
        <w:rPr>
          <w:spacing w:val="-6"/>
        </w:rPr>
        <w:t> </w:t>
      </w:r>
      <w:r>
        <w:rPr/>
        <w:t>datasets using deep convolutional neural networks, associate customers with a virtual cart throughout their visit.</w:t>
      </w:r>
    </w:p>
    <w:p>
      <w:pPr>
        <w:pStyle w:val="Heading2"/>
        <w:numPr>
          <w:ilvl w:val="2"/>
          <w:numId w:val="1"/>
        </w:numPr>
        <w:tabs>
          <w:tab w:pos="753" w:val="left" w:leader="none"/>
        </w:tabs>
        <w:spacing w:line="240" w:lineRule="auto" w:before="201" w:after="0"/>
        <w:ind w:left="753" w:right="0" w:hanging="730"/>
        <w:jc w:val="both"/>
      </w:pPr>
      <w:r>
        <w:rPr>
          <w:color w:val="2D75B6"/>
          <w:spacing w:val="-2"/>
        </w:rPr>
        <w:t>Strengths</w:t>
      </w:r>
    </w:p>
    <w:p>
      <w:pPr>
        <w:pStyle w:val="BodyText"/>
        <w:spacing w:line="360" w:lineRule="auto" w:before="98"/>
        <w:ind w:right="24"/>
        <w:jc w:val="both"/>
      </w:pPr>
      <w:r>
        <w:rPr/>
        <w:t>The principal strength of Amazon Go is the completeness of its automation — no scanning, no queuing, no manual payment initiation (Demaitre, 2018). The high</w:t>
      </w:r>
      <w:r>
        <w:rPr>
          <w:spacing w:val="-16"/>
        </w:rPr>
        <w:t> </w:t>
      </w:r>
      <w:r>
        <w:rPr/>
        <w:t>accuracy</w:t>
      </w:r>
      <w:r>
        <w:rPr>
          <w:spacing w:val="-16"/>
        </w:rPr>
        <w:t> </w:t>
      </w:r>
      <w:r>
        <w:rPr/>
        <w:t>of</w:t>
      </w:r>
      <w:r>
        <w:rPr>
          <w:spacing w:val="-16"/>
        </w:rPr>
        <w:t> </w:t>
      </w:r>
      <w:r>
        <w:rPr/>
        <w:t>AI</w:t>
      </w:r>
      <w:r>
        <w:rPr>
          <w:spacing w:val="-14"/>
        </w:rPr>
        <w:t> </w:t>
      </w:r>
      <w:r>
        <w:rPr/>
        <w:t>tracking</w:t>
      </w:r>
      <w:r>
        <w:rPr>
          <w:spacing w:val="-16"/>
        </w:rPr>
        <w:t> </w:t>
      </w:r>
      <w:r>
        <w:rPr/>
        <w:t>minimizes</w:t>
      </w:r>
      <w:r>
        <w:rPr>
          <w:spacing w:val="-14"/>
        </w:rPr>
        <w:t> </w:t>
      </w:r>
      <w:r>
        <w:rPr/>
        <w:t>billing</w:t>
      </w:r>
      <w:r>
        <w:rPr>
          <w:spacing w:val="-16"/>
        </w:rPr>
        <w:t> </w:t>
      </w:r>
      <w:r>
        <w:rPr/>
        <w:t>errors</w:t>
      </w:r>
      <w:r>
        <w:rPr>
          <w:spacing w:val="-14"/>
        </w:rPr>
        <w:t> </w:t>
      </w:r>
      <w:r>
        <w:rPr/>
        <w:t>and</w:t>
      </w:r>
      <w:r>
        <w:rPr>
          <w:spacing w:val="-16"/>
        </w:rPr>
        <w:t> </w:t>
      </w:r>
      <w:r>
        <w:rPr/>
        <w:t>inventory</w:t>
      </w:r>
      <w:r>
        <w:rPr>
          <w:spacing w:val="-16"/>
        </w:rPr>
        <w:t> </w:t>
      </w:r>
      <w:r>
        <w:rPr/>
        <w:t>discrepancies, and the system demonstrated for the first time at commercial scale that fully autonomous retail is technically feasible.</w:t>
      </w:r>
    </w:p>
    <w:p>
      <w:pPr>
        <w:pStyle w:val="ListParagraph"/>
        <w:numPr>
          <w:ilvl w:val="2"/>
          <w:numId w:val="1"/>
        </w:numPr>
        <w:tabs>
          <w:tab w:pos="753" w:val="left" w:leader="none"/>
        </w:tabs>
        <w:spacing w:line="240" w:lineRule="auto" w:before="203" w:after="0"/>
        <w:ind w:left="753" w:right="0" w:hanging="730"/>
        <w:jc w:val="both"/>
        <w:rPr>
          <w:b/>
          <w:i/>
          <w:sz w:val="32"/>
        </w:rPr>
      </w:pPr>
      <w:r>
        <w:rPr>
          <w:b/>
          <w:i/>
          <w:color w:val="2D75B6"/>
          <w:sz w:val="32"/>
        </w:rPr>
        <w:t>Limitations</w:t>
      </w:r>
      <w:r>
        <w:rPr>
          <w:b/>
          <w:i/>
          <w:color w:val="2D75B6"/>
          <w:spacing w:val="-12"/>
          <w:sz w:val="32"/>
        </w:rPr>
        <w:t> </w:t>
      </w:r>
      <w:r>
        <w:rPr>
          <w:b/>
          <w:i/>
          <w:color w:val="2D75B6"/>
          <w:sz w:val="32"/>
        </w:rPr>
        <w:t>and</w:t>
      </w:r>
      <w:r>
        <w:rPr>
          <w:b/>
          <w:i/>
          <w:color w:val="2D75B6"/>
          <w:spacing w:val="-8"/>
          <w:sz w:val="32"/>
        </w:rPr>
        <w:t> </w:t>
      </w:r>
      <w:r>
        <w:rPr>
          <w:b/>
          <w:i/>
          <w:color w:val="2D75B6"/>
          <w:sz w:val="32"/>
        </w:rPr>
        <w:t>Relevance</w:t>
      </w:r>
      <w:r>
        <w:rPr>
          <w:b/>
          <w:i/>
          <w:color w:val="2D75B6"/>
          <w:spacing w:val="-9"/>
          <w:sz w:val="32"/>
        </w:rPr>
        <w:t> </w:t>
      </w:r>
      <w:r>
        <w:rPr>
          <w:b/>
          <w:i/>
          <w:color w:val="2D75B6"/>
          <w:sz w:val="32"/>
        </w:rPr>
        <w:t>to</w:t>
      </w:r>
      <w:r>
        <w:rPr>
          <w:b/>
          <w:i/>
          <w:color w:val="2D75B6"/>
          <w:spacing w:val="-11"/>
          <w:sz w:val="32"/>
        </w:rPr>
        <w:t> </w:t>
      </w:r>
      <w:r>
        <w:rPr>
          <w:b/>
          <w:i/>
          <w:color w:val="2D75B6"/>
          <w:spacing w:val="-2"/>
          <w:sz w:val="32"/>
        </w:rPr>
        <w:t>SCAN_GO</w:t>
      </w:r>
    </w:p>
    <w:p>
      <w:pPr>
        <w:pStyle w:val="BodyText"/>
        <w:spacing w:line="360" w:lineRule="auto" w:before="98"/>
        <w:ind w:right="23"/>
        <w:jc w:val="both"/>
      </w:pPr>
      <w:r>
        <w:rPr/>
        <w:t>Despite its achievements, Amazon Go suffers from critical scalability and cost limitations.</w:t>
      </w:r>
      <w:r>
        <w:rPr>
          <w:spacing w:val="-3"/>
        </w:rPr>
        <w:t> </w:t>
      </w:r>
      <w:r>
        <w:rPr/>
        <w:t>The</w:t>
      </w:r>
      <w:r>
        <w:rPr>
          <w:spacing w:val="-5"/>
        </w:rPr>
        <w:t> </w:t>
      </w:r>
      <w:r>
        <w:rPr/>
        <w:t>installation</w:t>
      </w:r>
      <w:r>
        <w:rPr>
          <w:spacing w:val="-7"/>
        </w:rPr>
        <w:t> </w:t>
      </w:r>
      <w:r>
        <w:rPr/>
        <w:t>cost</w:t>
      </w:r>
      <w:r>
        <w:rPr>
          <w:spacing w:val="-7"/>
        </w:rPr>
        <w:t> </w:t>
      </w:r>
      <w:r>
        <w:rPr/>
        <w:t>for</w:t>
      </w:r>
      <w:r>
        <w:rPr>
          <w:spacing w:val="-6"/>
        </w:rPr>
        <w:t> </w:t>
      </w:r>
      <w:r>
        <w:rPr/>
        <w:t>a</w:t>
      </w:r>
      <w:r>
        <w:rPr>
          <w:spacing w:val="-5"/>
        </w:rPr>
        <w:t> </w:t>
      </w:r>
      <w:r>
        <w:rPr/>
        <w:t>single</w:t>
      </w:r>
      <w:r>
        <w:rPr>
          <w:spacing w:val="-5"/>
        </w:rPr>
        <w:t> </w:t>
      </w:r>
      <w:r>
        <w:rPr/>
        <w:t>store</w:t>
      </w:r>
      <w:r>
        <w:rPr>
          <w:spacing w:val="-5"/>
        </w:rPr>
        <w:t> </w:t>
      </w:r>
      <w:r>
        <w:rPr/>
        <w:t>has</w:t>
      </w:r>
      <w:r>
        <w:rPr>
          <w:spacing w:val="-4"/>
        </w:rPr>
        <w:t> </w:t>
      </w:r>
      <w:r>
        <w:rPr/>
        <w:t>been</w:t>
      </w:r>
      <w:r>
        <w:rPr>
          <w:spacing w:val="-7"/>
        </w:rPr>
        <w:t> </w:t>
      </w:r>
      <w:r>
        <w:rPr/>
        <w:t>estimated</w:t>
      </w:r>
      <w:r>
        <w:rPr>
          <w:spacing w:val="-7"/>
        </w:rPr>
        <w:t> </w:t>
      </w:r>
      <w:r>
        <w:rPr/>
        <w:t>at</w:t>
      </w:r>
      <w:r>
        <w:rPr>
          <w:spacing w:val="-7"/>
        </w:rPr>
        <w:t> </w:t>
      </w:r>
      <w:r>
        <w:rPr/>
        <w:t>several million</w:t>
      </w:r>
      <w:r>
        <w:rPr>
          <w:spacing w:val="-13"/>
        </w:rPr>
        <w:t> </w:t>
      </w:r>
      <w:r>
        <w:rPr/>
        <w:t>US</w:t>
      </w:r>
      <w:r>
        <w:rPr>
          <w:spacing w:val="-10"/>
        </w:rPr>
        <w:t> </w:t>
      </w:r>
      <w:r>
        <w:rPr/>
        <w:t>dollars,</w:t>
      </w:r>
      <w:r>
        <w:rPr>
          <w:spacing w:val="-14"/>
        </w:rPr>
        <w:t> </w:t>
      </w:r>
      <w:r>
        <w:rPr/>
        <w:t>requiring</w:t>
      </w:r>
      <w:r>
        <w:rPr>
          <w:spacing w:val="-7"/>
        </w:rPr>
        <w:t> </w:t>
      </w:r>
      <w:r>
        <w:rPr/>
        <w:t>hundreds</w:t>
      </w:r>
      <w:r>
        <w:rPr>
          <w:spacing w:val="-10"/>
        </w:rPr>
        <w:t> </w:t>
      </w:r>
      <w:r>
        <w:rPr/>
        <w:t>of</w:t>
      </w:r>
      <w:r>
        <w:rPr>
          <w:spacing w:val="-10"/>
        </w:rPr>
        <w:t> </w:t>
      </w:r>
      <w:r>
        <w:rPr/>
        <w:t>cameras,</w:t>
      </w:r>
      <w:r>
        <w:rPr>
          <w:spacing w:val="-8"/>
        </w:rPr>
        <w:t> </w:t>
      </w:r>
      <w:r>
        <w:rPr/>
        <w:t>proprietary</w:t>
      </w:r>
      <w:r>
        <w:rPr>
          <w:spacing w:val="-12"/>
        </w:rPr>
        <w:t> </w:t>
      </w:r>
      <w:r>
        <w:rPr/>
        <w:t>sensor</w:t>
      </w:r>
      <w:r>
        <w:rPr>
          <w:spacing w:val="-7"/>
        </w:rPr>
        <w:t> </w:t>
      </w:r>
      <w:r>
        <w:rPr/>
        <w:t>hardware, and significant computational infrastructure (Hamilton, 2019). It also requires major store layout modifications, making it impractical for retrofitting existing supermarkets. SCAN_GO directly</w:t>
      </w:r>
      <w:r>
        <w:rPr>
          <w:spacing w:val="-2"/>
        </w:rPr>
        <w:t> </w:t>
      </w:r>
      <w:r>
        <w:rPr/>
        <w:t>addresses this barrier by replacing</w:t>
      </w:r>
      <w:r>
        <w:rPr>
          <w:spacing w:val="-2"/>
        </w:rPr>
        <w:t> </w:t>
      </w:r>
      <w:r>
        <w:rPr/>
        <w:t>store-wide overhead infrastructure with a smart basket-integrated barcode scanner and weight sensor, eliminating the need for any structural store modifications.</w:t>
      </w:r>
    </w:p>
    <w:p>
      <w:pPr>
        <w:pStyle w:val="BodyText"/>
        <w:spacing w:before="162"/>
        <w:ind w:left="0"/>
      </w:pPr>
    </w:p>
    <w:p>
      <w:pPr>
        <w:pStyle w:val="Heading3"/>
      </w:pPr>
      <w:r>
        <w:rPr/>
        <w:t>Key</w:t>
      </w:r>
      <w:r>
        <w:rPr>
          <w:spacing w:val="-8"/>
        </w:rPr>
        <w:t> </w:t>
      </w:r>
      <w:r>
        <w:rPr/>
        <w:t>Takeaway</w:t>
      </w:r>
      <w:r>
        <w:rPr>
          <w:spacing w:val="-7"/>
        </w:rPr>
        <w:t> </w:t>
      </w:r>
      <w:r>
        <w:rPr/>
        <w:t>from</w:t>
      </w:r>
      <w:r>
        <w:rPr>
          <w:spacing w:val="-7"/>
        </w:rPr>
        <w:t> </w:t>
      </w:r>
      <w:r>
        <w:rPr/>
        <w:t>Amazon</w:t>
      </w:r>
      <w:r>
        <w:rPr>
          <w:spacing w:val="-7"/>
        </w:rPr>
        <w:t> </w:t>
      </w:r>
      <w:r>
        <w:rPr>
          <w:spacing w:val="-5"/>
        </w:rPr>
        <w:t>Go:</w:t>
      </w:r>
    </w:p>
    <w:p>
      <w:pPr>
        <w:pStyle w:val="BodyText"/>
        <w:spacing w:line="357" w:lineRule="auto" w:before="253"/>
        <w:ind w:right="22"/>
        <w:jc w:val="both"/>
      </w:pPr>
      <w:r>
        <w:rPr/>
        <w:t>While Amazon Go proves the viability of cashier-less retail at a premium cost, SCAN_GO</w:t>
      </w:r>
      <w:r>
        <w:rPr>
          <w:spacing w:val="-5"/>
        </w:rPr>
        <w:t> </w:t>
      </w:r>
      <w:r>
        <w:rPr/>
        <w:t>achieves</w:t>
      </w:r>
      <w:r>
        <w:rPr>
          <w:spacing w:val="-1"/>
        </w:rPr>
        <w:t> </w:t>
      </w:r>
      <w:r>
        <w:rPr/>
        <w:t>a</w:t>
      </w:r>
      <w:r>
        <w:rPr>
          <w:spacing w:val="-2"/>
        </w:rPr>
        <w:t> </w:t>
      </w:r>
      <w:r>
        <w:rPr/>
        <w:t>comparable</w:t>
      </w:r>
      <w:r>
        <w:rPr>
          <w:spacing w:val="-2"/>
        </w:rPr>
        <w:t> </w:t>
      </w:r>
      <w:r>
        <w:rPr/>
        <w:t>outcome —</w:t>
      </w:r>
      <w:r>
        <w:rPr>
          <w:spacing w:val="-1"/>
        </w:rPr>
        <w:t> </w:t>
      </w:r>
      <w:r>
        <w:rPr/>
        <w:t>eliminating</w:t>
      </w:r>
      <w:r>
        <w:rPr>
          <w:spacing w:val="-4"/>
        </w:rPr>
        <w:t> </w:t>
      </w:r>
      <w:r>
        <w:rPr/>
        <w:t>checkout</w:t>
      </w:r>
      <w:r>
        <w:rPr>
          <w:spacing w:val="-5"/>
        </w:rPr>
        <w:t> </w:t>
      </w:r>
      <w:r>
        <w:rPr/>
        <w:t>queues</w:t>
      </w:r>
      <w:r>
        <w:rPr>
          <w:spacing w:val="-1"/>
        </w:rPr>
        <w:t> </w:t>
      </w:r>
      <w:r>
        <w:rPr/>
        <w:t>and enabling</w:t>
      </w:r>
      <w:r>
        <w:rPr>
          <w:spacing w:val="-12"/>
        </w:rPr>
        <w:t> </w:t>
      </w:r>
      <w:r>
        <w:rPr/>
        <w:t>digital</w:t>
      </w:r>
      <w:r>
        <w:rPr>
          <w:spacing w:val="-13"/>
        </w:rPr>
        <w:t> </w:t>
      </w:r>
      <w:r>
        <w:rPr/>
        <w:t>payment</w:t>
      </w:r>
      <w:r>
        <w:rPr>
          <w:spacing w:val="-10"/>
        </w:rPr>
        <w:t> </w:t>
      </w:r>
      <w:r>
        <w:rPr/>
        <w:t>—</w:t>
      </w:r>
      <w:r>
        <w:rPr>
          <w:spacing w:val="-9"/>
        </w:rPr>
        <w:t> </w:t>
      </w:r>
      <w:r>
        <w:rPr/>
        <w:t>through</w:t>
      </w:r>
      <w:r>
        <w:rPr>
          <w:spacing w:val="-13"/>
        </w:rPr>
        <w:t> </w:t>
      </w:r>
      <w:r>
        <w:rPr/>
        <w:t>a</w:t>
      </w:r>
      <w:r>
        <w:rPr>
          <w:spacing w:val="-11"/>
        </w:rPr>
        <w:t> </w:t>
      </w:r>
      <w:r>
        <w:rPr/>
        <w:t>basket-first,</w:t>
      </w:r>
      <w:r>
        <w:rPr>
          <w:spacing w:val="-14"/>
        </w:rPr>
        <w:t> </w:t>
      </w:r>
      <w:r>
        <w:rPr/>
        <w:t>infrastructure-light</w:t>
      </w:r>
      <w:r>
        <w:rPr>
          <w:spacing w:val="-13"/>
        </w:rPr>
        <w:t> </w:t>
      </w:r>
      <w:r>
        <w:rPr/>
        <w:t>approach that is orders of magnitude cheaper to implement.</w:t>
      </w:r>
    </w:p>
    <w:p>
      <w:pPr>
        <w:pStyle w:val="BodyText"/>
        <w:spacing w:after="0" w:line="357" w:lineRule="auto"/>
        <w:jc w:val="both"/>
        <w:sectPr>
          <w:pgSz w:w="11910" w:h="16840"/>
          <w:pgMar w:top="1400" w:bottom="280" w:left="1417" w:right="1417"/>
        </w:sectPr>
      </w:pPr>
    </w:p>
    <w:p>
      <w:pPr>
        <w:pStyle w:val="Heading1"/>
        <w:numPr>
          <w:ilvl w:val="1"/>
          <w:numId w:val="1"/>
        </w:numPr>
        <w:tabs>
          <w:tab w:pos="565" w:val="left" w:leader="none"/>
        </w:tabs>
        <w:spacing w:line="240" w:lineRule="auto" w:before="5" w:after="0"/>
        <w:ind w:left="23" w:right="1386" w:firstLine="0"/>
        <w:jc w:val="both"/>
      </w:pPr>
      <w:r>
        <w:rPr>
          <w:color w:val="1F3863"/>
        </w:rPr>
        <w:t>Standard</w:t>
      </w:r>
      <w:r>
        <w:rPr>
          <w:color w:val="1F3863"/>
          <w:spacing w:val="-8"/>
        </w:rPr>
        <w:t> </w:t>
      </w:r>
      <w:r>
        <w:rPr>
          <w:color w:val="1F3863"/>
        </w:rPr>
        <w:t>Cognition</w:t>
      </w:r>
      <w:r>
        <w:rPr>
          <w:color w:val="1F3863"/>
          <w:spacing w:val="-8"/>
        </w:rPr>
        <w:t> </w:t>
      </w:r>
      <w:r>
        <w:rPr>
          <w:color w:val="1F3863"/>
        </w:rPr>
        <w:t>—</w:t>
      </w:r>
      <w:r>
        <w:rPr>
          <w:color w:val="1F3863"/>
          <w:spacing w:val="-9"/>
        </w:rPr>
        <w:t> </w:t>
      </w:r>
      <w:r>
        <w:rPr>
          <w:color w:val="1F3863"/>
        </w:rPr>
        <w:t>AI-Powered</w:t>
      </w:r>
      <w:r>
        <w:rPr>
          <w:color w:val="1F3863"/>
          <w:spacing w:val="-8"/>
        </w:rPr>
        <w:t> </w:t>
      </w:r>
      <w:r>
        <w:rPr>
          <w:color w:val="1F3863"/>
        </w:rPr>
        <w:t>Autonomous Checkout (USA)</w:t>
      </w:r>
    </w:p>
    <w:p>
      <w:pPr>
        <w:pStyle w:val="BodyText"/>
        <w:spacing w:before="97"/>
        <w:ind w:left="0"/>
        <w:rPr>
          <w:b/>
          <w:i/>
          <w:sz w:val="36"/>
        </w:rPr>
      </w:pPr>
    </w:p>
    <w:p>
      <w:pPr>
        <w:pStyle w:val="BodyText"/>
        <w:spacing w:line="360" w:lineRule="auto"/>
        <w:ind w:right="26"/>
        <w:jc w:val="both"/>
      </w:pPr>
      <w:r>
        <w:rPr/>
        <w:t>Standard Cognition is a San Francisco-based startup founded in 2017, positioning itself as a provider</w:t>
      </w:r>
      <w:r>
        <w:rPr>
          <w:spacing w:val="-1"/>
        </w:rPr>
        <w:t> </w:t>
      </w:r>
      <w:r>
        <w:rPr/>
        <w:t>of autonomous checkout technology deployable in existing retail stores without requiring a complete overhaul (Standard Cognition,</w:t>
      </w:r>
      <w:r>
        <w:rPr>
          <w:spacing w:val="-5"/>
        </w:rPr>
        <w:t> </w:t>
      </w:r>
      <w:r>
        <w:rPr/>
        <w:t>2021).</w:t>
      </w:r>
      <w:r>
        <w:rPr>
          <w:spacing w:val="-5"/>
        </w:rPr>
        <w:t> </w:t>
      </w:r>
      <w:r>
        <w:rPr/>
        <w:t>The</w:t>
      </w:r>
      <w:r>
        <w:rPr>
          <w:spacing w:val="-2"/>
        </w:rPr>
        <w:t> </w:t>
      </w:r>
      <w:r>
        <w:rPr/>
        <w:t>company</w:t>
      </w:r>
      <w:r>
        <w:rPr>
          <w:spacing w:val="-3"/>
        </w:rPr>
        <w:t> </w:t>
      </w:r>
      <w:r>
        <w:rPr/>
        <w:t>uses</w:t>
      </w:r>
      <w:r>
        <w:rPr>
          <w:spacing w:val="-5"/>
        </w:rPr>
        <w:t> </w:t>
      </w:r>
      <w:r>
        <w:rPr/>
        <w:t>ceiling-mounted</w:t>
      </w:r>
      <w:r>
        <w:rPr>
          <w:spacing w:val="-8"/>
        </w:rPr>
        <w:t> </w:t>
      </w:r>
      <w:r>
        <w:rPr/>
        <w:t>AI</w:t>
      </w:r>
      <w:r>
        <w:rPr>
          <w:spacing w:val="-5"/>
        </w:rPr>
        <w:t> </w:t>
      </w:r>
      <w:r>
        <w:rPr/>
        <w:t>cameras</w:t>
      </w:r>
      <w:r>
        <w:rPr>
          <w:spacing w:val="-5"/>
        </w:rPr>
        <w:t> </w:t>
      </w:r>
      <w:r>
        <w:rPr/>
        <w:t>and</w:t>
      </w:r>
      <w:r>
        <w:rPr>
          <w:spacing w:val="-5"/>
        </w:rPr>
        <w:t> </w:t>
      </w:r>
      <w:r>
        <w:rPr/>
        <w:t>computer vision software to track customers and their product selections.</w:t>
      </w:r>
    </w:p>
    <w:p>
      <w:pPr>
        <w:pStyle w:val="BodyText"/>
        <w:spacing w:before="143"/>
        <w:ind w:left="0"/>
      </w:pPr>
    </w:p>
    <w:p>
      <w:pPr>
        <w:spacing w:before="0"/>
        <w:ind w:left="220" w:right="229" w:firstLine="9"/>
        <w:jc w:val="center"/>
        <w:rPr>
          <w:sz w:val="22"/>
        </w:rPr>
      </w:pPr>
      <w:r>
        <w:rPr>
          <w:sz w:val="22"/>
        </w:rPr>
        <w:t>Figure 2.2 — Standard Cognition: AI Camera-Based Autonomous Checkout Platform Source: Standard</w:t>
      </w:r>
      <w:r>
        <w:rPr>
          <w:spacing w:val="-7"/>
          <w:sz w:val="22"/>
        </w:rPr>
        <w:t> </w:t>
      </w:r>
      <w:r>
        <w:rPr>
          <w:sz w:val="22"/>
        </w:rPr>
        <w:t>Cognition</w:t>
      </w:r>
      <w:r>
        <w:rPr>
          <w:spacing w:val="-6"/>
          <w:sz w:val="22"/>
        </w:rPr>
        <w:t> </w:t>
      </w:r>
      <w:r>
        <w:rPr>
          <w:sz w:val="22"/>
        </w:rPr>
        <w:t>Corp.</w:t>
      </w:r>
      <w:r>
        <w:rPr>
          <w:spacing w:val="-4"/>
          <w:sz w:val="22"/>
        </w:rPr>
        <w:t> </w:t>
      </w:r>
      <w:r>
        <w:rPr>
          <w:sz w:val="22"/>
        </w:rPr>
        <w:t>(2021).</w:t>
      </w:r>
      <w:r>
        <w:rPr>
          <w:spacing w:val="-3"/>
          <w:sz w:val="22"/>
        </w:rPr>
        <w:t> </w:t>
      </w:r>
      <w:r>
        <w:rPr>
          <w:sz w:val="22"/>
        </w:rPr>
        <w:t>Autonomous</w:t>
      </w:r>
      <w:r>
        <w:rPr>
          <w:spacing w:val="-5"/>
          <w:sz w:val="22"/>
        </w:rPr>
        <w:t> </w:t>
      </w:r>
      <w:r>
        <w:rPr>
          <w:sz w:val="22"/>
        </w:rPr>
        <w:t>Checkout</w:t>
      </w:r>
      <w:r>
        <w:rPr>
          <w:spacing w:val="-7"/>
          <w:sz w:val="22"/>
        </w:rPr>
        <w:t> </w:t>
      </w:r>
      <w:r>
        <w:rPr>
          <w:sz w:val="22"/>
        </w:rPr>
        <w:t>Technology.</w:t>
      </w:r>
      <w:r>
        <w:rPr>
          <w:spacing w:val="-4"/>
          <w:sz w:val="22"/>
        </w:rPr>
        <w:t> </w:t>
      </w:r>
      <w:r>
        <w:rPr>
          <w:sz w:val="22"/>
        </w:rPr>
        <w:t>standard.ai</w:t>
      </w:r>
      <w:r>
        <w:rPr>
          <w:spacing w:val="-4"/>
          <w:sz w:val="22"/>
        </w:rPr>
        <w:t> </w:t>
      </w:r>
      <w:r>
        <w:rPr>
          <w:sz w:val="22"/>
        </w:rPr>
        <w:t>[Accessed</w:t>
      </w:r>
      <w:r>
        <w:rPr>
          <w:spacing w:val="-6"/>
          <w:sz w:val="22"/>
        </w:rPr>
        <w:t> </w:t>
      </w:r>
      <w:r>
        <w:rPr>
          <w:sz w:val="22"/>
        </w:rPr>
        <w:t>April </w:t>
      </w:r>
      <w:r>
        <w:rPr>
          <w:spacing w:val="-2"/>
          <w:sz w:val="22"/>
        </w:rPr>
        <w:t>2025]</w:t>
      </w:r>
    </w:p>
    <w:p>
      <w:pPr>
        <w:pStyle w:val="BodyText"/>
        <w:ind w:left="0"/>
        <w:rPr>
          <w:sz w:val="22"/>
        </w:rPr>
      </w:pPr>
    </w:p>
    <w:p>
      <w:pPr>
        <w:pStyle w:val="BodyText"/>
        <w:spacing w:before="123"/>
        <w:ind w:left="0"/>
        <w:rPr>
          <w:sz w:val="22"/>
        </w:rPr>
      </w:pPr>
    </w:p>
    <w:p>
      <w:pPr>
        <w:pStyle w:val="Heading2"/>
        <w:numPr>
          <w:ilvl w:val="2"/>
          <w:numId w:val="1"/>
        </w:numPr>
        <w:tabs>
          <w:tab w:pos="753" w:val="left" w:leader="none"/>
        </w:tabs>
        <w:spacing w:line="240" w:lineRule="auto" w:before="0" w:after="0"/>
        <w:ind w:left="753" w:right="0" w:hanging="730"/>
        <w:jc w:val="both"/>
      </w:pPr>
      <w:r>
        <w:rPr>
          <w:color w:val="2D75B6"/>
        </w:rPr>
        <w:t>System</w:t>
      </w:r>
      <w:r>
        <w:rPr>
          <w:color w:val="2D75B6"/>
          <w:spacing w:val="-11"/>
        </w:rPr>
        <w:t> </w:t>
      </w:r>
      <w:r>
        <w:rPr>
          <w:color w:val="2D75B6"/>
        </w:rPr>
        <w:t>Description</w:t>
      </w:r>
      <w:r>
        <w:rPr>
          <w:color w:val="2D75B6"/>
          <w:spacing w:val="-13"/>
        </w:rPr>
        <w:t> </w:t>
      </w:r>
      <w:r>
        <w:rPr>
          <w:color w:val="2D75B6"/>
        </w:rPr>
        <w:t>and</w:t>
      </w:r>
      <w:r>
        <w:rPr>
          <w:color w:val="2D75B6"/>
          <w:spacing w:val="-12"/>
        </w:rPr>
        <w:t> </w:t>
      </w:r>
      <w:r>
        <w:rPr>
          <w:color w:val="2D75B6"/>
          <w:spacing w:val="-2"/>
        </w:rPr>
        <w:t>Closure</w:t>
      </w:r>
    </w:p>
    <w:p>
      <w:pPr>
        <w:pStyle w:val="BodyText"/>
        <w:spacing w:line="360" w:lineRule="auto" w:before="98"/>
        <w:ind w:right="23"/>
        <w:jc w:val="both"/>
      </w:pPr>
      <w:r>
        <w:rPr/>
        <w:t>The</w:t>
      </w:r>
      <w:r>
        <w:rPr>
          <w:spacing w:val="-16"/>
        </w:rPr>
        <w:t> </w:t>
      </w:r>
      <w:r>
        <w:rPr/>
        <w:t>company</w:t>
      </w:r>
      <w:r>
        <w:rPr>
          <w:spacing w:val="-15"/>
        </w:rPr>
        <w:t> </w:t>
      </w:r>
      <w:r>
        <w:rPr/>
        <w:t>raised</w:t>
      </w:r>
      <w:r>
        <w:rPr>
          <w:spacing w:val="-16"/>
        </w:rPr>
        <w:t> </w:t>
      </w:r>
      <w:r>
        <w:rPr/>
        <w:t>over</w:t>
      </w:r>
      <w:r>
        <w:rPr>
          <w:spacing w:val="-16"/>
        </w:rPr>
        <w:t> </w:t>
      </w:r>
      <w:r>
        <w:rPr/>
        <w:t>USD</w:t>
      </w:r>
      <w:r>
        <w:rPr>
          <w:spacing w:val="-14"/>
        </w:rPr>
        <w:t> </w:t>
      </w:r>
      <w:r>
        <w:rPr/>
        <w:t>150</w:t>
      </w:r>
      <w:r>
        <w:rPr>
          <w:spacing w:val="-12"/>
        </w:rPr>
        <w:t> </w:t>
      </w:r>
      <w:r>
        <w:rPr/>
        <w:t>million</w:t>
      </w:r>
      <w:r>
        <w:rPr>
          <w:spacing w:val="-16"/>
        </w:rPr>
        <w:t> </w:t>
      </w:r>
      <w:r>
        <w:rPr/>
        <w:t>in</w:t>
      </w:r>
      <w:r>
        <w:rPr>
          <w:spacing w:val="-16"/>
        </w:rPr>
        <w:t> </w:t>
      </w:r>
      <w:r>
        <w:rPr/>
        <w:t>venture</w:t>
      </w:r>
      <w:r>
        <w:rPr>
          <w:spacing w:val="-14"/>
        </w:rPr>
        <w:t> </w:t>
      </w:r>
      <w:r>
        <w:rPr/>
        <w:t>funding</w:t>
      </w:r>
      <w:r>
        <w:rPr>
          <w:spacing w:val="-16"/>
        </w:rPr>
        <w:t> </w:t>
      </w:r>
      <w:r>
        <w:rPr/>
        <w:t>and</w:t>
      </w:r>
      <w:r>
        <w:rPr>
          <w:spacing w:val="-12"/>
        </w:rPr>
        <w:t> </w:t>
      </w:r>
      <w:r>
        <w:rPr/>
        <w:t>partnered</w:t>
      </w:r>
      <w:r>
        <w:rPr>
          <w:spacing w:val="-12"/>
        </w:rPr>
        <w:t> </w:t>
      </w:r>
      <w:r>
        <w:rPr/>
        <w:t>with retailers in North America and Japan. However, in January 2023, Standard Cognition</w:t>
      </w:r>
      <w:r>
        <w:rPr>
          <w:spacing w:val="-16"/>
        </w:rPr>
        <w:t> </w:t>
      </w:r>
      <w:r>
        <w:rPr/>
        <w:t>announced</w:t>
      </w:r>
      <w:r>
        <w:rPr>
          <w:spacing w:val="-16"/>
        </w:rPr>
        <w:t> </w:t>
      </w:r>
      <w:r>
        <w:rPr/>
        <w:t>it</w:t>
      </w:r>
      <w:r>
        <w:rPr>
          <w:spacing w:val="-16"/>
        </w:rPr>
        <w:t> </w:t>
      </w:r>
      <w:r>
        <w:rPr/>
        <w:t>was</w:t>
      </w:r>
      <w:r>
        <w:rPr>
          <w:spacing w:val="-16"/>
        </w:rPr>
        <w:t> </w:t>
      </w:r>
      <w:r>
        <w:rPr/>
        <w:t>shutting</w:t>
      </w:r>
      <w:r>
        <w:rPr>
          <w:spacing w:val="-16"/>
        </w:rPr>
        <w:t> </w:t>
      </w:r>
      <w:r>
        <w:rPr/>
        <w:t>down,</w:t>
      </w:r>
      <w:r>
        <w:rPr>
          <w:spacing w:val="-15"/>
        </w:rPr>
        <w:t> </w:t>
      </w:r>
      <w:r>
        <w:rPr/>
        <w:t>citing</w:t>
      </w:r>
      <w:r>
        <w:rPr>
          <w:spacing w:val="-16"/>
        </w:rPr>
        <w:t> </w:t>
      </w:r>
      <w:r>
        <w:rPr/>
        <w:t>the</w:t>
      </w:r>
      <w:r>
        <w:rPr>
          <w:spacing w:val="-16"/>
        </w:rPr>
        <w:t> </w:t>
      </w:r>
      <w:r>
        <w:rPr/>
        <w:t>extreme</w:t>
      </w:r>
      <w:r>
        <w:rPr>
          <w:spacing w:val="-14"/>
        </w:rPr>
        <w:t> </w:t>
      </w:r>
      <w:r>
        <w:rPr/>
        <w:t>difficulty</w:t>
      </w:r>
      <w:r>
        <w:rPr>
          <w:spacing w:val="-15"/>
        </w:rPr>
        <w:t> </w:t>
      </w:r>
      <w:r>
        <w:rPr/>
        <w:t>and</w:t>
      </w:r>
      <w:r>
        <w:rPr>
          <w:spacing w:val="-16"/>
        </w:rPr>
        <w:t> </w:t>
      </w:r>
      <w:r>
        <w:rPr/>
        <w:t>cost of achieving reliable autonomous checkout at commercial scale (Perez, 2023). This closure is a critical data point demonstrating that</w:t>
      </w:r>
      <w:r>
        <w:rPr>
          <w:spacing w:val="-3"/>
        </w:rPr>
        <w:t> </w:t>
      </w:r>
      <w:r>
        <w:rPr/>
        <w:t>even well-funded</w:t>
      </w:r>
      <w:r>
        <w:rPr>
          <w:spacing w:val="-3"/>
        </w:rPr>
        <w:t> </w:t>
      </w:r>
      <w:r>
        <w:rPr/>
        <w:t>vision-based systems face fundamental viability challenges.</w:t>
      </w:r>
    </w:p>
    <w:p>
      <w:pPr>
        <w:pStyle w:val="ListParagraph"/>
        <w:numPr>
          <w:ilvl w:val="2"/>
          <w:numId w:val="1"/>
        </w:numPr>
        <w:tabs>
          <w:tab w:pos="747" w:val="left" w:leader="none"/>
        </w:tabs>
        <w:spacing w:line="240" w:lineRule="auto" w:before="204" w:after="0"/>
        <w:ind w:left="747" w:right="0" w:hanging="724"/>
        <w:jc w:val="both"/>
        <w:rPr>
          <w:b/>
          <w:i/>
          <w:sz w:val="32"/>
        </w:rPr>
      </w:pPr>
      <w:r>
        <w:rPr>
          <w:b/>
          <w:i/>
          <w:color w:val="2D75B6"/>
          <w:sz w:val="32"/>
        </w:rPr>
        <w:t>Key</w:t>
      </w:r>
      <w:r>
        <w:rPr>
          <w:b/>
          <w:i/>
          <w:color w:val="2D75B6"/>
          <w:spacing w:val="-4"/>
          <w:sz w:val="32"/>
        </w:rPr>
        <w:t> </w:t>
      </w:r>
      <w:r>
        <w:rPr>
          <w:b/>
          <w:i/>
          <w:color w:val="2D75B6"/>
          <w:sz w:val="32"/>
        </w:rPr>
        <w:t>Lessons</w:t>
      </w:r>
      <w:r>
        <w:rPr>
          <w:b/>
          <w:i/>
          <w:color w:val="2D75B6"/>
          <w:spacing w:val="-7"/>
          <w:sz w:val="32"/>
        </w:rPr>
        <w:t> </w:t>
      </w:r>
      <w:r>
        <w:rPr>
          <w:b/>
          <w:i/>
          <w:color w:val="2D75B6"/>
          <w:sz w:val="32"/>
        </w:rPr>
        <w:t>for</w:t>
      </w:r>
      <w:r>
        <w:rPr>
          <w:b/>
          <w:i/>
          <w:color w:val="2D75B6"/>
          <w:spacing w:val="-4"/>
          <w:sz w:val="32"/>
        </w:rPr>
        <w:t> </w:t>
      </w:r>
      <w:r>
        <w:rPr>
          <w:b/>
          <w:i/>
          <w:color w:val="2D75B6"/>
          <w:spacing w:val="-2"/>
          <w:sz w:val="32"/>
        </w:rPr>
        <w:t>SCAN_GO</w:t>
      </w:r>
    </w:p>
    <w:p>
      <w:pPr>
        <w:pStyle w:val="BodyText"/>
        <w:spacing w:line="360" w:lineRule="auto" w:before="99"/>
        <w:ind w:right="22"/>
        <w:jc w:val="both"/>
      </w:pPr>
      <w:r>
        <w:rPr/>
        <w:t>For</w:t>
      </w:r>
      <w:r>
        <w:rPr>
          <w:spacing w:val="-15"/>
        </w:rPr>
        <w:t> </w:t>
      </w:r>
      <w:r>
        <w:rPr/>
        <w:t>SCAN_GO,</w:t>
      </w:r>
      <w:r>
        <w:rPr>
          <w:spacing w:val="-13"/>
        </w:rPr>
        <w:t> </w:t>
      </w:r>
      <w:r>
        <w:rPr/>
        <w:t>this</w:t>
      </w:r>
      <w:r>
        <w:rPr>
          <w:spacing w:val="-14"/>
        </w:rPr>
        <w:t> </w:t>
      </w:r>
      <w:r>
        <w:rPr/>
        <w:t>outcome</w:t>
      </w:r>
      <w:r>
        <w:rPr>
          <w:spacing w:val="-9"/>
        </w:rPr>
        <w:t> </w:t>
      </w:r>
      <w:r>
        <w:rPr/>
        <w:t>reinforces</w:t>
      </w:r>
      <w:r>
        <w:rPr>
          <w:spacing w:val="-13"/>
        </w:rPr>
        <w:t> </w:t>
      </w:r>
      <w:r>
        <w:rPr/>
        <w:t>the</w:t>
      </w:r>
      <w:r>
        <w:rPr>
          <w:spacing w:val="-9"/>
        </w:rPr>
        <w:t> </w:t>
      </w:r>
      <w:r>
        <w:rPr/>
        <w:t>decision</w:t>
      </w:r>
      <w:r>
        <w:rPr>
          <w:spacing w:val="-13"/>
        </w:rPr>
        <w:t> </w:t>
      </w:r>
      <w:r>
        <w:rPr/>
        <w:t>to</w:t>
      </w:r>
      <w:r>
        <w:rPr>
          <w:spacing w:val="-9"/>
        </w:rPr>
        <w:t> </w:t>
      </w:r>
      <w:r>
        <w:rPr/>
        <w:t>rely</w:t>
      </w:r>
      <w:r>
        <w:rPr>
          <w:spacing w:val="-15"/>
        </w:rPr>
        <w:t> </w:t>
      </w:r>
      <w:r>
        <w:rPr/>
        <w:t>on</w:t>
      </w:r>
      <w:r>
        <w:rPr>
          <w:spacing w:val="-13"/>
        </w:rPr>
        <w:t> </w:t>
      </w:r>
      <w:r>
        <w:rPr/>
        <w:t>explicit</w:t>
      </w:r>
      <w:r>
        <w:rPr>
          <w:spacing w:val="-12"/>
        </w:rPr>
        <w:t> </w:t>
      </w:r>
      <w:r>
        <w:rPr/>
        <w:t>hardware-integrated barcode scanning mounted on the shopping basket rather than passive</w:t>
      </w:r>
      <w:r>
        <w:rPr>
          <w:spacing w:val="-6"/>
        </w:rPr>
        <w:t> </w:t>
      </w:r>
      <w:r>
        <w:rPr/>
        <w:t>computer</w:t>
      </w:r>
      <w:r>
        <w:rPr>
          <w:spacing w:val="-7"/>
        </w:rPr>
        <w:t> </w:t>
      </w:r>
      <w:r>
        <w:rPr/>
        <w:t>vision</w:t>
      </w:r>
      <w:r>
        <w:rPr>
          <w:spacing w:val="-8"/>
        </w:rPr>
        <w:t> </w:t>
      </w:r>
      <w:r>
        <w:rPr/>
        <w:t>tracking.</w:t>
      </w:r>
      <w:r>
        <w:rPr>
          <w:spacing w:val="-4"/>
        </w:rPr>
        <w:t> </w:t>
      </w:r>
      <w:r>
        <w:rPr/>
        <w:t>By</w:t>
      </w:r>
      <w:r>
        <w:rPr>
          <w:spacing w:val="-7"/>
        </w:rPr>
        <w:t> </w:t>
      </w:r>
      <w:r>
        <w:rPr/>
        <w:t>making</w:t>
      </w:r>
      <w:r>
        <w:rPr>
          <w:spacing w:val="-7"/>
        </w:rPr>
        <w:t> </w:t>
      </w:r>
      <w:r>
        <w:rPr/>
        <w:t>product</w:t>
      </w:r>
      <w:r>
        <w:rPr>
          <w:spacing w:val="-8"/>
        </w:rPr>
        <w:t> </w:t>
      </w:r>
      <w:r>
        <w:rPr/>
        <w:t>identification</w:t>
      </w:r>
      <w:r>
        <w:rPr>
          <w:spacing w:val="-8"/>
        </w:rPr>
        <w:t> </w:t>
      </w:r>
      <w:r>
        <w:rPr/>
        <w:t>a</w:t>
      </w:r>
      <w:r>
        <w:rPr>
          <w:spacing w:val="-6"/>
        </w:rPr>
        <w:t> </w:t>
      </w:r>
      <w:r>
        <w:rPr/>
        <w:t>deliberate, basket-level hardware action, SCAN_GO eliminates store-wide infrastructure investment while achieving cashier-less checkout.</w:t>
      </w:r>
    </w:p>
    <w:p>
      <w:pPr>
        <w:pStyle w:val="BodyText"/>
        <w:spacing w:after="0" w:line="360" w:lineRule="auto"/>
        <w:jc w:val="both"/>
        <w:sectPr>
          <w:pgSz w:w="11910" w:h="16840"/>
          <w:pgMar w:top="1420" w:bottom="280" w:left="1417" w:right="1417"/>
        </w:sectPr>
      </w:pPr>
    </w:p>
    <w:p>
      <w:pPr>
        <w:pStyle w:val="Heading1"/>
        <w:numPr>
          <w:ilvl w:val="1"/>
          <w:numId w:val="1"/>
        </w:numPr>
        <w:tabs>
          <w:tab w:pos="565" w:val="left" w:leader="none"/>
        </w:tabs>
        <w:spacing w:line="240" w:lineRule="auto" w:before="5" w:after="0"/>
        <w:ind w:left="23" w:right="824" w:firstLine="0"/>
        <w:jc w:val="both"/>
      </w:pPr>
      <w:r>
        <w:rPr>
          <w:color w:val="1F3863"/>
        </w:rPr>
        <w:t>AiFi</w:t>
      </w:r>
      <w:r>
        <w:rPr>
          <w:color w:val="1F3863"/>
          <w:spacing w:val="-7"/>
        </w:rPr>
        <w:t> </w:t>
      </w:r>
      <w:r>
        <w:rPr>
          <w:color w:val="1F3863"/>
        </w:rPr>
        <w:t>—</w:t>
      </w:r>
      <w:r>
        <w:rPr>
          <w:color w:val="1F3863"/>
          <w:spacing w:val="-5"/>
        </w:rPr>
        <w:t> </w:t>
      </w:r>
      <w:r>
        <w:rPr>
          <w:color w:val="1F3863"/>
        </w:rPr>
        <w:t>Scalable</w:t>
      </w:r>
      <w:r>
        <w:rPr>
          <w:color w:val="1F3863"/>
          <w:spacing w:val="-5"/>
        </w:rPr>
        <w:t> </w:t>
      </w:r>
      <w:r>
        <w:rPr>
          <w:color w:val="1F3863"/>
        </w:rPr>
        <w:t>Autonomous</w:t>
      </w:r>
      <w:r>
        <w:rPr>
          <w:color w:val="1F3863"/>
          <w:spacing w:val="-3"/>
        </w:rPr>
        <w:t> </w:t>
      </w:r>
      <w:r>
        <w:rPr>
          <w:color w:val="1F3863"/>
        </w:rPr>
        <w:t>Retail</w:t>
      </w:r>
      <w:r>
        <w:rPr>
          <w:color w:val="1F3863"/>
          <w:spacing w:val="-8"/>
        </w:rPr>
        <w:t> </w:t>
      </w:r>
      <w:r>
        <w:rPr>
          <w:color w:val="1F3863"/>
        </w:rPr>
        <w:t>Platform</w:t>
      </w:r>
      <w:r>
        <w:rPr>
          <w:color w:val="1F3863"/>
          <w:spacing w:val="-7"/>
        </w:rPr>
        <w:t> </w:t>
      </w:r>
      <w:r>
        <w:rPr>
          <w:color w:val="1F3863"/>
        </w:rPr>
        <w:t>(USA</w:t>
      </w:r>
      <w:r>
        <w:rPr>
          <w:color w:val="1F3863"/>
          <w:spacing w:val="-7"/>
        </w:rPr>
        <w:t> </w:t>
      </w:r>
      <w:r>
        <w:rPr>
          <w:color w:val="1F3863"/>
        </w:rPr>
        <w:t>/ </w:t>
      </w:r>
      <w:r>
        <w:rPr>
          <w:color w:val="1F3863"/>
          <w:spacing w:val="-2"/>
        </w:rPr>
        <w:t>Europe)</w:t>
      </w:r>
    </w:p>
    <w:p>
      <w:pPr>
        <w:pStyle w:val="BodyText"/>
        <w:spacing w:before="97"/>
        <w:ind w:left="0"/>
        <w:rPr>
          <w:b/>
          <w:i/>
          <w:sz w:val="36"/>
        </w:rPr>
      </w:pPr>
    </w:p>
    <w:p>
      <w:pPr>
        <w:pStyle w:val="BodyText"/>
        <w:spacing w:line="360" w:lineRule="auto"/>
        <w:ind w:right="22"/>
        <w:jc w:val="both"/>
      </w:pPr>
      <w:r>
        <w:rPr/>
        <w:t>AiFi</w:t>
      </w:r>
      <w:r>
        <w:rPr>
          <w:spacing w:val="-4"/>
        </w:rPr>
        <w:t> </w:t>
      </w:r>
      <w:r>
        <w:rPr/>
        <w:t>is</w:t>
      </w:r>
      <w:r>
        <w:rPr>
          <w:spacing w:val="-2"/>
        </w:rPr>
        <w:t> </w:t>
      </w:r>
      <w:r>
        <w:rPr/>
        <w:t>a prominent</w:t>
      </w:r>
      <w:r>
        <w:rPr>
          <w:spacing w:val="-5"/>
        </w:rPr>
        <w:t> </w:t>
      </w:r>
      <w:r>
        <w:rPr/>
        <w:t>player</w:t>
      </w:r>
      <w:r>
        <w:rPr>
          <w:spacing w:val="-4"/>
        </w:rPr>
        <w:t> </w:t>
      </w:r>
      <w:r>
        <w:rPr/>
        <w:t>in</w:t>
      </w:r>
      <w:r>
        <w:rPr>
          <w:spacing w:val="-5"/>
        </w:rPr>
        <w:t> </w:t>
      </w:r>
      <w:r>
        <w:rPr/>
        <w:t>autonomous retail,</w:t>
      </w:r>
      <w:r>
        <w:rPr>
          <w:spacing w:val="-5"/>
        </w:rPr>
        <w:t> </w:t>
      </w:r>
      <w:r>
        <w:rPr/>
        <w:t>founded</w:t>
      </w:r>
      <w:r>
        <w:rPr>
          <w:spacing w:val="-1"/>
        </w:rPr>
        <w:t> </w:t>
      </w:r>
      <w:r>
        <w:rPr/>
        <w:t>in</w:t>
      </w:r>
      <w:r>
        <w:rPr>
          <w:spacing w:val="-1"/>
        </w:rPr>
        <w:t> </w:t>
      </w:r>
      <w:r>
        <w:rPr/>
        <w:t>2018</w:t>
      </w:r>
      <w:r>
        <w:rPr>
          <w:spacing w:val="-5"/>
        </w:rPr>
        <w:t> </w:t>
      </w:r>
      <w:r>
        <w:rPr/>
        <w:t>in</w:t>
      </w:r>
      <w:r>
        <w:rPr>
          <w:spacing w:val="-5"/>
        </w:rPr>
        <w:t> </w:t>
      </w:r>
      <w:r>
        <w:rPr/>
        <w:t>Santa</w:t>
      </w:r>
      <w:r>
        <w:rPr>
          <w:spacing w:val="-2"/>
        </w:rPr>
        <w:t> </w:t>
      </w:r>
      <w:r>
        <w:rPr/>
        <w:t>Clara, California. Unlike Amazon Go, AiFi’s platform is explicitly designed for multi-retailer deployment as a white-label solution (AiFi, 2022). The system uses overhead cameras combined with deep learning for real-time shopper and product tracking.</w:t>
      </w:r>
    </w:p>
    <w:p>
      <w:pPr>
        <w:pStyle w:val="BodyText"/>
        <w:spacing w:before="143"/>
        <w:ind w:left="0"/>
      </w:pPr>
    </w:p>
    <w:p>
      <w:pPr>
        <w:spacing w:before="0"/>
        <w:ind w:left="1612" w:right="0" w:hanging="1350"/>
        <w:jc w:val="left"/>
        <w:rPr>
          <w:sz w:val="22"/>
        </w:rPr>
      </w:pPr>
      <w:r>
        <w:rPr>
          <w:sz w:val="22"/>
        </w:rPr>
        <w:t>Figure</w:t>
      </w:r>
      <w:r>
        <w:rPr>
          <w:spacing w:val="-3"/>
          <w:sz w:val="22"/>
        </w:rPr>
        <w:t> </w:t>
      </w:r>
      <w:r>
        <w:rPr>
          <w:sz w:val="22"/>
        </w:rPr>
        <w:t>2.3</w:t>
      </w:r>
      <w:r>
        <w:rPr>
          <w:spacing w:val="-4"/>
          <w:sz w:val="22"/>
        </w:rPr>
        <w:t> </w:t>
      </w:r>
      <w:r>
        <w:rPr>
          <w:sz w:val="22"/>
        </w:rPr>
        <w:t>—</w:t>
      </w:r>
      <w:r>
        <w:rPr>
          <w:spacing w:val="-2"/>
          <w:sz w:val="22"/>
        </w:rPr>
        <w:t> </w:t>
      </w:r>
      <w:r>
        <w:rPr>
          <w:sz w:val="22"/>
        </w:rPr>
        <w:t>AiFi:</w:t>
      </w:r>
      <w:r>
        <w:rPr>
          <w:spacing w:val="-5"/>
          <w:sz w:val="22"/>
        </w:rPr>
        <w:t> </w:t>
      </w:r>
      <w:r>
        <w:rPr>
          <w:sz w:val="22"/>
        </w:rPr>
        <w:t>Multi-Retailer</w:t>
      </w:r>
      <w:r>
        <w:rPr>
          <w:spacing w:val="-3"/>
          <w:sz w:val="22"/>
        </w:rPr>
        <w:t> </w:t>
      </w:r>
      <w:r>
        <w:rPr>
          <w:sz w:val="22"/>
        </w:rPr>
        <w:t>Autonomous</w:t>
      </w:r>
      <w:r>
        <w:rPr>
          <w:spacing w:val="-3"/>
          <w:sz w:val="22"/>
        </w:rPr>
        <w:t> </w:t>
      </w:r>
      <w:r>
        <w:rPr>
          <w:sz w:val="22"/>
        </w:rPr>
        <w:t>Checkout</w:t>
      </w:r>
      <w:r>
        <w:rPr>
          <w:spacing w:val="-5"/>
          <w:sz w:val="22"/>
        </w:rPr>
        <w:t> </w:t>
      </w:r>
      <w:r>
        <w:rPr>
          <w:sz w:val="22"/>
        </w:rPr>
        <w:t>Platform</w:t>
      </w:r>
      <w:r>
        <w:rPr>
          <w:spacing w:val="-3"/>
          <w:sz w:val="22"/>
        </w:rPr>
        <w:t> </w:t>
      </w:r>
      <w:r>
        <w:rPr>
          <w:sz w:val="22"/>
        </w:rPr>
        <w:t>(USA/Europe)</w:t>
      </w:r>
      <w:r>
        <w:rPr>
          <w:spacing w:val="-3"/>
          <w:sz w:val="22"/>
        </w:rPr>
        <w:t> </w:t>
      </w:r>
      <w:r>
        <w:rPr>
          <w:sz w:val="22"/>
        </w:rPr>
        <w:t>Source:</w:t>
      </w:r>
      <w:r>
        <w:rPr>
          <w:spacing w:val="-4"/>
          <w:sz w:val="22"/>
        </w:rPr>
        <w:t> </w:t>
      </w:r>
      <w:r>
        <w:rPr>
          <w:sz w:val="22"/>
        </w:rPr>
        <w:t>AiFi</w:t>
      </w:r>
      <w:r>
        <w:rPr>
          <w:spacing w:val="-2"/>
          <w:sz w:val="22"/>
        </w:rPr>
        <w:t> </w:t>
      </w:r>
      <w:r>
        <w:rPr>
          <w:sz w:val="22"/>
        </w:rPr>
        <w:t>Inc. (2022). Autonomous Retail Solutions. aifi.io [Accessed April 2025]</w:t>
      </w:r>
    </w:p>
    <w:p>
      <w:pPr>
        <w:pStyle w:val="BodyText"/>
        <w:ind w:left="0"/>
        <w:rPr>
          <w:sz w:val="22"/>
        </w:rPr>
      </w:pPr>
    </w:p>
    <w:p>
      <w:pPr>
        <w:pStyle w:val="BodyText"/>
        <w:spacing w:before="122"/>
        <w:ind w:left="0"/>
        <w:rPr>
          <w:sz w:val="22"/>
        </w:rPr>
      </w:pPr>
    </w:p>
    <w:p>
      <w:pPr>
        <w:pStyle w:val="Heading2"/>
        <w:numPr>
          <w:ilvl w:val="2"/>
          <w:numId w:val="1"/>
        </w:numPr>
        <w:tabs>
          <w:tab w:pos="753" w:val="left" w:leader="none"/>
        </w:tabs>
        <w:spacing w:line="240" w:lineRule="auto" w:before="0" w:after="0"/>
        <w:ind w:left="753" w:right="0" w:hanging="730"/>
        <w:jc w:val="both"/>
      </w:pPr>
      <w:r>
        <w:rPr>
          <w:color w:val="2D75B6"/>
          <w:spacing w:val="-2"/>
        </w:rPr>
        <w:t>Deployments</w:t>
      </w:r>
    </w:p>
    <w:p>
      <w:pPr>
        <w:pStyle w:val="BodyText"/>
        <w:spacing w:line="360" w:lineRule="auto" w:before="99"/>
        <w:ind w:right="20"/>
        <w:jc w:val="both"/>
      </w:pPr>
      <w:r>
        <w:rPr/>
        <w:t>AiFi</w:t>
      </w:r>
      <w:r>
        <w:rPr>
          <w:spacing w:val="-12"/>
        </w:rPr>
        <w:t> </w:t>
      </w:r>
      <w:r>
        <w:rPr/>
        <w:t>has</w:t>
      </w:r>
      <w:r>
        <w:rPr>
          <w:spacing w:val="-9"/>
        </w:rPr>
        <w:t> </w:t>
      </w:r>
      <w:r>
        <w:rPr/>
        <w:t>deployed</w:t>
      </w:r>
      <w:r>
        <w:rPr>
          <w:spacing w:val="-12"/>
        </w:rPr>
        <w:t> </w:t>
      </w:r>
      <w:r>
        <w:rPr/>
        <w:t>its</w:t>
      </w:r>
      <w:r>
        <w:rPr>
          <w:spacing w:val="-9"/>
        </w:rPr>
        <w:t> </w:t>
      </w:r>
      <w:r>
        <w:rPr/>
        <w:t>technology</w:t>
      </w:r>
      <w:r>
        <w:rPr>
          <w:spacing w:val="-11"/>
        </w:rPr>
        <w:t> </w:t>
      </w:r>
      <w:r>
        <w:rPr/>
        <w:t>in</w:t>
      </w:r>
      <w:r>
        <w:rPr>
          <w:spacing w:val="-13"/>
        </w:rPr>
        <w:t> </w:t>
      </w:r>
      <w:r>
        <w:rPr/>
        <w:t>collaboration</w:t>
      </w:r>
      <w:r>
        <w:rPr>
          <w:spacing w:val="-8"/>
        </w:rPr>
        <w:t> </w:t>
      </w:r>
      <w:r>
        <w:rPr/>
        <w:t>with</w:t>
      </w:r>
      <w:r>
        <w:rPr>
          <w:spacing w:val="-13"/>
        </w:rPr>
        <w:t> </w:t>
      </w:r>
      <w:r>
        <w:rPr/>
        <w:t>various</w:t>
      </w:r>
      <w:r>
        <w:rPr>
          <w:spacing w:val="-9"/>
        </w:rPr>
        <w:t> </w:t>
      </w:r>
      <w:r>
        <w:rPr/>
        <w:t>retail</w:t>
      </w:r>
      <w:r>
        <w:rPr>
          <w:spacing w:val="-12"/>
        </w:rPr>
        <w:t> </w:t>
      </w:r>
      <w:r>
        <w:rPr/>
        <w:t>chains</w:t>
      </w:r>
      <w:r>
        <w:rPr>
          <w:spacing w:val="-9"/>
        </w:rPr>
        <w:t> </w:t>
      </w:r>
      <w:r>
        <w:rPr/>
        <w:t>in</w:t>
      </w:r>
      <w:r>
        <w:rPr>
          <w:spacing w:val="-12"/>
        </w:rPr>
        <w:t> </w:t>
      </w:r>
      <w:r>
        <w:rPr/>
        <w:t>the United</w:t>
      </w:r>
      <w:r>
        <w:rPr>
          <w:spacing w:val="-6"/>
        </w:rPr>
        <w:t> </w:t>
      </w:r>
      <w:r>
        <w:rPr/>
        <w:t>States</w:t>
      </w:r>
      <w:r>
        <w:rPr>
          <w:spacing w:val="-3"/>
        </w:rPr>
        <w:t> </w:t>
      </w:r>
      <w:r>
        <w:rPr/>
        <w:t>and</w:t>
      </w:r>
      <w:r>
        <w:rPr>
          <w:spacing w:val="-6"/>
        </w:rPr>
        <w:t> </w:t>
      </w:r>
      <w:r>
        <w:rPr/>
        <w:t>Netherlands,</w:t>
      </w:r>
      <w:r>
        <w:rPr>
          <w:spacing w:val="-6"/>
        </w:rPr>
        <w:t> </w:t>
      </w:r>
      <w:r>
        <w:rPr/>
        <w:t>including</w:t>
      </w:r>
      <w:r>
        <w:rPr>
          <w:spacing w:val="-5"/>
        </w:rPr>
        <w:t> </w:t>
      </w:r>
      <w:r>
        <w:rPr/>
        <w:t>a partnership</w:t>
      </w:r>
      <w:r>
        <w:rPr>
          <w:spacing w:val="-3"/>
        </w:rPr>
        <w:t> </w:t>
      </w:r>
      <w:r>
        <w:rPr/>
        <w:t>with</w:t>
      </w:r>
      <w:r>
        <w:rPr>
          <w:spacing w:val="-3"/>
        </w:rPr>
        <w:t> </w:t>
      </w:r>
      <w:r>
        <w:rPr/>
        <w:t>OAK</w:t>
      </w:r>
      <w:r>
        <w:rPr>
          <w:spacing w:val="-5"/>
        </w:rPr>
        <w:t> </w:t>
      </w:r>
      <w:r>
        <w:rPr/>
        <w:t>in</w:t>
      </w:r>
      <w:r>
        <w:rPr>
          <w:spacing w:val="-6"/>
        </w:rPr>
        <w:t> </w:t>
      </w:r>
      <w:r>
        <w:rPr/>
        <w:t>Amsterdam and stadium concessions at State Farm Arena (AiFi, 2022). The system scales from small convenience stores to larger supermarket formats.</w:t>
      </w:r>
    </w:p>
    <w:p>
      <w:pPr>
        <w:pStyle w:val="ListParagraph"/>
        <w:numPr>
          <w:ilvl w:val="2"/>
          <w:numId w:val="1"/>
        </w:numPr>
        <w:tabs>
          <w:tab w:pos="753" w:val="left" w:leader="none"/>
        </w:tabs>
        <w:spacing w:line="240" w:lineRule="auto" w:before="201" w:after="0"/>
        <w:ind w:left="753" w:right="0" w:hanging="730"/>
        <w:jc w:val="both"/>
        <w:rPr>
          <w:b/>
          <w:i/>
          <w:sz w:val="32"/>
        </w:rPr>
      </w:pPr>
      <w:r>
        <w:rPr>
          <w:b/>
          <w:i/>
          <w:color w:val="2D75B6"/>
          <w:sz w:val="32"/>
        </w:rPr>
        <w:t>Comparison</w:t>
      </w:r>
      <w:r>
        <w:rPr>
          <w:b/>
          <w:i/>
          <w:color w:val="2D75B6"/>
          <w:spacing w:val="-13"/>
          <w:sz w:val="32"/>
        </w:rPr>
        <w:t> </w:t>
      </w:r>
      <w:r>
        <w:rPr>
          <w:b/>
          <w:i/>
          <w:color w:val="2D75B6"/>
          <w:sz w:val="32"/>
        </w:rPr>
        <w:t>with</w:t>
      </w:r>
      <w:r>
        <w:rPr>
          <w:b/>
          <w:i/>
          <w:color w:val="2D75B6"/>
          <w:spacing w:val="-13"/>
          <w:sz w:val="32"/>
        </w:rPr>
        <w:t> </w:t>
      </w:r>
      <w:r>
        <w:rPr>
          <w:b/>
          <w:i/>
          <w:color w:val="2D75B6"/>
          <w:spacing w:val="-2"/>
          <w:sz w:val="32"/>
        </w:rPr>
        <w:t>SCAN_GO</w:t>
      </w:r>
    </w:p>
    <w:p>
      <w:pPr>
        <w:pStyle w:val="BodyText"/>
        <w:spacing w:line="360" w:lineRule="auto" w:before="104"/>
        <w:ind w:right="25"/>
        <w:jc w:val="both"/>
      </w:pPr>
      <w:r>
        <w:rPr/>
        <w:t>AiFi represents an improvement over Amazon Go in business model flexibility, but underlying technology costs remain high. SCAN_GO requires no camera installation whatsoever; product identification is handled by a dedicated hardware barcode scanner</w:t>
      </w:r>
      <w:r>
        <w:rPr>
          <w:spacing w:val="-1"/>
        </w:rPr>
        <w:t> </w:t>
      </w:r>
      <w:r>
        <w:rPr/>
        <w:t>embedded in</w:t>
      </w:r>
      <w:r>
        <w:rPr>
          <w:spacing w:val="-3"/>
        </w:rPr>
        <w:t> </w:t>
      </w:r>
      <w:r>
        <w:rPr/>
        <w:t>each</w:t>
      </w:r>
      <w:r>
        <w:rPr>
          <w:spacing w:val="-3"/>
        </w:rPr>
        <w:t> </w:t>
      </w:r>
      <w:r>
        <w:rPr/>
        <w:t>smart basket — inherently more scalable to budget-constrained environments such as Egyptian supermarkets.</w:t>
      </w:r>
    </w:p>
    <w:p>
      <w:pPr>
        <w:pStyle w:val="BodyText"/>
        <w:spacing w:before="322"/>
        <w:ind w:left="0"/>
      </w:pPr>
    </w:p>
    <w:p>
      <w:pPr>
        <w:pStyle w:val="Heading1"/>
        <w:numPr>
          <w:ilvl w:val="1"/>
          <w:numId w:val="1"/>
        </w:numPr>
        <w:tabs>
          <w:tab w:pos="565" w:val="left" w:leader="none"/>
        </w:tabs>
        <w:spacing w:line="240" w:lineRule="auto" w:before="0" w:after="0"/>
        <w:ind w:left="565" w:right="0" w:hanging="542"/>
        <w:jc w:val="both"/>
      </w:pPr>
      <w:r>
        <w:rPr>
          <w:color w:val="1F3863"/>
        </w:rPr>
        <w:t>European</w:t>
      </w:r>
      <w:r>
        <w:rPr>
          <w:color w:val="1F3863"/>
          <w:spacing w:val="-7"/>
        </w:rPr>
        <w:t> </w:t>
      </w:r>
      <w:r>
        <w:rPr>
          <w:color w:val="1F3863"/>
        </w:rPr>
        <w:t>Smart</w:t>
      </w:r>
      <w:r>
        <w:rPr>
          <w:color w:val="1F3863"/>
          <w:spacing w:val="-1"/>
        </w:rPr>
        <w:t> </w:t>
      </w:r>
      <w:r>
        <w:rPr>
          <w:color w:val="1F3863"/>
        </w:rPr>
        <w:t>Retail</w:t>
      </w:r>
      <w:r>
        <w:rPr>
          <w:color w:val="1F3863"/>
          <w:spacing w:val="-4"/>
        </w:rPr>
        <w:t> </w:t>
      </w:r>
      <w:r>
        <w:rPr>
          <w:color w:val="1F3863"/>
          <w:spacing w:val="-2"/>
        </w:rPr>
        <w:t>Systems</w:t>
      </w:r>
    </w:p>
    <w:p>
      <w:pPr>
        <w:pStyle w:val="BodyText"/>
        <w:spacing w:before="100"/>
        <w:ind w:left="0"/>
        <w:rPr>
          <w:b/>
          <w:i/>
          <w:sz w:val="36"/>
        </w:rPr>
      </w:pPr>
    </w:p>
    <w:p>
      <w:pPr>
        <w:pStyle w:val="BodyText"/>
        <w:spacing w:line="360" w:lineRule="auto"/>
        <w:ind w:right="26"/>
        <w:jc w:val="both"/>
      </w:pPr>
      <w:r>
        <w:rPr/>
        <w:t>Europe has been a significant arena for smart retail development, with major grocery chains investing in approaches ranging from AI-powered autonomous</w:t>
      </w:r>
    </w:p>
    <w:p>
      <w:pPr>
        <w:pStyle w:val="BodyText"/>
        <w:spacing w:after="0" w:line="360" w:lineRule="auto"/>
        <w:jc w:val="both"/>
        <w:sectPr>
          <w:pgSz w:w="11910" w:h="16840"/>
          <w:pgMar w:top="1420" w:bottom="280" w:left="1417" w:right="1417"/>
        </w:sectPr>
      </w:pPr>
    </w:p>
    <w:p>
      <w:pPr>
        <w:pStyle w:val="BodyText"/>
        <w:spacing w:line="357" w:lineRule="auto" w:before="19"/>
        <w:ind w:right="32"/>
        <w:jc w:val="both"/>
      </w:pPr>
      <w:r>
        <w:rPr/>
        <w:t>stores to mobile-app-integrated checkout systems. This section examines the most prominent European implementations.</w:t>
      </w:r>
    </w:p>
    <w:p>
      <w:pPr>
        <w:pStyle w:val="Heading2"/>
        <w:numPr>
          <w:ilvl w:val="2"/>
          <w:numId w:val="1"/>
        </w:numPr>
        <w:tabs>
          <w:tab w:pos="753" w:val="left" w:leader="none"/>
        </w:tabs>
        <w:spacing w:line="240" w:lineRule="auto" w:before="206" w:after="0"/>
        <w:ind w:left="753" w:right="0" w:hanging="730"/>
        <w:jc w:val="both"/>
      </w:pPr>
      <w:r>
        <w:rPr>
          <w:color w:val="2D75B6"/>
        </w:rPr>
        <w:t>Tesco</w:t>
      </w:r>
      <w:r>
        <w:rPr>
          <w:color w:val="2D75B6"/>
          <w:spacing w:val="-8"/>
        </w:rPr>
        <w:t> </w:t>
      </w:r>
      <w:r>
        <w:rPr>
          <w:color w:val="2D75B6"/>
        </w:rPr>
        <w:t>GetGo</w:t>
      </w:r>
      <w:r>
        <w:rPr>
          <w:color w:val="2D75B6"/>
          <w:spacing w:val="-5"/>
        </w:rPr>
        <w:t> </w:t>
      </w:r>
      <w:r>
        <w:rPr>
          <w:color w:val="2D75B6"/>
        </w:rPr>
        <w:t>—</w:t>
      </w:r>
      <w:r>
        <w:rPr>
          <w:color w:val="2D75B6"/>
          <w:spacing w:val="-4"/>
        </w:rPr>
        <w:t> </w:t>
      </w:r>
      <w:r>
        <w:rPr>
          <w:color w:val="2D75B6"/>
        </w:rPr>
        <w:t>United</w:t>
      </w:r>
      <w:r>
        <w:rPr>
          <w:color w:val="2D75B6"/>
          <w:spacing w:val="-6"/>
        </w:rPr>
        <w:t> </w:t>
      </w:r>
      <w:r>
        <w:rPr>
          <w:color w:val="2D75B6"/>
          <w:spacing w:val="-2"/>
        </w:rPr>
        <w:t>Kingdom</w:t>
      </w:r>
    </w:p>
    <w:p>
      <w:pPr>
        <w:pStyle w:val="BodyText"/>
        <w:spacing w:line="360" w:lineRule="auto" w:before="104"/>
        <w:ind w:right="23"/>
        <w:jc w:val="both"/>
      </w:pPr>
      <w:r>
        <w:rPr/>
        <w:t>Tesco, the UK’s largest supermarket chain, launched its GetGo cashier-less format in London in 2021 in partnership with Trigo Vision, an Israeli startup specializing</w:t>
      </w:r>
      <w:r>
        <w:rPr>
          <w:spacing w:val="-13"/>
        </w:rPr>
        <w:t> </w:t>
      </w:r>
      <w:r>
        <w:rPr/>
        <w:t>in</w:t>
      </w:r>
      <w:r>
        <w:rPr>
          <w:spacing w:val="-13"/>
        </w:rPr>
        <w:t> </w:t>
      </w:r>
      <w:r>
        <w:rPr/>
        <w:t>frictionless</w:t>
      </w:r>
      <w:r>
        <w:rPr>
          <w:spacing w:val="-11"/>
        </w:rPr>
        <w:t> </w:t>
      </w:r>
      <w:r>
        <w:rPr/>
        <w:t>retail</w:t>
      </w:r>
      <w:r>
        <w:rPr>
          <w:spacing w:val="-13"/>
        </w:rPr>
        <w:t> </w:t>
      </w:r>
      <w:r>
        <w:rPr/>
        <w:t>(Butler,</w:t>
      </w:r>
      <w:r>
        <w:rPr>
          <w:spacing w:val="-14"/>
        </w:rPr>
        <w:t> </w:t>
      </w:r>
      <w:r>
        <w:rPr/>
        <w:t>2021).</w:t>
      </w:r>
      <w:r>
        <w:rPr>
          <w:spacing w:val="-11"/>
        </w:rPr>
        <w:t> </w:t>
      </w:r>
      <w:r>
        <w:rPr/>
        <w:t>The</w:t>
      </w:r>
      <w:r>
        <w:rPr>
          <w:spacing w:val="-3"/>
        </w:rPr>
        <w:t> </w:t>
      </w:r>
      <w:r>
        <w:rPr/>
        <w:t>store</w:t>
      </w:r>
      <w:r>
        <w:rPr>
          <w:spacing w:val="-11"/>
        </w:rPr>
        <w:t> </w:t>
      </w:r>
      <w:r>
        <w:rPr/>
        <w:t>uses</w:t>
      </w:r>
      <w:r>
        <w:rPr>
          <w:spacing w:val="-10"/>
        </w:rPr>
        <w:t> </w:t>
      </w:r>
      <w:r>
        <w:rPr/>
        <w:t>overhead</w:t>
      </w:r>
      <w:r>
        <w:rPr>
          <w:spacing w:val="-13"/>
        </w:rPr>
        <w:t> </w:t>
      </w:r>
      <w:r>
        <w:rPr/>
        <w:t>cameras and deep learning computer vision to automatically track products customers pick up, charging them through the Tesco app.</w:t>
      </w:r>
    </w:p>
    <w:p>
      <w:pPr>
        <w:pStyle w:val="BodyText"/>
        <w:spacing w:before="143"/>
        <w:ind w:left="0"/>
      </w:pPr>
    </w:p>
    <w:p>
      <w:pPr>
        <w:spacing w:before="0"/>
        <w:ind w:left="21" w:right="25" w:firstLine="0"/>
        <w:jc w:val="center"/>
        <w:rPr>
          <w:sz w:val="22"/>
        </w:rPr>
      </w:pPr>
      <w:r>
        <w:rPr>
          <w:sz w:val="22"/>
        </w:rPr>
        <w:t>Figure</w:t>
      </w:r>
      <w:r>
        <w:rPr>
          <w:spacing w:val="-3"/>
          <w:sz w:val="22"/>
        </w:rPr>
        <w:t> </w:t>
      </w:r>
      <w:r>
        <w:rPr>
          <w:sz w:val="22"/>
        </w:rPr>
        <w:t>2.4</w:t>
      </w:r>
      <w:r>
        <w:rPr>
          <w:spacing w:val="-4"/>
          <w:sz w:val="22"/>
        </w:rPr>
        <w:t> </w:t>
      </w:r>
      <w:r>
        <w:rPr>
          <w:sz w:val="22"/>
        </w:rPr>
        <w:t>—</w:t>
      </w:r>
      <w:r>
        <w:rPr>
          <w:spacing w:val="-2"/>
          <w:sz w:val="22"/>
        </w:rPr>
        <w:t> </w:t>
      </w:r>
      <w:r>
        <w:rPr>
          <w:sz w:val="22"/>
        </w:rPr>
        <w:t>Tesco</w:t>
      </w:r>
      <w:r>
        <w:rPr>
          <w:spacing w:val="-4"/>
          <w:sz w:val="22"/>
        </w:rPr>
        <w:t> </w:t>
      </w:r>
      <w:r>
        <w:rPr>
          <w:sz w:val="22"/>
        </w:rPr>
        <w:t>GetGo:</w:t>
      </w:r>
      <w:r>
        <w:rPr>
          <w:spacing w:val="-5"/>
          <w:sz w:val="22"/>
        </w:rPr>
        <w:t> </w:t>
      </w:r>
      <w:r>
        <w:rPr>
          <w:sz w:val="22"/>
        </w:rPr>
        <w:t>UK’s</w:t>
      </w:r>
      <w:r>
        <w:rPr>
          <w:spacing w:val="-3"/>
          <w:sz w:val="22"/>
        </w:rPr>
        <w:t> </w:t>
      </w:r>
      <w:r>
        <w:rPr>
          <w:sz w:val="22"/>
        </w:rPr>
        <w:t>First</w:t>
      </w:r>
      <w:r>
        <w:rPr>
          <w:spacing w:val="-1"/>
          <w:sz w:val="22"/>
        </w:rPr>
        <w:t> </w:t>
      </w:r>
      <w:r>
        <w:rPr>
          <w:sz w:val="22"/>
        </w:rPr>
        <w:t>Major</w:t>
      </w:r>
      <w:r>
        <w:rPr>
          <w:spacing w:val="-3"/>
          <w:sz w:val="22"/>
        </w:rPr>
        <w:t> </w:t>
      </w:r>
      <w:r>
        <w:rPr>
          <w:sz w:val="22"/>
        </w:rPr>
        <w:t>Cashierless</w:t>
      </w:r>
      <w:r>
        <w:rPr>
          <w:spacing w:val="-8"/>
          <w:sz w:val="22"/>
        </w:rPr>
        <w:t> </w:t>
      </w:r>
      <w:r>
        <w:rPr>
          <w:sz w:val="22"/>
        </w:rPr>
        <w:t>Supermarket</w:t>
      </w:r>
      <w:r>
        <w:rPr>
          <w:spacing w:val="-5"/>
          <w:sz w:val="22"/>
        </w:rPr>
        <w:t> </w:t>
      </w:r>
      <w:r>
        <w:rPr>
          <w:sz w:val="22"/>
        </w:rPr>
        <w:t>(London,</w:t>
      </w:r>
      <w:r>
        <w:rPr>
          <w:spacing w:val="-1"/>
          <w:sz w:val="22"/>
        </w:rPr>
        <w:t> </w:t>
      </w:r>
      <w:r>
        <w:rPr>
          <w:sz w:val="22"/>
        </w:rPr>
        <w:t>2021)</w:t>
      </w:r>
      <w:r>
        <w:rPr>
          <w:spacing w:val="-3"/>
          <w:sz w:val="22"/>
        </w:rPr>
        <w:t> </w:t>
      </w:r>
      <w:r>
        <w:rPr>
          <w:sz w:val="22"/>
        </w:rPr>
        <w:t>Source:</w:t>
      </w:r>
      <w:r>
        <w:rPr>
          <w:spacing w:val="-4"/>
          <w:sz w:val="22"/>
        </w:rPr>
        <w:t> </w:t>
      </w:r>
      <w:r>
        <w:rPr>
          <w:sz w:val="22"/>
        </w:rPr>
        <w:t>Tesco PLC / Trigo Vision (2021). GetGo Store Launch. tescoplc.com [Accessed April 2025]</w:t>
      </w:r>
    </w:p>
    <w:p>
      <w:pPr>
        <w:pStyle w:val="BodyText"/>
        <w:ind w:left="0"/>
        <w:rPr>
          <w:sz w:val="22"/>
        </w:rPr>
      </w:pPr>
    </w:p>
    <w:p>
      <w:pPr>
        <w:pStyle w:val="BodyText"/>
        <w:spacing w:before="2"/>
        <w:ind w:left="0"/>
        <w:rPr>
          <w:sz w:val="22"/>
        </w:rPr>
      </w:pPr>
    </w:p>
    <w:p>
      <w:pPr>
        <w:pStyle w:val="BodyText"/>
        <w:spacing w:line="360" w:lineRule="auto"/>
        <w:ind w:right="25"/>
        <w:jc w:val="both"/>
      </w:pPr>
      <w:r>
        <w:rPr/>
        <w:t>Compared to SCAN_GO, Tesco GetGo requires dedicated ceiling camera installations and significant backend computing investment (Butler, 2021). It is also designed for small-format convenience stores, limiting scalability. SCAN_GO, using a basket-integrated scanner and weight sensor, requires no store-side hardware modifications beyond the smart baskets themselves.</w:t>
      </w:r>
    </w:p>
    <w:p>
      <w:pPr>
        <w:pStyle w:val="Heading2"/>
        <w:numPr>
          <w:ilvl w:val="2"/>
          <w:numId w:val="1"/>
        </w:numPr>
        <w:tabs>
          <w:tab w:pos="753" w:val="left" w:leader="none"/>
        </w:tabs>
        <w:spacing w:line="240" w:lineRule="auto" w:before="197" w:after="0"/>
        <w:ind w:left="753" w:right="0" w:hanging="730"/>
        <w:jc w:val="both"/>
      </w:pPr>
      <w:r>
        <w:rPr>
          <w:color w:val="2D75B6"/>
        </w:rPr>
        <w:t>Rewe</w:t>
      </w:r>
      <w:r>
        <w:rPr>
          <w:color w:val="2D75B6"/>
          <w:spacing w:val="-10"/>
        </w:rPr>
        <w:t> </w:t>
      </w:r>
      <w:r>
        <w:rPr>
          <w:color w:val="2D75B6"/>
        </w:rPr>
        <w:t>Pick&amp;Go</w:t>
      </w:r>
      <w:r>
        <w:rPr>
          <w:color w:val="2D75B6"/>
          <w:spacing w:val="-4"/>
        </w:rPr>
        <w:t> </w:t>
      </w:r>
      <w:r>
        <w:rPr>
          <w:color w:val="2D75B6"/>
        </w:rPr>
        <w:t>—</w:t>
      </w:r>
      <w:r>
        <w:rPr>
          <w:color w:val="2D75B6"/>
          <w:spacing w:val="-3"/>
        </w:rPr>
        <w:t> </w:t>
      </w:r>
      <w:r>
        <w:rPr>
          <w:color w:val="2D75B6"/>
          <w:spacing w:val="-2"/>
        </w:rPr>
        <w:t>Germany</w:t>
      </w:r>
    </w:p>
    <w:p>
      <w:pPr>
        <w:pStyle w:val="BodyText"/>
        <w:spacing w:line="360" w:lineRule="auto" w:before="104"/>
        <w:ind w:right="18"/>
        <w:jc w:val="both"/>
      </w:pPr>
      <w:r>
        <w:rPr/>
        <w:t>Rewe launched its Pick&amp;Go autonomous checkout concept in Cologne in 2021, using overhead cameras and AI-based product recognition with QR-code customer</w:t>
      </w:r>
      <w:r>
        <w:rPr>
          <w:spacing w:val="-16"/>
        </w:rPr>
        <w:t> </w:t>
      </w:r>
      <w:r>
        <w:rPr/>
        <w:t>authentication</w:t>
      </w:r>
      <w:r>
        <w:rPr>
          <w:spacing w:val="-16"/>
        </w:rPr>
        <w:t> </w:t>
      </w:r>
      <w:r>
        <w:rPr/>
        <w:t>via</w:t>
      </w:r>
      <w:r>
        <w:rPr>
          <w:spacing w:val="-16"/>
        </w:rPr>
        <w:t> </w:t>
      </w:r>
      <w:r>
        <w:rPr/>
        <w:t>the</w:t>
      </w:r>
      <w:r>
        <w:rPr>
          <w:spacing w:val="-16"/>
        </w:rPr>
        <w:t> </w:t>
      </w:r>
      <w:r>
        <w:rPr/>
        <w:t>Rewe</w:t>
      </w:r>
      <w:r>
        <w:rPr>
          <w:spacing w:val="-14"/>
        </w:rPr>
        <w:t> </w:t>
      </w:r>
      <w:r>
        <w:rPr/>
        <w:t>mobile</w:t>
      </w:r>
      <w:r>
        <w:rPr>
          <w:spacing w:val="-15"/>
        </w:rPr>
        <w:t> </w:t>
      </w:r>
      <w:r>
        <w:rPr/>
        <w:t>app</w:t>
      </w:r>
      <w:r>
        <w:rPr>
          <w:spacing w:val="-16"/>
        </w:rPr>
        <w:t> </w:t>
      </w:r>
      <w:r>
        <w:rPr/>
        <w:t>(Retail</w:t>
      </w:r>
      <w:r>
        <w:rPr>
          <w:spacing w:val="-15"/>
        </w:rPr>
        <w:t> </w:t>
      </w:r>
      <w:r>
        <w:rPr/>
        <w:t>Technology</w:t>
      </w:r>
      <w:r>
        <w:rPr>
          <w:spacing w:val="-16"/>
        </w:rPr>
        <w:t> </w:t>
      </w:r>
      <w:r>
        <w:rPr/>
        <w:t>Innovation Hub,</w:t>
      </w:r>
      <w:r>
        <w:rPr>
          <w:spacing w:val="-8"/>
        </w:rPr>
        <w:t> </w:t>
      </w:r>
      <w:r>
        <w:rPr/>
        <w:t>2022).</w:t>
      </w:r>
      <w:r>
        <w:rPr>
          <w:spacing w:val="-9"/>
        </w:rPr>
        <w:t> </w:t>
      </w:r>
      <w:r>
        <w:rPr/>
        <w:t>Early</w:t>
      </w:r>
      <w:r>
        <w:rPr>
          <w:spacing w:val="-6"/>
        </w:rPr>
        <w:t> </w:t>
      </w:r>
      <w:r>
        <w:rPr/>
        <w:t>pilot</w:t>
      </w:r>
      <w:r>
        <w:rPr>
          <w:spacing w:val="-8"/>
        </w:rPr>
        <w:t> </w:t>
      </w:r>
      <w:r>
        <w:rPr/>
        <w:t>results</w:t>
      </w:r>
      <w:r>
        <w:rPr>
          <w:spacing w:val="-4"/>
        </w:rPr>
        <w:t> </w:t>
      </w:r>
      <w:r>
        <w:rPr/>
        <w:t>indicated</w:t>
      </w:r>
      <w:r>
        <w:rPr>
          <w:spacing w:val="-7"/>
        </w:rPr>
        <w:t> </w:t>
      </w:r>
      <w:r>
        <w:rPr/>
        <w:t>high</w:t>
      </w:r>
      <w:r>
        <w:rPr>
          <w:spacing w:val="-11"/>
        </w:rPr>
        <w:t> </w:t>
      </w:r>
      <w:r>
        <w:rPr/>
        <w:t>customer</w:t>
      </w:r>
      <w:r>
        <w:rPr>
          <w:spacing w:val="-6"/>
        </w:rPr>
        <w:t> </w:t>
      </w:r>
      <w:r>
        <w:rPr/>
        <w:t>satisfaction</w:t>
      </w:r>
      <w:r>
        <w:rPr>
          <w:spacing w:val="-7"/>
        </w:rPr>
        <w:t> </w:t>
      </w:r>
      <w:r>
        <w:rPr/>
        <w:t>with</w:t>
      </w:r>
      <w:r>
        <w:rPr>
          <w:spacing w:val="-11"/>
        </w:rPr>
        <w:t> </w:t>
      </w:r>
      <w:r>
        <w:rPr/>
        <w:t>average shopping trips under 15 minutes.</w:t>
      </w:r>
    </w:p>
    <w:p>
      <w:pPr>
        <w:pStyle w:val="BodyText"/>
        <w:spacing w:before="143"/>
        <w:ind w:left="0"/>
      </w:pPr>
    </w:p>
    <w:p>
      <w:pPr>
        <w:spacing w:before="0"/>
        <w:ind w:left="45" w:right="44" w:firstLine="0"/>
        <w:jc w:val="center"/>
        <w:rPr>
          <w:sz w:val="22"/>
        </w:rPr>
      </w:pPr>
      <w:r>
        <w:rPr>
          <w:sz w:val="22"/>
        </w:rPr>
        <w:t>Figure</w:t>
      </w:r>
      <w:r>
        <w:rPr>
          <w:spacing w:val="-3"/>
          <w:sz w:val="22"/>
        </w:rPr>
        <w:t> </w:t>
      </w:r>
      <w:r>
        <w:rPr>
          <w:sz w:val="22"/>
        </w:rPr>
        <w:t>2.5</w:t>
      </w:r>
      <w:r>
        <w:rPr>
          <w:spacing w:val="-4"/>
          <w:sz w:val="22"/>
        </w:rPr>
        <w:t> </w:t>
      </w:r>
      <w:r>
        <w:rPr>
          <w:sz w:val="22"/>
        </w:rPr>
        <w:t>—</w:t>
      </w:r>
      <w:r>
        <w:rPr>
          <w:spacing w:val="-2"/>
          <w:sz w:val="22"/>
        </w:rPr>
        <w:t> </w:t>
      </w:r>
      <w:r>
        <w:rPr>
          <w:sz w:val="22"/>
        </w:rPr>
        <w:t>Rewe</w:t>
      </w:r>
      <w:r>
        <w:rPr>
          <w:spacing w:val="-3"/>
          <w:sz w:val="22"/>
        </w:rPr>
        <w:t> </w:t>
      </w:r>
      <w:r>
        <w:rPr>
          <w:sz w:val="22"/>
        </w:rPr>
        <w:t>Pick&amp;Go:</w:t>
      </w:r>
      <w:r>
        <w:rPr>
          <w:spacing w:val="-5"/>
          <w:sz w:val="22"/>
        </w:rPr>
        <w:t> </w:t>
      </w:r>
      <w:r>
        <w:rPr>
          <w:sz w:val="22"/>
        </w:rPr>
        <w:t>Germany’s</w:t>
      </w:r>
      <w:r>
        <w:rPr>
          <w:spacing w:val="-3"/>
          <w:sz w:val="22"/>
        </w:rPr>
        <w:t> </w:t>
      </w:r>
      <w:r>
        <w:rPr>
          <w:sz w:val="22"/>
        </w:rPr>
        <w:t>Autonomous Supermarket</w:t>
      </w:r>
      <w:r>
        <w:rPr>
          <w:spacing w:val="-5"/>
          <w:sz w:val="22"/>
        </w:rPr>
        <w:t> </w:t>
      </w:r>
      <w:r>
        <w:rPr>
          <w:sz w:val="22"/>
        </w:rPr>
        <w:t>Concept</w:t>
      </w:r>
      <w:r>
        <w:rPr>
          <w:spacing w:val="-6"/>
          <w:sz w:val="22"/>
        </w:rPr>
        <w:t> </w:t>
      </w:r>
      <w:r>
        <w:rPr>
          <w:sz w:val="22"/>
        </w:rPr>
        <w:t>(Cologne,</w:t>
      </w:r>
      <w:r>
        <w:rPr>
          <w:spacing w:val="-5"/>
          <w:sz w:val="22"/>
        </w:rPr>
        <w:t> </w:t>
      </w:r>
      <w:r>
        <w:rPr>
          <w:sz w:val="22"/>
        </w:rPr>
        <w:t>2021)</w:t>
      </w:r>
      <w:r>
        <w:rPr>
          <w:spacing w:val="-3"/>
          <w:sz w:val="22"/>
        </w:rPr>
        <w:t> </w:t>
      </w:r>
      <w:r>
        <w:rPr>
          <w:sz w:val="22"/>
        </w:rPr>
        <w:t>Source: Rewe Group (2022). Pick&amp;Go Autonomous Store. rewe-group.com [Accessed April 2025]</w:t>
      </w:r>
    </w:p>
    <w:p>
      <w:pPr>
        <w:pStyle w:val="BodyText"/>
        <w:ind w:left="0"/>
        <w:rPr>
          <w:sz w:val="22"/>
        </w:rPr>
      </w:pPr>
    </w:p>
    <w:p>
      <w:pPr>
        <w:pStyle w:val="BodyText"/>
        <w:spacing w:before="122"/>
        <w:ind w:left="0"/>
        <w:rPr>
          <w:sz w:val="22"/>
        </w:rPr>
      </w:pPr>
    </w:p>
    <w:p>
      <w:pPr>
        <w:pStyle w:val="Heading2"/>
        <w:numPr>
          <w:ilvl w:val="2"/>
          <w:numId w:val="1"/>
        </w:numPr>
        <w:tabs>
          <w:tab w:pos="753" w:val="left" w:leader="none"/>
        </w:tabs>
        <w:spacing w:line="240" w:lineRule="auto" w:before="0" w:after="0"/>
        <w:ind w:left="753" w:right="0" w:hanging="730"/>
        <w:jc w:val="both"/>
      </w:pPr>
      <w:r>
        <w:rPr>
          <w:color w:val="2D75B6"/>
        </w:rPr>
        <w:t>Carrefour</w:t>
      </w:r>
      <w:r>
        <w:rPr>
          <w:color w:val="2D75B6"/>
          <w:spacing w:val="-7"/>
        </w:rPr>
        <w:t> </w:t>
      </w:r>
      <w:r>
        <w:rPr>
          <w:color w:val="2D75B6"/>
        </w:rPr>
        <w:t>Flash</w:t>
      </w:r>
      <w:r>
        <w:rPr>
          <w:color w:val="2D75B6"/>
          <w:spacing w:val="-7"/>
        </w:rPr>
        <w:t> </w:t>
      </w:r>
      <w:r>
        <w:rPr>
          <w:color w:val="2D75B6"/>
        </w:rPr>
        <w:t>—</w:t>
      </w:r>
      <w:r>
        <w:rPr>
          <w:color w:val="2D75B6"/>
          <w:spacing w:val="-6"/>
        </w:rPr>
        <w:t> </w:t>
      </w:r>
      <w:r>
        <w:rPr>
          <w:color w:val="2D75B6"/>
          <w:spacing w:val="-2"/>
        </w:rPr>
        <w:t>France</w:t>
      </w:r>
    </w:p>
    <w:p>
      <w:pPr>
        <w:pStyle w:val="Heading2"/>
        <w:spacing w:after="0" w:line="240" w:lineRule="auto"/>
        <w:jc w:val="both"/>
        <w:sectPr>
          <w:pgSz w:w="11910" w:h="16840"/>
          <w:pgMar w:top="1400" w:bottom="280" w:left="1417" w:right="1417"/>
        </w:sectPr>
      </w:pPr>
    </w:p>
    <w:p>
      <w:pPr>
        <w:pStyle w:val="BodyText"/>
        <w:spacing w:line="360" w:lineRule="auto" w:before="19"/>
        <w:ind w:right="18"/>
        <w:jc w:val="both"/>
      </w:pPr>
      <w:r>
        <w:rPr/>
        <w:t>Carrefour</w:t>
      </w:r>
      <w:r>
        <w:rPr>
          <w:spacing w:val="-5"/>
        </w:rPr>
        <w:t> </w:t>
      </w:r>
      <w:r>
        <w:rPr/>
        <w:t>opened</w:t>
      </w:r>
      <w:r>
        <w:rPr>
          <w:spacing w:val="-6"/>
        </w:rPr>
        <w:t> </w:t>
      </w:r>
      <w:r>
        <w:rPr/>
        <w:t>its</w:t>
      </w:r>
      <w:r>
        <w:rPr>
          <w:spacing w:val="-3"/>
        </w:rPr>
        <w:t> </w:t>
      </w:r>
      <w:r>
        <w:rPr/>
        <w:t>first</w:t>
      </w:r>
      <w:r>
        <w:rPr>
          <w:spacing w:val="-6"/>
        </w:rPr>
        <w:t> </w:t>
      </w:r>
      <w:r>
        <w:rPr/>
        <w:t>autonomous</w:t>
      </w:r>
      <w:r>
        <w:rPr>
          <w:spacing w:val="-3"/>
        </w:rPr>
        <w:t> </w:t>
      </w:r>
      <w:r>
        <w:rPr/>
        <w:t>store,</w:t>
      </w:r>
      <w:r>
        <w:rPr>
          <w:spacing w:val="-6"/>
        </w:rPr>
        <w:t> </w:t>
      </w:r>
      <w:r>
        <w:rPr/>
        <w:t>Carrefour</w:t>
      </w:r>
      <w:r>
        <w:rPr>
          <w:spacing w:val="-5"/>
        </w:rPr>
        <w:t> </w:t>
      </w:r>
      <w:r>
        <w:rPr/>
        <w:t>Flash,</w:t>
      </w:r>
      <w:r>
        <w:rPr>
          <w:spacing w:val="-6"/>
        </w:rPr>
        <w:t> </w:t>
      </w:r>
      <w:r>
        <w:rPr/>
        <w:t>in</w:t>
      </w:r>
      <w:r>
        <w:rPr>
          <w:spacing w:val="-6"/>
        </w:rPr>
        <w:t> </w:t>
      </w:r>
      <w:r>
        <w:rPr/>
        <w:t>Paris</w:t>
      </w:r>
      <w:r>
        <w:rPr>
          <w:spacing w:val="-3"/>
        </w:rPr>
        <w:t> </w:t>
      </w:r>
      <w:r>
        <w:rPr/>
        <w:t>in</w:t>
      </w:r>
      <w:r>
        <w:rPr>
          <w:spacing w:val="-6"/>
        </w:rPr>
        <w:t> </w:t>
      </w:r>
      <w:r>
        <w:rPr/>
        <w:t>2019</w:t>
      </w:r>
      <w:r>
        <w:rPr>
          <w:spacing w:val="-6"/>
        </w:rPr>
        <w:t> </w:t>
      </w:r>
      <w:r>
        <w:rPr/>
        <w:t>in collaboration with</w:t>
      </w:r>
      <w:r>
        <w:rPr>
          <w:spacing w:val="-2"/>
        </w:rPr>
        <w:t> </w:t>
      </w:r>
      <w:r>
        <w:rPr/>
        <w:t>AiFi</w:t>
      </w:r>
      <w:r>
        <w:rPr>
          <w:spacing w:val="-2"/>
        </w:rPr>
        <w:t> </w:t>
      </w:r>
      <w:r>
        <w:rPr/>
        <w:t>(Green</w:t>
      </w:r>
      <w:r>
        <w:rPr>
          <w:spacing w:val="-2"/>
        </w:rPr>
        <w:t> </w:t>
      </w:r>
      <w:r>
        <w:rPr/>
        <w:t>Seed</w:t>
      </w:r>
      <w:r>
        <w:rPr>
          <w:spacing w:val="-2"/>
        </w:rPr>
        <w:t> </w:t>
      </w:r>
      <w:r>
        <w:rPr/>
        <w:t>Group, 2019). The store demonstrates that major traditional supermarket chains can adapt to new technology paradigms, but has remained limited to small-format locations due to high per-store infrastructure costs — a limitation SCAN_GO directly avoids.</w:t>
      </w:r>
    </w:p>
    <w:p>
      <w:pPr>
        <w:pStyle w:val="BodyText"/>
        <w:spacing w:before="143"/>
        <w:ind w:left="0"/>
      </w:pPr>
    </w:p>
    <w:p>
      <w:pPr>
        <w:spacing w:before="0"/>
        <w:ind w:left="1569" w:right="0" w:hanging="1465"/>
        <w:jc w:val="left"/>
        <w:rPr>
          <w:sz w:val="22"/>
        </w:rPr>
      </w:pPr>
      <w:r>
        <w:rPr>
          <w:sz w:val="22"/>
        </w:rPr>
        <w:t>Figure</w:t>
      </w:r>
      <w:r>
        <w:rPr>
          <w:spacing w:val="-3"/>
          <w:sz w:val="22"/>
        </w:rPr>
        <w:t> </w:t>
      </w:r>
      <w:r>
        <w:rPr>
          <w:sz w:val="22"/>
        </w:rPr>
        <w:t>2.6</w:t>
      </w:r>
      <w:r>
        <w:rPr>
          <w:spacing w:val="-4"/>
          <w:sz w:val="22"/>
        </w:rPr>
        <w:t> </w:t>
      </w:r>
      <w:r>
        <w:rPr>
          <w:sz w:val="22"/>
        </w:rPr>
        <w:t>—</w:t>
      </w:r>
      <w:r>
        <w:rPr>
          <w:spacing w:val="-2"/>
          <w:sz w:val="22"/>
        </w:rPr>
        <w:t> </w:t>
      </w:r>
      <w:r>
        <w:rPr>
          <w:sz w:val="22"/>
        </w:rPr>
        <w:t>Carrefour</w:t>
      </w:r>
      <w:r>
        <w:rPr>
          <w:spacing w:val="-3"/>
          <w:sz w:val="22"/>
        </w:rPr>
        <w:t> </w:t>
      </w:r>
      <w:r>
        <w:rPr>
          <w:sz w:val="22"/>
        </w:rPr>
        <w:t>Flash:</w:t>
      </w:r>
      <w:r>
        <w:rPr>
          <w:spacing w:val="-5"/>
          <w:sz w:val="22"/>
        </w:rPr>
        <w:t> </w:t>
      </w:r>
      <w:r>
        <w:rPr>
          <w:sz w:val="22"/>
        </w:rPr>
        <w:t>France’s</w:t>
      </w:r>
      <w:r>
        <w:rPr>
          <w:spacing w:val="-3"/>
          <w:sz w:val="22"/>
        </w:rPr>
        <w:t> </w:t>
      </w:r>
      <w:r>
        <w:rPr>
          <w:sz w:val="22"/>
        </w:rPr>
        <w:t>Fully</w:t>
      </w:r>
      <w:r>
        <w:rPr>
          <w:spacing w:val="-3"/>
          <w:sz w:val="22"/>
        </w:rPr>
        <w:t> </w:t>
      </w:r>
      <w:r>
        <w:rPr>
          <w:sz w:val="22"/>
        </w:rPr>
        <w:t>Automated</w:t>
      </w:r>
      <w:r>
        <w:rPr>
          <w:spacing w:val="-4"/>
          <w:sz w:val="22"/>
        </w:rPr>
        <w:t> </w:t>
      </w:r>
      <w:r>
        <w:rPr>
          <w:sz w:val="22"/>
        </w:rPr>
        <w:t>Store</w:t>
      </w:r>
      <w:r>
        <w:rPr>
          <w:spacing w:val="-3"/>
          <w:sz w:val="22"/>
        </w:rPr>
        <w:t> </w:t>
      </w:r>
      <w:r>
        <w:rPr>
          <w:sz w:val="22"/>
        </w:rPr>
        <w:t>(Paris,</w:t>
      </w:r>
      <w:r>
        <w:rPr>
          <w:spacing w:val="-6"/>
          <w:sz w:val="22"/>
        </w:rPr>
        <w:t> </w:t>
      </w:r>
      <w:r>
        <w:rPr>
          <w:sz w:val="22"/>
        </w:rPr>
        <w:t>2019)</w:t>
      </w:r>
      <w:r>
        <w:rPr>
          <w:spacing w:val="-3"/>
          <w:sz w:val="22"/>
        </w:rPr>
        <w:t> </w:t>
      </w:r>
      <w:r>
        <w:rPr>
          <w:sz w:val="22"/>
        </w:rPr>
        <w:t>Source:</w:t>
      </w:r>
      <w:r>
        <w:rPr>
          <w:spacing w:val="-4"/>
          <w:sz w:val="22"/>
        </w:rPr>
        <w:t> </w:t>
      </w:r>
      <w:r>
        <w:rPr>
          <w:sz w:val="22"/>
        </w:rPr>
        <w:t>Carrefour</w:t>
      </w:r>
      <w:r>
        <w:rPr>
          <w:spacing w:val="-3"/>
          <w:sz w:val="22"/>
        </w:rPr>
        <w:t> </w:t>
      </w:r>
      <w:r>
        <w:rPr>
          <w:sz w:val="22"/>
        </w:rPr>
        <w:t>Group (2019). Carrefour Flash Store. carrefour.com [Accessed April 2025]</w:t>
      </w:r>
    </w:p>
    <w:p>
      <w:pPr>
        <w:pStyle w:val="BodyText"/>
        <w:ind w:left="0"/>
        <w:rPr>
          <w:sz w:val="22"/>
        </w:rPr>
      </w:pPr>
    </w:p>
    <w:p>
      <w:pPr>
        <w:pStyle w:val="BodyText"/>
        <w:spacing w:before="123"/>
        <w:ind w:left="0"/>
        <w:rPr>
          <w:sz w:val="22"/>
        </w:rPr>
      </w:pPr>
    </w:p>
    <w:p>
      <w:pPr>
        <w:pStyle w:val="Heading2"/>
        <w:numPr>
          <w:ilvl w:val="2"/>
          <w:numId w:val="1"/>
        </w:numPr>
        <w:tabs>
          <w:tab w:pos="753" w:val="left" w:leader="none"/>
        </w:tabs>
        <w:spacing w:line="240" w:lineRule="auto" w:before="0" w:after="0"/>
        <w:ind w:left="753" w:right="0" w:hanging="730"/>
        <w:jc w:val="both"/>
      </w:pPr>
      <w:r>
        <w:rPr>
          <w:color w:val="2D75B6"/>
        </w:rPr>
        <w:t>Summary</w:t>
      </w:r>
      <w:r>
        <w:rPr>
          <w:color w:val="2D75B6"/>
          <w:spacing w:val="-6"/>
        </w:rPr>
        <w:t> </w:t>
      </w:r>
      <w:r>
        <w:rPr>
          <w:color w:val="2D75B6"/>
        </w:rPr>
        <w:t>of</w:t>
      </w:r>
      <w:r>
        <w:rPr>
          <w:color w:val="2D75B6"/>
          <w:spacing w:val="-10"/>
        </w:rPr>
        <w:t> </w:t>
      </w:r>
      <w:r>
        <w:rPr>
          <w:color w:val="2D75B6"/>
        </w:rPr>
        <w:t>European</w:t>
      </w:r>
      <w:r>
        <w:rPr>
          <w:color w:val="2D75B6"/>
          <w:spacing w:val="-9"/>
        </w:rPr>
        <w:t> </w:t>
      </w:r>
      <w:r>
        <w:rPr>
          <w:color w:val="2D75B6"/>
          <w:spacing w:val="-2"/>
        </w:rPr>
        <w:t>Approaches</w:t>
      </w:r>
    </w:p>
    <w:p>
      <w:pPr>
        <w:pStyle w:val="BodyText"/>
        <w:spacing w:line="360" w:lineRule="auto" w:before="98"/>
        <w:ind w:right="27"/>
        <w:jc w:val="both"/>
      </w:pPr>
      <w:r>
        <w:rPr/>
        <w:t>European</w:t>
      </w:r>
      <w:r>
        <w:rPr>
          <w:spacing w:val="-14"/>
        </w:rPr>
        <w:t> </w:t>
      </w:r>
      <w:r>
        <w:rPr/>
        <w:t>smart</w:t>
      </w:r>
      <w:r>
        <w:rPr>
          <w:spacing w:val="-14"/>
        </w:rPr>
        <w:t> </w:t>
      </w:r>
      <w:r>
        <w:rPr/>
        <w:t>retail</w:t>
      </w:r>
      <w:r>
        <w:rPr>
          <w:spacing w:val="-14"/>
        </w:rPr>
        <w:t> </w:t>
      </w:r>
      <w:r>
        <w:rPr/>
        <w:t>initiatives</w:t>
      </w:r>
      <w:r>
        <w:rPr>
          <w:spacing w:val="-10"/>
        </w:rPr>
        <w:t> </w:t>
      </w:r>
      <w:r>
        <w:rPr/>
        <w:t>share</w:t>
      </w:r>
      <w:r>
        <w:rPr>
          <w:spacing w:val="-11"/>
        </w:rPr>
        <w:t> </w:t>
      </w:r>
      <w:r>
        <w:rPr/>
        <w:t>common</w:t>
      </w:r>
      <w:r>
        <w:rPr>
          <w:spacing w:val="-14"/>
        </w:rPr>
        <w:t> </w:t>
      </w:r>
      <w:r>
        <w:rPr/>
        <w:t>characteristics:</w:t>
      </w:r>
      <w:r>
        <w:rPr>
          <w:spacing w:val="-10"/>
        </w:rPr>
        <w:t> </w:t>
      </w:r>
      <w:r>
        <w:rPr/>
        <w:t>computer</w:t>
      </w:r>
      <w:r>
        <w:rPr>
          <w:spacing w:val="-13"/>
        </w:rPr>
        <w:t> </w:t>
      </w:r>
      <w:r>
        <w:rPr/>
        <w:t>vision and AI for autonomous product identification, significant store infrastructure investment,</w:t>
      </w:r>
      <w:r>
        <w:rPr>
          <w:spacing w:val="-5"/>
        </w:rPr>
        <w:t> </w:t>
      </w:r>
      <w:r>
        <w:rPr/>
        <w:t>primarily</w:t>
      </w:r>
      <w:r>
        <w:rPr>
          <w:spacing w:val="-8"/>
        </w:rPr>
        <w:t> </w:t>
      </w:r>
      <w:r>
        <w:rPr/>
        <w:t>small-format</w:t>
      </w:r>
      <w:r>
        <w:rPr>
          <w:spacing w:val="-5"/>
        </w:rPr>
        <w:t> </w:t>
      </w:r>
      <w:r>
        <w:rPr/>
        <w:t>deployment,</w:t>
      </w:r>
      <w:r>
        <w:rPr>
          <w:spacing w:val="-1"/>
        </w:rPr>
        <w:t> </w:t>
      </w:r>
      <w:r>
        <w:rPr/>
        <w:t>and</w:t>
      </w:r>
      <w:r>
        <w:rPr>
          <w:spacing w:val="-5"/>
        </w:rPr>
        <w:t> </w:t>
      </w:r>
      <w:r>
        <w:rPr/>
        <w:t>mobile</w:t>
      </w:r>
      <w:r>
        <w:rPr>
          <w:spacing w:val="-7"/>
        </w:rPr>
        <w:t> </w:t>
      </w:r>
      <w:r>
        <w:rPr/>
        <w:t>app</w:t>
      </w:r>
      <w:r>
        <w:rPr>
          <w:spacing w:val="-5"/>
        </w:rPr>
        <w:t> </w:t>
      </w:r>
      <w:r>
        <w:rPr/>
        <w:t>integration</w:t>
      </w:r>
      <w:r>
        <w:rPr>
          <w:spacing w:val="-8"/>
        </w:rPr>
        <w:t> </w:t>
      </w:r>
      <w:r>
        <w:rPr/>
        <w:t>for authentication. While achieving genuine frictionless checkout, their cost and complexity limit deployment to well-funded retailers in developed markets. SCAN_GO draws inspiration from these customer experience goals while addressing their fundamental cost limitation.</w:t>
      </w:r>
    </w:p>
    <w:p>
      <w:pPr>
        <w:pStyle w:val="BodyText"/>
        <w:spacing w:before="324"/>
        <w:ind w:left="0"/>
      </w:pPr>
    </w:p>
    <w:p>
      <w:pPr>
        <w:pStyle w:val="Heading1"/>
        <w:numPr>
          <w:ilvl w:val="1"/>
          <w:numId w:val="1"/>
        </w:numPr>
        <w:tabs>
          <w:tab w:pos="565" w:val="left" w:leader="none"/>
        </w:tabs>
        <w:spacing w:line="240" w:lineRule="auto" w:before="0" w:after="0"/>
        <w:ind w:left="565" w:right="0" w:hanging="542"/>
        <w:jc w:val="both"/>
      </w:pPr>
      <w:r>
        <w:rPr>
          <w:color w:val="1F3863"/>
        </w:rPr>
        <w:t>Asian</w:t>
      </w:r>
      <w:r>
        <w:rPr>
          <w:color w:val="1F3863"/>
          <w:spacing w:val="-4"/>
        </w:rPr>
        <w:t> </w:t>
      </w:r>
      <w:r>
        <w:rPr>
          <w:color w:val="1F3863"/>
        </w:rPr>
        <w:t>Smart</w:t>
      </w:r>
      <w:r>
        <w:rPr>
          <w:color w:val="1F3863"/>
          <w:spacing w:val="-2"/>
        </w:rPr>
        <w:t> </w:t>
      </w:r>
      <w:r>
        <w:rPr>
          <w:color w:val="1F3863"/>
        </w:rPr>
        <w:t>Retail</w:t>
      </w:r>
      <w:r>
        <w:rPr>
          <w:color w:val="1F3863"/>
          <w:spacing w:val="-5"/>
        </w:rPr>
        <w:t> </w:t>
      </w:r>
      <w:r>
        <w:rPr>
          <w:color w:val="1F3863"/>
          <w:spacing w:val="-2"/>
        </w:rPr>
        <w:t>Systems</w:t>
      </w:r>
    </w:p>
    <w:p>
      <w:pPr>
        <w:pStyle w:val="BodyText"/>
        <w:spacing w:before="100"/>
        <w:ind w:left="0"/>
        <w:rPr>
          <w:b/>
          <w:i/>
          <w:sz w:val="36"/>
        </w:rPr>
      </w:pPr>
    </w:p>
    <w:p>
      <w:pPr>
        <w:pStyle w:val="BodyText"/>
        <w:spacing w:line="360" w:lineRule="auto"/>
        <w:ind w:right="26"/>
        <w:jc w:val="both"/>
      </w:pPr>
      <w:r>
        <w:rPr/>
        <w:t>Asia, particularly China, Japan, and South Korea, has been at the forefront of smart</w:t>
      </w:r>
      <w:r>
        <w:rPr>
          <w:spacing w:val="-3"/>
        </w:rPr>
        <w:t> </w:t>
      </w:r>
      <w:r>
        <w:rPr/>
        <w:t>retail</w:t>
      </w:r>
      <w:r>
        <w:rPr>
          <w:spacing w:val="-3"/>
        </w:rPr>
        <w:t> </w:t>
      </w:r>
      <w:r>
        <w:rPr/>
        <w:t>innovation.</w:t>
      </w:r>
      <w:r>
        <w:rPr>
          <w:spacing w:val="-4"/>
        </w:rPr>
        <w:t> </w:t>
      </w:r>
      <w:r>
        <w:rPr/>
        <w:t>Several</w:t>
      </w:r>
      <w:r>
        <w:rPr>
          <w:spacing w:val="-6"/>
        </w:rPr>
        <w:t> </w:t>
      </w:r>
      <w:r>
        <w:rPr/>
        <w:t>Asian</w:t>
      </w:r>
      <w:r>
        <w:rPr>
          <w:spacing w:val="-7"/>
        </w:rPr>
        <w:t> </w:t>
      </w:r>
      <w:r>
        <w:rPr/>
        <w:t>systems</w:t>
      </w:r>
      <w:r>
        <w:rPr>
          <w:spacing w:val="-1"/>
        </w:rPr>
        <w:t> </w:t>
      </w:r>
      <w:r>
        <w:rPr/>
        <w:t>prioritize</w:t>
      </w:r>
      <w:r>
        <w:rPr>
          <w:spacing w:val="-1"/>
        </w:rPr>
        <w:t> </w:t>
      </w:r>
      <w:r>
        <w:rPr/>
        <w:t>mobile-based</w:t>
      </w:r>
      <w:r>
        <w:rPr>
          <w:spacing w:val="-7"/>
        </w:rPr>
        <w:t> </w:t>
      </w:r>
      <w:r>
        <w:rPr/>
        <w:t>solutions and QR code technology, aligning more closely with SCAN_GO’s design philosophy than their Western counterparts.</w:t>
      </w:r>
    </w:p>
    <w:p>
      <w:pPr>
        <w:pStyle w:val="Heading2"/>
        <w:numPr>
          <w:ilvl w:val="2"/>
          <w:numId w:val="1"/>
        </w:numPr>
        <w:tabs>
          <w:tab w:pos="747" w:val="left" w:leader="none"/>
        </w:tabs>
        <w:spacing w:line="240" w:lineRule="auto" w:before="201" w:after="0"/>
        <w:ind w:left="747" w:right="0" w:hanging="724"/>
        <w:jc w:val="both"/>
      </w:pPr>
      <w:r>
        <w:rPr>
          <w:color w:val="2D75B6"/>
        </w:rPr>
        <w:t>Alibaba</w:t>
      </w:r>
      <w:r>
        <w:rPr>
          <w:color w:val="2D75B6"/>
          <w:spacing w:val="-9"/>
        </w:rPr>
        <w:t> </w:t>
      </w:r>
      <w:r>
        <w:rPr>
          <w:color w:val="2D75B6"/>
        </w:rPr>
        <w:t>Freshippo</w:t>
      </w:r>
      <w:r>
        <w:rPr>
          <w:color w:val="2D75B6"/>
          <w:spacing w:val="-8"/>
        </w:rPr>
        <w:t> </w:t>
      </w:r>
      <w:r>
        <w:rPr>
          <w:color w:val="2D75B6"/>
        </w:rPr>
        <w:t>(Hema)</w:t>
      </w:r>
      <w:r>
        <w:rPr>
          <w:color w:val="2D75B6"/>
          <w:spacing w:val="-2"/>
        </w:rPr>
        <w:t> </w:t>
      </w:r>
      <w:r>
        <w:rPr>
          <w:color w:val="2D75B6"/>
        </w:rPr>
        <w:t>—</w:t>
      </w:r>
      <w:r>
        <w:rPr>
          <w:color w:val="2D75B6"/>
          <w:spacing w:val="-5"/>
        </w:rPr>
        <w:t> </w:t>
      </w:r>
      <w:r>
        <w:rPr>
          <w:color w:val="2D75B6"/>
          <w:spacing w:val="-4"/>
        </w:rPr>
        <w:t>China</w:t>
      </w:r>
    </w:p>
    <w:p>
      <w:pPr>
        <w:pStyle w:val="BodyText"/>
        <w:spacing w:line="357" w:lineRule="auto" w:before="104"/>
        <w:ind w:right="37"/>
        <w:jc w:val="both"/>
      </w:pPr>
      <w:r>
        <w:rPr/>
        <w:t>Alibaba’s Freshippo (Hema) represents one of the most ambitious smart retail implementations</w:t>
      </w:r>
      <w:r>
        <w:rPr>
          <w:spacing w:val="40"/>
        </w:rPr>
        <w:t> </w:t>
      </w:r>
      <w:r>
        <w:rPr/>
        <w:t>globally.</w:t>
      </w:r>
      <w:r>
        <w:rPr>
          <w:spacing w:val="40"/>
        </w:rPr>
        <w:t> </w:t>
      </w:r>
      <w:r>
        <w:rPr/>
        <w:t>Launched</w:t>
      </w:r>
      <w:r>
        <w:rPr>
          <w:spacing w:val="40"/>
        </w:rPr>
        <w:t> </w:t>
      </w:r>
      <w:r>
        <w:rPr/>
        <w:t>in</w:t>
      </w:r>
      <w:r>
        <w:rPr>
          <w:spacing w:val="40"/>
        </w:rPr>
        <w:t> </w:t>
      </w:r>
      <w:r>
        <w:rPr/>
        <w:t>2016,</w:t>
      </w:r>
      <w:r>
        <w:rPr>
          <w:spacing w:val="40"/>
        </w:rPr>
        <w:t> </w:t>
      </w:r>
      <w:r>
        <w:rPr/>
        <w:t>it</w:t>
      </w:r>
      <w:r>
        <w:rPr>
          <w:spacing w:val="39"/>
        </w:rPr>
        <w:t> </w:t>
      </w:r>
      <w:r>
        <w:rPr/>
        <w:t>integrates</w:t>
      </w:r>
      <w:r>
        <w:rPr>
          <w:spacing w:val="40"/>
        </w:rPr>
        <w:t> </w:t>
      </w:r>
      <w:r>
        <w:rPr/>
        <w:t>online</w:t>
      </w:r>
      <w:r>
        <w:rPr>
          <w:spacing w:val="40"/>
        </w:rPr>
        <w:t> </w:t>
      </w:r>
      <w:r>
        <w:rPr/>
        <w:t>and</w:t>
      </w:r>
      <w:r>
        <w:rPr>
          <w:spacing w:val="40"/>
        </w:rPr>
        <w:t> </w:t>
      </w:r>
      <w:r>
        <w:rPr/>
        <w:t>offline</w:t>
      </w:r>
    </w:p>
    <w:p>
      <w:pPr>
        <w:pStyle w:val="BodyText"/>
        <w:spacing w:after="0" w:line="357" w:lineRule="auto"/>
        <w:jc w:val="both"/>
        <w:sectPr>
          <w:pgSz w:w="11910" w:h="16840"/>
          <w:pgMar w:top="1400" w:bottom="280" w:left="1417" w:right="1417"/>
        </w:sectPr>
      </w:pPr>
    </w:p>
    <w:p>
      <w:pPr>
        <w:pStyle w:val="BodyText"/>
        <w:spacing w:line="357" w:lineRule="auto" w:before="19"/>
        <w:ind w:right="26"/>
        <w:jc w:val="both"/>
      </w:pPr>
      <w:r>
        <w:rPr/>
        <w:t>shopping</w:t>
      </w:r>
      <w:r>
        <w:rPr>
          <w:spacing w:val="-16"/>
        </w:rPr>
        <w:t> </w:t>
      </w:r>
      <w:r>
        <w:rPr/>
        <w:t>through</w:t>
      </w:r>
      <w:r>
        <w:rPr>
          <w:spacing w:val="-16"/>
        </w:rPr>
        <w:t> </w:t>
      </w:r>
      <w:r>
        <w:rPr/>
        <w:t>the</w:t>
      </w:r>
      <w:r>
        <w:rPr>
          <w:spacing w:val="-16"/>
        </w:rPr>
        <w:t> </w:t>
      </w:r>
      <w:r>
        <w:rPr/>
        <w:t>Alipay</w:t>
      </w:r>
      <w:r>
        <w:rPr>
          <w:spacing w:val="-11"/>
        </w:rPr>
        <w:t> </w:t>
      </w:r>
      <w:r>
        <w:rPr/>
        <w:t>mobile</w:t>
      </w:r>
      <w:r>
        <w:rPr>
          <w:spacing w:val="-14"/>
        </w:rPr>
        <w:t> </w:t>
      </w:r>
      <w:r>
        <w:rPr/>
        <w:t>app,</w:t>
      </w:r>
      <w:r>
        <w:rPr>
          <w:spacing w:val="-16"/>
        </w:rPr>
        <w:t> </w:t>
      </w:r>
      <w:r>
        <w:rPr/>
        <w:t>combining</w:t>
      </w:r>
      <w:r>
        <w:rPr>
          <w:spacing w:val="-16"/>
        </w:rPr>
        <w:t> </w:t>
      </w:r>
      <w:r>
        <w:rPr/>
        <w:t>RFID</w:t>
      </w:r>
      <w:r>
        <w:rPr>
          <w:spacing w:val="-14"/>
        </w:rPr>
        <w:t> </w:t>
      </w:r>
      <w:r>
        <w:rPr/>
        <w:t>tags,</w:t>
      </w:r>
      <w:r>
        <w:rPr>
          <w:spacing w:val="-16"/>
        </w:rPr>
        <w:t> </w:t>
      </w:r>
      <w:r>
        <w:rPr/>
        <w:t>barcode</w:t>
      </w:r>
      <w:r>
        <w:rPr>
          <w:spacing w:val="-14"/>
        </w:rPr>
        <w:t> </w:t>
      </w:r>
      <w:r>
        <w:rPr/>
        <w:t>scanning via</w:t>
      </w:r>
      <w:r>
        <w:rPr>
          <w:spacing w:val="-3"/>
        </w:rPr>
        <w:t> </w:t>
      </w:r>
      <w:r>
        <w:rPr/>
        <w:t>smartphones,</w:t>
      </w:r>
      <w:r>
        <w:rPr>
          <w:spacing w:val="-2"/>
        </w:rPr>
        <w:t> </w:t>
      </w:r>
      <w:r>
        <w:rPr/>
        <w:t>and</w:t>
      </w:r>
      <w:r>
        <w:rPr>
          <w:spacing w:val="-6"/>
        </w:rPr>
        <w:t> </w:t>
      </w:r>
      <w:r>
        <w:rPr/>
        <w:t>face recognition</w:t>
      </w:r>
      <w:r>
        <w:rPr>
          <w:spacing w:val="-2"/>
        </w:rPr>
        <w:t> </w:t>
      </w:r>
      <w:r>
        <w:rPr/>
        <w:t>technology</w:t>
      </w:r>
      <w:r>
        <w:rPr>
          <w:spacing w:val="-5"/>
        </w:rPr>
        <w:t> </w:t>
      </w:r>
      <w:r>
        <w:rPr/>
        <w:t>at</w:t>
      </w:r>
      <w:r>
        <w:rPr>
          <w:spacing w:val="-6"/>
        </w:rPr>
        <w:t> </w:t>
      </w:r>
      <w:r>
        <w:rPr/>
        <w:t>checkout</w:t>
      </w:r>
      <w:r>
        <w:rPr>
          <w:spacing w:val="-6"/>
        </w:rPr>
        <w:t> </w:t>
      </w:r>
      <w:r>
        <w:rPr/>
        <w:t>(Liu</w:t>
      </w:r>
      <w:r>
        <w:rPr>
          <w:spacing w:val="-2"/>
        </w:rPr>
        <w:t> </w:t>
      </w:r>
      <w:r>
        <w:rPr/>
        <w:t>&amp;</w:t>
      </w:r>
      <w:r>
        <w:rPr>
          <w:spacing w:val="-3"/>
        </w:rPr>
        <w:t> </w:t>
      </w:r>
      <w:r>
        <w:rPr/>
        <w:t>Xu,</w:t>
      </w:r>
      <w:r>
        <w:rPr>
          <w:spacing w:val="-2"/>
        </w:rPr>
        <w:t> </w:t>
      </w:r>
      <w:r>
        <w:rPr/>
        <w:t>2020). Freshippo demonstrates that a barcode-scanning approach can scale to large supermarket formats.</w:t>
      </w:r>
    </w:p>
    <w:p>
      <w:pPr>
        <w:pStyle w:val="BodyText"/>
        <w:spacing w:before="161"/>
        <w:ind w:left="0"/>
      </w:pPr>
    </w:p>
    <w:p>
      <w:pPr>
        <w:spacing w:before="0"/>
        <w:ind w:left="21" w:right="25" w:firstLine="0"/>
        <w:jc w:val="center"/>
        <w:rPr>
          <w:sz w:val="22"/>
        </w:rPr>
      </w:pPr>
      <w:r>
        <w:rPr>
          <w:sz w:val="22"/>
        </w:rPr>
        <w:t>Figure</w:t>
      </w:r>
      <w:r>
        <w:rPr>
          <w:spacing w:val="-4"/>
          <w:sz w:val="22"/>
        </w:rPr>
        <w:t> </w:t>
      </w:r>
      <w:r>
        <w:rPr>
          <w:sz w:val="22"/>
        </w:rPr>
        <w:t>2.7</w:t>
      </w:r>
      <w:r>
        <w:rPr>
          <w:spacing w:val="-5"/>
          <w:sz w:val="22"/>
        </w:rPr>
        <w:t> </w:t>
      </w:r>
      <w:r>
        <w:rPr>
          <w:sz w:val="22"/>
        </w:rPr>
        <w:t>—</w:t>
      </w:r>
      <w:r>
        <w:rPr>
          <w:spacing w:val="-3"/>
          <w:sz w:val="22"/>
        </w:rPr>
        <w:t> </w:t>
      </w:r>
      <w:r>
        <w:rPr>
          <w:sz w:val="22"/>
        </w:rPr>
        <w:t>Alibaba</w:t>
      </w:r>
      <w:r>
        <w:rPr>
          <w:spacing w:val="-4"/>
          <w:sz w:val="22"/>
        </w:rPr>
        <w:t> </w:t>
      </w:r>
      <w:r>
        <w:rPr>
          <w:sz w:val="22"/>
        </w:rPr>
        <w:t>Freshippo</w:t>
      </w:r>
      <w:r>
        <w:rPr>
          <w:spacing w:val="-5"/>
          <w:sz w:val="22"/>
        </w:rPr>
        <w:t> </w:t>
      </w:r>
      <w:r>
        <w:rPr>
          <w:sz w:val="22"/>
        </w:rPr>
        <w:t>(Hema):</w:t>
      </w:r>
      <w:r>
        <w:rPr>
          <w:spacing w:val="-6"/>
          <w:sz w:val="22"/>
        </w:rPr>
        <w:t> </w:t>
      </w:r>
      <w:r>
        <w:rPr>
          <w:sz w:val="22"/>
        </w:rPr>
        <w:t>China’s</w:t>
      </w:r>
      <w:r>
        <w:rPr>
          <w:spacing w:val="-4"/>
          <w:sz w:val="22"/>
        </w:rPr>
        <w:t> </w:t>
      </w:r>
      <w:r>
        <w:rPr>
          <w:sz w:val="22"/>
        </w:rPr>
        <w:t>New</w:t>
      </w:r>
      <w:r>
        <w:rPr>
          <w:spacing w:val="-4"/>
          <w:sz w:val="22"/>
        </w:rPr>
        <w:t> </w:t>
      </w:r>
      <w:r>
        <w:rPr>
          <w:sz w:val="22"/>
        </w:rPr>
        <w:t>Retail</w:t>
      </w:r>
      <w:r>
        <w:rPr>
          <w:spacing w:val="-2"/>
          <w:sz w:val="22"/>
        </w:rPr>
        <w:t> </w:t>
      </w:r>
      <w:r>
        <w:rPr>
          <w:sz w:val="22"/>
        </w:rPr>
        <w:t>Experience</w:t>
      </w:r>
      <w:r>
        <w:rPr>
          <w:spacing w:val="-4"/>
          <w:sz w:val="22"/>
        </w:rPr>
        <w:t> </w:t>
      </w:r>
      <w:r>
        <w:rPr>
          <w:sz w:val="22"/>
        </w:rPr>
        <w:t>(Launched</w:t>
      </w:r>
      <w:r>
        <w:rPr>
          <w:spacing w:val="-5"/>
          <w:sz w:val="22"/>
        </w:rPr>
        <w:t> </w:t>
      </w:r>
      <w:r>
        <w:rPr>
          <w:sz w:val="22"/>
        </w:rPr>
        <w:t>2016) Source: Alibaba Group (2020). Freshippo New Retail. alibabagroup.com [Accessed April 2025]</w:t>
      </w:r>
    </w:p>
    <w:p>
      <w:pPr>
        <w:pStyle w:val="BodyText"/>
        <w:spacing w:before="265"/>
        <w:ind w:left="0"/>
        <w:rPr>
          <w:sz w:val="22"/>
        </w:rPr>
      </w:pPr>
    </w:p>
    <w:p>
      <w:pPr>
        <w:pStyle w:val="BodyText"/>
        <w:spacing w:line="360" w:lineRule="auto"/>
        <w:ind w:right="28"/>
        <w:jc w:val="both"/>
      </w:pPr>
      <w:r>
        <w:rPr/>
        <w:t>However, Freshippo’s reliance on face recognition raises significant privacy concerns</w:t>
      </w:r>
      <w:r>
        <w:rPr>
          <w:spacing w:val="-16"/>
        </w:rPr>
        <w:t> </w:t>
      </w:r>
      <w:r>
        <w:rPr/>
        <w:t>and</w:t>
      </w:r>
      <w:r>
        <w:rPr>
          <w:spacing w:val="-16"/>
        </w:rPr>
        <w:t> </w:t>
      </w:r>
      <w:r>
        <w:rPr/>
        <w:t>requires</w:t>
      </w:r>
      <w:r>
        <w:rPr>
          <w:spacing w:val="-16"/>
        </w:rPr>
        <w:t> </w:t>
      </w:r>
      <w:r>
        <w:rPr/>
        <w:t>expensive</w:t>
      </w:r>
      <w:r>
        <w:rPr>
          <w:spacing w:val="-16"/>
        </w:rPr>
        <w:t> </w:t>
      </w:r>
      <w:r>
        <w:rPr/>
        <w:t>biometric</w:t>
      </w:r>
      <w:r>
        <w:rPr>
          <w:spacing w:val="-16"/>
        </w:rPr>
        <w:t> </w:t>
      </w:r>
      <w:r>
        <w:rPr/>
        <w:t>hardware</w:t>
      </w:r>
      <w:r>
        <w:rPr>
          <w:spacing w:val="-15"/>
        </w:rPr>
        <w:t> </w:t>
      </w:r>
      <w:r>
        <w:rPr/>
        <w:t>(Liu</w:t>
      </w:r>
      <w:r>
        <w:rPr>
          <w:spacing w:val="-16"/>
        </w:rPr>
        <w:t> </w:t>
      </w:r>
      <w:r>
        <w:rPr/>
        <w:t>&amp;</w:t>
      </w:r>
      <w:r>
        <w:rPr>
          <w:spacing w:val="-16"/>
        </w:rPr>
        <w:t> </w:t>
      </w:r>
      <w:r>
        <w:rPr/>
        <w:t>Xu,</w:t>
      </w:r>
      <w:r>
        <w:rPr>
          <w:spacing w:val="-16"/>
        </w:rPr>
        <w:t> </w:t>
      </w:r>
      <w:r>
        <w:rPr/>
        <w:t>2020).</w:t>
      </w:r>
      <w:r>
        <w:rPr>
          <w:spacing w:val="-16"/>
        </w:rPr>
        <w:t> </w:t>
      </w:r>
      <w:r>
        <w:rPr/>
        <w:t>SCAN_GO replaces</w:t>
      </w:r>
      <w:r>
        <w:rPr>
          <w:spacing w:val="-8"/>
        </w:rPr>
        <w:t> </w:t>
      </w:r>
      <w:r>
        <w:rPr/>
        <w:t>face</w:t>
      </w:r>
      <w:r>
        <w:rPr>
          <w:spacing w:val="-9"/>
        </w:rPr>
        <w:t> </w:t>
      </w:r>
      <w:r>
        <w:rPr/>
        <w:t>recognition</w:t>
      </w:r>
      <w:r>
        <w:rPr>
          <w:spacing w:val="-7"/>
        </w:rPr>
        <w:t> </w:t>
      </w:r>
      <w:r>
        <w:rPr/>
        <w:t>with</w:t>
      </w:r>
      <w:r>
        <w:rPr>
          <w:spacing w:val="-8"/>
        </w:rPr>
        <w:t> </w:t>
      </w:r>
      <w:r>
        <w:rPr/>
        <w:t>QR</w:t>
      </w:r>
      <w:r>
        <w:rPr>
          <w:spacing w:val="-8"/>
        </w:rPr>
        <w:t> </w:t>
      </w:r>
      <w:r>
        <w:rPr/>
        <w:t>code-based</w:t>
      </w:r>
      <w:r>
        <w:rPr>
          <w:spacing w:val="-12"/>
        </w:rPr>
        <w:t> </w:t>
      </w:r>
      <w:r>
        <w:rPr/>
        <w:t>exit</w:t>
      </w:r>
      <w:r>
        <w:rPr>
          <w:spacing w:val="-8"/>
        </w:rPr>
        <w:t> </w:t>
      </w:r>
      <w:r>
        <w:rPr/>
        <w:t>verification,</w:t>
      </w:r>
      <w:r>
        <w:rPr>
          <w:spacing w:val="-8"/>
        </w:rPr>
        <w:t> </w:t>
      </w:r>
      <w:r>
        <w:rPr/>
        <w:t>achieving</w:t>
      </w:r>
      <w:r>
        <w:rPr>
          <w:spacing w:val="-7"/>
        </w:rPr>
        <w:t> </w:t>
      </w:r>
      <w:r>
        <w:rPr/>
        <w:t>similar security outcomes without privacy implications or hardware costs beyond the smart basket unit itself.</w:t>
      </w:r>
    </w:p>
    <w:p>
      <w:pPr>
        <w:pStyle w:val="Heading2"/>
        <w:numPr>
          <w:ilvl w:val="2"/>
          <w:numId w:val="1"/>
        </w:numPr>
        <w:tabs>
          <w:tab w:pos="753" w:val="left" w:leader="none"/>
        </w:tabs>
        <w:spacing w:line="240" w:lineRule="auto" w:before="203" w:after="0"/>
        <w:ind w:left="753" w:right="0" w:hanging="730"/>
        <w:jc w:val="both"/>
      </w:pPr>
      <w:r>
        <w:rPr>
          <w:color w:val="2D75B6"/>
        </w:rPr>
        <w:t>JD.com</w:t>
      </w:r>
      <w:r>
        <w:rPr>
          <w:color w:val="2D75B6"/>
          <w:spacing w:val="-6"/>
        </w:rPr>
        <w:t> </w:t>
      </w:r>
      <w:r>
        <w:rPr>
          <w:color w:val="2D75B6"/>
        </w:rPr>
        <w:t>X-Mart</w:t>
      </w:r>
      <w:r>
        <w:rPr>
          <w:color w:val="2D75B6"/>
          <w:spacing w:val="-6"/>
        </w:rPr>
        <w:t> </w:t>
      </w:r>
      <w:r>
        <w:rPr>
          <w:color w:val="2D75B6"/>
        </w:rPr>
        <w:t>—</w:t>
      </w:r>
      <w:r>
        <w:rPr>
          <w:color w:val="2D75B6"/>
          <w:spacing w:val="-8"/>
        </w:rPr>
        <w:t> </w:t>
      </w:r>
      <w:r>
        <w:rPr>
          <w:color w:val="2D75B6"/>
          <w:spacing w:val="-4"/>
        </w:rPr>
        <w:t>China</w:t>
      </w:r>
    </w:p>
    <w:p>
      <w:pPr>
        <w:pStyle w:val="BodyText"/>
        <w:spacing w:line="360" w:lineRule="auto" w:before="98"/>
        <w:ind w:right="18"/>
        <w:jc w:val="both"/>
      </w:pPr>
      <w:r>
        <w:rPr/>
        <w:t>JD.com launched its X-Mart concept stores in Beijing and Shanghai in 2018, featuring</w:t>
      </w:r>
      <w:r>
        <w:rPr>
          <w:spacing w:val="-16"/>
        </w:rPr>
        <w:t> </w:t>
      </w:r>
      <w:r>
        <w:rPr/>
        <w:t>AI</w:t>
      </w:r>
      <w:r>
        <w:rPr>
          <w:spacing w:val="-16"/>
        </w:rPr>
        <w:t> </w:t>
      </w:r>
      <w:r>
        <w:rPr/>
        <w:t>cameras,</w:t>
      </w:r>
      <w:r>
        <w:rPr>
          <w:spacing w:val="-16"/>
        </w:rPr>
        <w:t> </w:t>
      </w:r>
      <w:r>
        <w:rPr/>
        <w:t>RFID-tagged</w:t>
      </w:r>
      <w:r>
        <w:rPr>
          <w:spacing w:val="-16"/>
        </w:rPr>
        <w:t> </w:t>
      </w:r>
      <w:r>
        <w:rPr/>
        <w:t>products,</w:t>
      </w:r>
      <w:r>
        <w:rPr>
          <w:spacing w:val="-16"/>
        </w:rPr>
        <w:t> </w:t>
      </w:r>
      <w:r>
        <w:rPr/>
        <w:t>and</w:t>
      </w:r>
      <w:r>
        <w:rPr>
          <w:spacing w:val="-15"/>
        </w:rPr>
        <w:t> </w:t>
      </w:r>
      <w:r>
        <w:rPr/>
        <w:t>autonomous</w:t>
      </w:r>
      <w:r>
        <w:rPr>
          <w:spacing w:val="-16"/>
        </w:rPr>
        <w:t> </w:t>
      </w:r>
      <w:r>
        <w:rPr/>
        <w:t>robotic</w:t>
      </w:r>
      <w:r>
        <w:rPr>
          <w:spacing w:val="-16"/>
        </w:rPr>
        <w:t> </w:t>
      </w:r>
      <w:r>
        <w:rPr/>
        <w:t>restocking systems (JD.com, 2018). While technologically impressive, X-Mart represents a maximum-investment solution — SCAN_GO achieves cashier-less checkout using a basket-embedded barcode scanner and weight sensor, with no RFID tags, overhead cameras, or robots required.</w:t>
      </w:r>
    </w:p>
    <w:p>
      <w:pPr>
        <w:pStyle w:val="BodyText"/>
        <w:spacing w:before="149"/>
        <w:ind w:left="0"/>
      </w:pPr>
    </w:p>
    <w:p>
      <w:pPr>
        <w:spacing w:before="0"/>
        <w:ind w:left="44" w:right="44" w:firstLine="0"/>
        <w:jc w:val="center"/>
        <w:rPr>
          <w:sz w:val="22"/>
        </w:rPr>
      </w:pPr>
      <w:r>
        <w:rPr>
          <w:sz w:val="22"/>
        </w:rPr>
        <w:t>Figure</w:t>
      </w:r>
      <w:r>
        <w:rPr>
          <w:spacing w:val="-3"/>
          <w:sz w:val="22"/>
        </w:rPr>
        <w:t> </w:t>
      </w:r>
      <w:r>
        <w:rPr>
          <w:sz w:val="22"/>
        </w:rPr>
        <w:t>2.8</w:t>
      </w:r>
      <w:r>
        <w:rPr>
          <w:spacing w:val="-4"/>
          <w:sz w:val="22"/>
        </w:rPr>
        <w:t> </w:t>
      </w:r>
      <w:r>
        <w:rPr>
          <w:sz w:val="22"/>
        </w:rPr>
        <w:t>—</w:t>
      </w:r>
      <w:r>
        <w:rPr>
          <w:spacing w:val="-2"/>
          <w:sz w:val="22"/>
        </w:rPr>
        <w:t> </w:t>
      </w:r>
      <w:r>
        <w:rPr>
          <w:sz w:val="22"/>
        </w:rPr>
        <w:t>JD.com</w:t>
      </w:r>
      <w:r>
        <w:rPr>
          <w:spacing w:val="-2"/>
          <w:sz w:val="22"/>
        </w:rPr>
        <w:t> </w:t>
      </w:r>
      <w:r>
        <w:rPr>
          <w:sz w:val="22"/>
        </w:rPr>
        <w:t>X-Mart:</w:t>
      </w:r>
      <w:r>
        <w:rPr>
          <w:spacing w:val="-5"/>
          <w:sz w:val="22"/>
        </w:rPr>
        <w:t> </w:t>
      </w:r>
      <w:r>
        <w:rPr>
          <w:sz w:val="22"/>
        </w:rPr>
        <w:t>AI</w:t>
      </w:r>
      <w:r>
        <w:rPr>
          <w:spacing w:val="-2"/>
          <w:sz w:val="22"/>
        </w:rPr>
        <w:t> </w:t>
      </w:r>
      <w:r>
        <w:rPr>
          <w:sz w:val="22"/>
        </w:rPr>
        <w:t>+</w:t>
      </w:r>
      <w:r>
        <w:rPr>
          <w:spacing w:val="-3"/>
          <w:sz w:val="22"/>
        </w:rPr>
        <w:t> </w:t>
      </w:r>
      <w:r>
        <w:rPr>
          <w:sz w:val="22"/>
        </w:rPr>
        <w:t>RFID</w:t>
      </w:r>
      <w:r>
        <w:rPr>
          <w:spacing w:val="-5"/>
          <w:sz w:val="22"/>
        </w:rPr>
        <w:t> </w:t>
      </w:r>
      <w:r>
        <w:rPr>
          <w:sz w:val="22"/>
        </w:rPr>
        <w:t>+</w:t>
      </w:r>
      <w:r>
        <w:rPr>
          <w:spacing w:val="-3"/>
          <w:sz w:val="22"/>
        </w:rPr>
        <w:t> </w:t>
      </w:r>
      <w:r>
        <w:rPr>
          <w:sz w:val="22"/>
        </w:rPr>
        <w:t>Robots</w:t>
      </w:r>
      <w:r>
        <w:rPr>
          <w:spacing w:val="-3"/>
          <w:sz w:val="22"/>
        </w:rPr>
        <w:t> </w:t>
      </w:r>
      <w:r>
        <w:rPr>
          <w:sz w:val="22"/>
        </w:rPr>
        <w:t>Future</w:t>
      </w:r>
      <w:r>
        <w:rPr>
          <w:spacing w:val="-3"/>
          <w:sz w:val="22"/>
        </w:rPr>
        <w:t> </w:t>
      </w:r>
      <w:r>
        <w:rPr>
          <w:sz w:val="22"/>
        </w:rPr>
        <w:t>Store</w:t>
      </w:r>
      <w:r>
        <w:rPr>
          <w:spacing w:val="-3"/>
          <w:sz w:val="22"/>
        </w:rPr>
        <w:t> </w:t>
      </w:r>
      <w:r>
        <w:rPr>
          <w:sz w:val="22"/>
        </w:rPr>
        <w:t>(China,</w:t>
      </w:r>
      <w:r>
        <w:rPr>
          <w:spacing w:val="-6"/>
          <w:sz w:val="22"/>
        </w:rPr>
        <w:t> </w:t>
      </w:r>
      <w:r>
        <w:rPr>
          <w:sz w:val="22"/>
        </w:rPr>
        <w:t>2018)</w:t>
      </w:r>
      <w:r>
        <w:rPr>
          <w:spacing w:val="-3"/>
          <w:sz w:val="22"/>
        </w:rPr>
        <w:t> </w:t>
      </w:r>
      <w:r>
        <w:rPr>
          <w:sz w:val="22"/>
        </w:rPr>
        <w:t>Source:</w:t>
      </w:r>
      <w:r>
        <w:rPr>
          <w:spacing w:val="-4"/>
          <w:sz w:val="22"/>
        </w:rPr>
        <w:t> </w:t>
      </w:r>
      <w:r>
        <w:rPr>
          <w:sz w:val="22"/>
        </w:rPr>
        <w:t>JD.com</w:t>
      </w:r>
      <w:r>
        <w:rPr>
          <w:spacing w:val="-2"/>
          <w:sz w:val="22"/>
        </w:rPr>
        <w:t> </w:t>
      </w:r>
      <w:r>
        <w:rPr>
          <w:sz w:val="22"/>
        </w:rPr>
        <w:t>Inc. (2018). X-Mart Future Store Concept. jd.com [Accessed April 2025]</w:t>
      </w:r>
    </w:p>
    <w:p>
      <w:pPr>
        <w:pStyle w:val="BodyText"/>
        <w:ind w:left="0"/>
        <w:rPr>
          <w:sz w:val="22"/>
        </w:rPr>
      </w:pPr>
    </w:p>
    <w:p>
      <w:pPr>
        <w:pStyle w:val="BodyText"/>
        <w:spacing w:before="118"/>
        <w:ind w:left="0"/>
        <w:rPr>
          <w:sz w:val="22"/>
        </w:rPr>
      </w:pPr>
    </w:p>
    <w:p>
      <w:pPr>
        <w:pStyle w:val="Heading2"/>
        <w:numPr>
          <w:ilvl w:val="2"/>
          <w:numId w:val="1"/>
        </w:numPr>
        <w:tabs>
          <w:tab w:pos="747" w:val="left" w:leader="none"/>
        </w:tabs>
        <w:spacing w:line="240" w:lineRule="auto" w:before="0" w:after="0"/>
        <w:ind w:left="747" w:right="0" w:hanging="724"/>
        <w:jc w:val="both"/>
      </w:pPr>
      <w:r>
        <w:rPr>
          <w:color w:val="2D75B6"/>
        </w:rPr>
        <w:t>BingoBox</w:t>
      </w:r>
      <w:r>
        <w:rPr>
          <w:color w:val="2D75B6"/>
          <w:spacing w:val="-5"/>
        </w:rPr>
        <w:t> </w:t>
      </w:r>
      <w:r>
        <w:rPr>
          <w:color w:val="2D75B6"/>
        </w:rPr>
        <w:t>—</w:t>
      </w:r>
      <w:r>
        <w:rPr>
          <w:color w:val="2D75B6"/>
          <w:spacing w:val="-7"/>
        </w:rPr>
        <w:t> </w:t>
      </w:r>
      <w:r>
        <w:rPr>
          <w:color w:val="2D75B6"/>
          <w:spacing w:val="-4"/>
        </w:rPr>
        <w:t>China</w:t>
      </w:r>
    </w:p>
    <w:p>
      <w:pPr>
        <w:pStyle w:val="BodyText"/>
        <w:spacing w:line="360" w:lineRule="auto" w:before="103"/>
        <w:ind w:right="23"/>
        <w:jc w:val="both"/>
      </w:pPr>
      <w:r>
        <w:rPr/>
        <w:t>BingoBox pioneered the fully unmanned, small-format convenience store, founded in</w:t>
      </w:r>
      <w:r>
        <w:rPr>
          <w:spacing w:val="-5"/>
        </w:rPr>
        <w:t> </w:t>
      </w:r>
      <w:r>
        <w:rPr/>
        <w:t>2016.</w:t>
      </w:r>
      <w:r>
        <w:rPr>
          <w:spacing w:val="-1"/>
        </w:rPr>
        <w:t> </w:t>
      </w:r>
      <w:r>
        <w:rPr/>
        <w:t>Stores use</w:t>
      </w:r>
      <w:r>
        <w:rPr>
          <w:spacing w:val="-3"/>
        </w:rPr>
        <w:t> </w:t>
      </w:r>
      <w:r>
        <w:rPr/>
        <w:t>RFID</w:t>
      </w:r>
      <w:r>
        <w:rPr>
          <w:spacing w:val="-2"/>
        </w:rPr>
        <w:t> </w:t>
      </w:r>
      <w:r>
        <w:rPr/>
        <w:t>readers,</w:t>
      </w:r>
      <w:r>
        <w:rPr>
          <w:spacing w:val="-1"/>
        </w:rPr>
        <w:t> </w:t>
      </w:r>
      <w:r>
        <w:rPr/>
        <w:t>QR</w:t>
      </w:r>
      <w:r>
        <w:rPr>
          <w:spacing w:val="-1"/>
        </w:rPr>
        <w:t> </w:t>
      </w:r>
      <w:r>
        <w:rPr/>
        <w:t>code</w:t>
      </w:r>
      <w:r>
        <w:rPr>
          <w:spacing w:val="-3"/>
        </w:rPr>
        <w:t> </w:t>
      </w:r>
      <w:r>
        <w:rPr/>
        <w:t>scanning</w:t>
      </w:r>
      <w:r>
        <w:rPr>
          <w:spacing w:val="-4"/>
        </w:rPr>
        <w:t> </w:t>
      </w:r>
      <w:r>
        <w:rPr/>
        <w:t>for entry,</w:t>
      </w:r>
      <w:r>
        <w:rPr>
          <w:spacing w:val="-5"/>
        </w:rPr>
        <w:t> </w:t>
      </w:r>
      <w:r>
        <w:rPr/>
        <w:t>and</w:t>
      </w:r>
      <w:r>
        <w:rPr>
          <w:spacing w:val="-5"/>
        </w:rPr>
        <w:t> </w:t>
      </w:r>
      <w:r>
        <w:rPr/>
        <w:t>self-checkout</w:t>
      </w:r>
      <w:r>
        <w:rPr>
          <w:spacing w:val="80"/>
          <w:w w:val="150"/>
        </w:rPr>
        <w:t> </w:t>
      </w:r>
      <w:r>
        <w:rPr/>
        <w:t>kiosks</w:t>
      </w:r>
      <w:r>
        <w:rPr>
          <w:spacing w:val="80"/>
          <w:w w:val="150"/>
        </w:rPr>
        <w:t> </w:t>
      </w:r>
      <w:r>
        <w:rPr/>
        <w:t>with</w:t>
      </w:r>
      <w:r>
        <w:rPr>
          <w:spacing w:val="80"/>
          <w:w w:val="150"/>
        </w:rPr>
        <w:t> </w:t>
      </w:r>
      <w:r>
        <w:rPr/>
        <w:t>WeChat</w:t>
      </w:r>
      <w:r>
        <w:rPr>
          <w:spacing w:val="80"/>
          <w:w w:val="150"/>
        </w:rPr>
        <w:t> </w:t>
      </w:r>
      <w:r>
        <w:rPr/>
        <w:t>Pay/Alipay</w:t>
      </w:r>
      <w:r>
        <w:rPr>
          <w:spacing w:val="80"/>
          <w:w w:val="150"/>
        </w:rPr>
        <w:t> </w:t>
      </w:r>
      <w:r>
        <w:rPr/>
        <w:t>integration</w:t>
      </w:r>
      <w:r>
        <w:rPr>
          <w:spacing w:val="80"/>
          <w:w w:val="150"/>
        </w:rPr>
        <w:t> </w:t>
      </w:r>
      <w:r>
        <w:rPr/>
        <w:t>(TechNode,</w:t>
      </w:r>
      <w:r>
        <w:rPr>
          <w:spacing w:val="80"/>
          <w:w w:val="150"/>
        </w:rPr>
        <w:t> </w:t>
      </w:r>
      <w:r>
        <w:rPr/>
        <w:t>2018).</w:t>
      </w:r>
    </w:p>
    <w:p>
      <w:pPr>
        <w:pStyle w:val="BodyText"/>
        <w:spacing w:after="0" w:line="360" w:lineRule="auto"/>
        <w:jc w:val="both"/>
        <w:sectPr>
          <w:pgSz w:w="11910" w:h="16840"/>
          <w:pgMar w:top="1400" w:bottom="280" w:left="1417" w:right="1417"/>
        </w:sectPr>
      </w:pPr>
    </w:p>
    <w:p>
      <w:pPr>
        <w:pStyle w:val="BodyText"/>
        <w:spacing w:line="360" w:lineRule="auto" w:before="19"/>
        <w:ind w:right="20"/>
        <w:jc w:val="both"/>
      </w:pPr>
      <w:r>
        <w:rPr/>
        <w:t>BingoBox</w:t>
      </w:r>
      <w:r>
        <w:rPr>
          <w:spacing w:val="-16"/>
        </w:rPr>
        <w:t> </w:t>
      </w:r>
      <w:r>
        <w:rPr/>
        <w:t>is</w:t>
      </w:r>
      <w:r>
        <w:rPr>
          <w:spacing w:val="-9"/>
        </w:rPr>
        <w:t> </w:t>
      </w:r>
      <w:r>
        <w:rPr/>
        <w:t>perhaps</w:t>
      </w:r>
      <w:r>
        <w:rPr>
          <w:spacing w:val="-9"/>
        </w:rPr>
        <w:t> </w:t>
      </w:r>
      <w:r>
        <w:rPr/>
        <w:t>the</w:t>
      </w:r>
      <w:r>
        <w:rPr>
          <w:spacing w:val="-10"/>
        </w:rPr>
        <w:t> </w:t>
      </w:r>
      <w:r>
        <w:rPr/>
        <w:t>closest</w:t>
      </w:r>
      <w:r>
        <w:rPr>
          <w:spacing w:val="-16"/>
        </w:rPr>
        <w:t> </w:t>
      </w:r>
      <w:r>
        <w:rPr/>
        <w:t>Chinese</w:t>
      </w:r>
      <w:r>
        <w:rPr>
          <w:spacing w:val="-14"/>
        </w:rPr>
        <w:t> </w:t>
      </w:r>
      <w:r>
        <w:rPr/>
        <w:t>comparison</w:t>
      </w:r>
      <w:r>
        <w:rPr>
          <w:spacing w:val="-16"/>
        </w:rPr>
        <w:t> </w:t>
      </w:r>
      <w:r>
        <w:rPr/>
        <w:t>for</w:t>
      </w:r>
      <w:r>
        <w:rPr>
          <w:spacing w:val="-11"/>
        </w:rPr>
        <w:t> </w:t>
      </w:r>
      <w:r>
        <w:rPr/>
        <w:t>SCAN_GO</w:t>
      </w:r>
      <w:r>
        <w:rPr>
          <w:spacing w:val="-12"/>
        </w:rPr>
        <w:t> </w:t>
      </w:r>
      <w:r>
        <w:rPr/>
        <w:t>because</w:t>
      </w:r>
      <w:r>
        <w:rPr>
          <w:spacing w:val="-9"/>
        </w:rPr>
        <w:t> </w:t>
      </w:r>
      <w:r>
        <w:rPr/>
        <w:t>both rely on QR code-based verification and digital payment. However, BingoBox’s RFID</w:t>
      </w:r>
      <w:r>
        <w:rPr>
          <w:spacing w:val="-2"/>
        </w:rPr>
        <w:t> </w:t>
      </w:r>
      <w:r>
        <w:rPr/>
        <w:t>approach</w:t>
      </w:r>
      <w:r>
        <w:rPr>
          <w:spacing w:val="-5"/>
        </w:rPr>
        <w:t> </w:t>
      </w:r>
      <w:r>
        <w:rPr/>
        <w:t>requires</w:t>
      </w:r>
      <w:r>
        <w:rPr>
          <w:spacing w:val="-1"/>
        </w:rPr>
        <w:t> </w:t>
      </w:r>
      <w:r>
        <w:rPr/>
        <w:t>all products</w:t>
      </w:r>
      <w:r>
        <w:rPr>
          <w:spacing w:val="-2"/>
        </w:rPr>
        <w:t> </w:t>
      </w:r>
      <w:r>
        <w:rPr/>
        <w:t>to be</w:t>
      </w:r>
      <w:r>
        <w:rPr>
          <w:spacing w:val="-2"/>
        </w:rPr>
        <w:t> </w:t>
      </w:r>
      <w:r>
        <w:rPr/>
        <w:t>individually</w:t>
      </w:r>
      <w:r>
        <w:rPr>
          <w:spacing w:val="-4"/>
        </w:rPr>
        <w:t> </w:t>
      </w:r>
      <w:r>
        <w:rPr/>
        <w:t>tagged — SCAN_GO uses standard barcodes already printed on products, read by the basket-integrated hardware scanner, eliminating product-level hardware modification entirely.</w:t>
      </w:r>
    </w:p>
    <w:p>
      <w:pPr>
        <w:pStyle w:val="BodyText"/>
        <w:spacing w:before="143"/>
        <w:ind w:left="0"/>
      </w:pPr>
    </w:p>
    <w:p>
      <w:pPr>
        <w:spacing w:before="0"/>
        <w:ind w:left="105" w:right="105" w:firstLine="2"/>
        <w:jc w:val="center"/>
        <w:rPr>
          <w:sz w:val="22"/>
        </w:rPr>
      </w:pPr>
      <w:r>
        <w:rPr>
          <w:sz w:val="22"/>
        </w:rPr>
        <w:t>Figure 2.9 — BingoBox: China’s Unmanned Convenience Store with RFID Technology Source: BingoBox</w:t>
      </w:r>
      <w:r>
        <w:rPr>
          <w:spacing w:val="-5"/>
          <w:sz w:val="22"/>
        </w:rPr>
        <w:t> </w:t>
      </w:r>
      <w:r>
        <w:rPr>
          <w:sz w:val="22"/>
        </w:rPr>
        <w:t>Retail</w:t>
      </w:r>
      <w:r>
        <w:rPr>
          <w:spacing w:val="-3"/>
          <w:sz w:val="22"/>
        </w:rPr>
        <w:t> </w:t>
      </w:r>
      <w:r>
        <w:rPr>
          <w:sz w:val="22"/>
        </w:rPr>
        <w:t>Technology</w:t>
      </w:r>
      <w:r>
        <w:rPr>
          <w:spacing w:val="-5"/>
          <w:sz w:val="22"/>
        </w:rPr>
        <w:t> </w:t>
      </w:r>
      <w:r>
        <w:rPr>
          <w:sz w:val="22"/>
        </w:rPr>
        <w:t>(2018).</w:t>
      </w:r>
      <w:r>
        <w:rPr>
          <w:spacing w:val="-3"/>
          <w:sz w:val="22"/>
        </w:rPr>
        <w:t> </w:t>
      </w:r>
      <w:r>
        <w:rPr>
          <w:sz w:val="22"/>
        </w:rPr>
        <w:t>Unmanned</w:t>
      </w:r>
      <w:r>
        <w:rPr>
          <w:spacing w:val="-6"/>
          <w:sz w:val="22"/>
        </w:rPr>
        <w:t> </w:t>
      </w:r>
      <w:r>
        <w:rPr>
          <w:sz w:val="22"/>
        </w:rPr>
        <w:t>Store</w:t>
      </w:r>
      <w:r>
        <w:rPr>
          <w:spacing w:val="-5"/>
          <w:sz w:val="22"/>
        </w:rPr>
        <w:t> </w:t>
      </w:r>
      <w:r>
        <w:rPr>
          <w:sz w:val="22"/>
        </w:rPr>
        <w:t>Concept.</w:t>
      </w:r>
      <w:r>
        <w:rPr>
          <w:spacing w:val="-4"/>
          <w:sz w:val="22"/>
        </w:rPr>
        <w:t> </w:t>
      </w:r>
      <w:r>
        <w:rPr>
          <w:sz w:val="22"/>
        </w:rPr>
        <w:t>bingobox.com</w:t>
      </w:r>
      <w:r>
        <w:rPr>
          <w:spacing w:val="-4"/>
          <w:sz w:val="22"/>
        </w:rPr>
        <w:t> </w:t>
      </w:r>
      <w:r>
        <w:rPr>
          <w:sz w:val="22"/>
        </w:rPr>
        <w:t>[Accessed</w:t>
      </w:r>
      <w:r>
        <w:rPr>
          <w:spacing w:val="-6"/>
          <w:sz w:val="22"/>
        </w:rPr>
        <w:t> </w:t>
      </w:r>
      <w:r>
        <w:rPr>
          <w:sz w:val="22"/>
        </w:rPr>
        <w:t>April</w:t>
      </w:r>
      <w:r>
        <w:rPr>
          <w:spacing w:val="-3"/>
          <w:sz w:val="22"/>
        </w:rPr>
        <w:t> </w:t>
      </w:r>
      <w:r>
        <w:rPr>
          <w:sz w:val="22"/>
        </w:rPr>
        <w:t>2025]</w:t>
      </w:r>
    </w:p>
    <w:p>
      <w:pPr>
        <w:pStyle w:val="BodyText"/>
        <w:ind w:left="0"/>
        <w:rPr>
          <w:sz w:val="22"/>
        </w:rPr>
      </w:pPr>
    </w:p>
    <w:p>
      <w:pPr>
        <w:pStyle w:val="BodyText"/>
        <w:spacing w:before="123"/>
        <w:ind w:left="0"/>
        <w:rPr>
          <w:sz w:val="22"/>
        </w:rPr>
      </w:pPr>
    </w:p>
    <w:p>
      <w:pPr>
        <w:pStyle w:val="Heading2"/>
        <w:numPr>
          <w:ilvl w:val="2"/>
          <w:numId w:val="1"/>
        </w:numPr>
        <w:tabs>
          <w:tab w:pos="753" w:val="left" w:leader="none"/>
        </w:tabs>
        <w:spacing w:line="240" w:lineRule="auto" w:before="0" w:after="0"/>
        <w:ind w:left="753" w:right="0" w:hanging="730"/>
        <w:jc w:val="both"/>
      </w:pPr>
      <w:r>
        <w:rPr>
          <w:color w:val="2D75B6"/>
        </w:rPr>
        <w:t>Smart</w:t>
      </w:r>
      <w:r>
        <w:rPr>
          <w:color w:val="2D75B6"/>
          <w:spacing w:val="-8"/>
        </w:rPr>
        <w:t> </w:t>
      </w:r>
      <w:r>
        <w:rPr>
          <w:color w:val="2D75B6"/>
        </w:rPr>
        <w:t>Retail</w:t>
      </w:r>
      <w:r>
        <w:rPr>
          <w:color w:val="2D75B6"/>
          <w:spacing w:val="-9"/>
        </w:rPr>
        <w:t> </w:t>
      </w:r>
      <w:r>
        <w:rPr>
          <w:color w:val="2D75B6"/>
        </w:rPr>
        <w:t>in</w:t>
      </w:r>
      <w:r>
        <w:rPr>
          <w:color w:val="2D75B6"/>
          <w:spacing w:val="-9"/>
        </w:rPr>
        <w:t> </w:t>
      </w:r>
      <w:r>
        <w:rPr>
          <w:color w:val="2D75B6"/>
        </w:rPr>
        <w:t>South</w:t>
      </w:r>
      <w:r>
        <w:rPr>
          <w:color w:val="2D75B6"/>
          <w:spacing w:val="-8"/>
        </w:rPr>
        <w:t> </w:t>
      </w:r>
      <w:r>
        <w:rPr>
          <w:color w:val="2D75B6"/>
          <w:spacing w:val="-4"/>
        </w:rPr>
        <w:t>Korea</w:t>
      </w:r>
    </w:p>
    <w:p>
      <w:pPr>
        <w:pStyle w:val="BodyText"/>
        <w:spacing w:line="360" w:lineRule="auto" w:before="98"/>
        <w:ind w:right="23"/>
        <w:jc w:val="both"/>
      </w:pPr>
      <w:r>
        <w:rPr/>
        <w:t>South</w:t>
      </w:r>
      <w:r>
        <w:rPr>
          <w:spacing w:val="-16"/>
        </w:rPr>
        <w:t> </w:t>
      </w:r>
      <w:r>
        <w:rPr/>
        <w:t>Korea</w:t>
      </w:r>
      <w:r>
        <w:rPr>
          <w:spacing w:val="-16"/>
        </w:rPr>
        <w:t> </w:t>
      </w:r>
      <w:r>
        <w:rPr/>
        <w:t>has</w:t>
      </w:r>
      <w:r>
        <w:rPr>
          <w:spacing w:val="-16"/>
        </w:rPr>
        <w:t> </w:t>
      </w:r>
      <w:r>
        <w:rPr/>
        <w:t>been</w:t>
      </w:r>
      <w:r>
        <w:rPr>
          <w:spacing w:val="-16"/>
        </w:rPr>
        <w:t> </w:t>
      </w:r>
      <w:r>
        <w:rPr/>
        <w:t>a</w:t>
      </w:r>
      <w:r>
        <w:rPr>
          <w:spacing w:val="-16"/>
        </w:rPr>
        <w:t> </w:t>
      </w:r>
      <w:r>
        <w:rPr/>
        <w:t>regional</w:t>
      </w:r>
      <w:r>
        <w:rPr>
          <w:spacing w:val="-15"/>
        </w:rPr>
        <w:t> </w:t>
      </w:r>
      <w:r>
        <w:rPr/>
        <w:t>leader</w:t>
      </w:r>
      <w:r>
        <w:rPr>
          <w:spacing w:val="-16"/>
        </w:rPr>
        <w:t> </w:t>
      </w:r>
      <w:r>
        <w:rPr/>
        <w:t>in</w:t>
      </w:r>
      <w:r>
        <w:rPr>
          <w:spacing w:val="-16"/>
        </w:rPr>
        <w:t> </w:t>
      </w:r>
      <w:r>
        <w:rPr/>
        <w:t>retail</w:t>
      </w:r>
      <w:r>
        <w:rPr>
          <w:spacing w:val="-16"/>
        </w:rPr>
        <w:t> </w:t>
      </w:r>
      <w:r>
        <w:rPr/>
        <w:t>digitization.</w:t>
      </w:r>
      <w:r>
        <w:rPr>
          <w:spacing w:val="-16"/>
        </w:rPr>
        <w:t> </w:t>
      </w:r>
      <w:r>
        <w:rPr/>
        <w:t>GS25</w:t>
      </w:r>
      <w:r>
        <w:rPr>
          <w:spacing w:val="-16"/>
        </w:rPr>
        <w:t> </w:t>
      </w:r>
      <w:r>
        <w:rPr/>
        <w:t>and</w:t>
      </w:r>
      <w:r>
        <w:rPr>
          <w:spacing w:val="-15"/>
        </w:rPr>
        <w:t> </w:t>
      </w:r>
      <w:r>
        <w:rPr/>
        <w:t>Lotte</w:t>
      </w:r>
      <w:r>
        <w:rPr>
          <w:spacing w:val="-13"/>
        </w:rPr>
        <w:t> </w:t>
      </w:r>
      <w:r>
        <w:rPr/>
        <w:t>have piloted cashier-less formats using IoT shelf sensors and QR code-based digital payment, reflecting the country’s high smartphone penetration and digital payment adoption (Korea Retail Institute, 2021). Korea’s experience demonstrates that QR code and barcode-based checkout can achieve widespread adoption — evidence that SCAN_GO’s foundational approach is commercially viable.</w:t>
      </w:r>
    </w:p>
    <w:p>
      <w:pPr>
        <w:pStyle w:val="BodyText"/>
        <w:spacing w:before="145"/>
        <w:ind w:left="0"/>
      </w:pPr>
    </w:p>
    <w:p>
      <w:pPr>
        <w:spacing w:before="0"/>
        <w:ind w:left="22" w:right="25" w:firstLine="0"/>
        <w:jc w:val="center"/>
        <w:rPr>
          <w:sz w:val="22"/>
        </w:rPr>
      </w:pPr>
      <w:r>
        <w:rPr>
          <w:sz w:val="22"/>
        </w:rPr>
        <w:t>Figure</w:t>
      </w:r>
      <w:r>
        <w:rPr>
          <w:spacing w:val="-2"/>
          <w:sz w:val="22"/>
        </w:rPr>
        <w:t> </w:t>
      </w:r>
      <w:r>
        <w:rPr>
          <w:sz w:val="22"/>
        </w:rPr>
        <w:t>2.10</w:t>
      </w:r>
      <w:r>
        <w:rPr>
          <w:spacing w:val="-3"/>
          <w:sz w:val="22"/>
        </w:rPr>
        <w:t> </w:t>
      </w:r>
      <w:r>
        <w:rPr>
          <w:sz w:val="22"/>
        </w:rPr>
        <w:t>—</w:t>
      </w:r>
      <w:r>
        <w:rPr>
          <w:spacing w:val="-1"/>
          <w:sz w:val="22"/>
        </w:rPr>
        <w:t> </w:t>
      </w:r>
      <w:r>
        <w:rPr>
          <w:sz w:val="22"/>
        </w:rPr>
        <w:t>Smart</w:t>
      </w:r>
      <w:r>
        <w:rPr>
          <w:spacing w:val="-4"/>
          <w:sz w:val="22"/>
        </w:rPr>
        <w:t> </w:t>
      </w:r>
      <w:r>
        <w:rPr>
          <w:sz w:val="22"/>
        </w:rPr>
        <w:t>Retail Korea:</w:t>
      </w:r>
      <w:r>
        <w:rPr>
          <w:spacing w:val="-4"/>
          <w:sz w:val="22"/>
        </w:rPr>
        <w:t> </w:t>
      </w:r>
      <w:r>
        <w:rPr>
          <w:sz w:val="22"/>
        </w:rPr>
        <w:t>IoT</w:t>
      </w:r>
      <w:r>
        <w:rPr>
          <w:spacing w:val="-4"/>
          <w:sz w:val="22"/>
        </w:rPr>
        <w:t> </w:t>
      </w:r>
      <w:r>
        <w:rPr>
          <w:sz w:val="22"/>
        </w:rPr>
        <w:t>+</w:t>
      </w:r>
      <w:r>
        <w:rPr>
          <w:spacing w:val="-2"/>
          <w:sz w:val="22"/>
        </w:rPr>
        <w:t> </w:t>
      </w:r>
      <w:r>
        <w:rPr>
          <w:sz w:val="22"/>
        </w:rPr>
        <w:t>QR</w:t>
      </w:r>
      <w:r>
        <w:rPr>
          <w:spacing w:val="-2"/>
          <w:sz w:val="22"/>
        </w:rPr>
        <w:t> </w:t>
      </w:r>
      <w:r>
        <w:rPr>
          <w:sz w:val="22"/>
        </w:rPr>
        <w:t>Code</w:t>
      </w:r>
      <w:r>
        <w:rPr>
          <w:spacing w:val="-2"/>
          <w:sz w:val="22"/>
        </w:rPr>
        <w:t> </w:t>
      </w:r>
      <w:r>
        <w:rPr>
          <w:sz w:val="22"/>
        </w:rPr>
        <w:t>+</w:t>
      </w:r>
      <w:r>
        <w:rPr>
          <w:spacing w:val="-2"/>
          <w:sz w:val="22"/>
        </w:rPr>
        <w:t> </w:t>
      </w:r>
      <w:r>
        <w:rPr>
          <w:sz w:val="22"/>
        </w:rPr>
        <w:t>Mobile</w:t>
      </w:r>
      <w:r>
        <w:rPr>
          <w:spacing w:val="-2"/>
          <w:sz w:val="22"/>
        </w:rPr>
        <w:t> </w:t>
      </w:r>
      <w:r>
        <w:rPr>
          <w:sz w:val="22"/>
        </w:rPr>
        <w:t>Payment</w:t>
      </w:r>
      <w:r>
        <w:rPr>
          <w:spacing w:val="-5"/>
          <w:sz w:val="22"/>
        </w:rPr>
        <w:t> </w:t>
      </w:r>
      <w:r>
        <w:rPr>
          <w:sz w:val="22"/>
        </w:rPr>
        <w:t>Integration</w:t>
      </w:r>
      <w:r>
        <w:rPr>
          <w:spacing w:val="-3"/>
          <w:sz w:val="22"/>
        </w:rPr>
        <w:t> </w:t>
      </w:r>
      <w:r>
        <w:rPr>
          <w:sz w:val="22"/>
        </w:rPr>
        <w:t>Source:</w:t>
      </w:r>
      <w:r>
        <w:rPr>
          <w:spacing w:val="-3"/>
          <w:sz w:val="22"/>
        </w:rPr>
        <w:t> </w:t>
      </w:r>
      <w:r>
        <w:rPr>
          <w:sz w:val="22"/>
        </w:rPr>
        <w:t>Korea</w:t>
      </w:r>
      <w:r>
        <w:rPr>
          <w:spacing w:val="-2"/>
          <w:sz w:val="22"/>
        </w:rPr>
        <w:t> </w:t>
      </w:r>
      <w:r>
        <w:rPr>
          <w:sz w:val="22"/>
        </w:rPr>
        <w:t>Retail Institute (2021). Smart Store Technology Report. retailkorea.or.kr [Accessed April 2025]</w:t>
      </w:r>
    </w:p>
    <w:p>
      <w:pPr>
        <w:pStyle w:val="BodyText"/>
        <w:ind w:left="0"/>
        <w:rPr>
          <w:sz w:val="22"/>
        </w:rPr>
      </w:pPr>
    </w:p>
    <w:p>
      <w:pPr>
        <w:pStyle w:val="BodyText"/>
        <w:spacing w:before="122"/>
        <w:ind w:left="0"/>
        <w:rPr>
          <w:sz w:val="22"/>
        </w:rPr>
      </w:pPr>
    </w:p>
    <w:p>
      <w:pPr>
        <w:pStyle w:val="Heading2"/>
        <w:numPr>
          <w:ilvl w:val="2"/>
          <w:numId w:val="1"/>
        </w:numPr>
        <w:tabs>
          <w:tab w:pos="753" w:val="left" w:leader="none"/>
        </w:tabs>
        <w:spacing w:line="240" w:lineRule="auto" w:before="1" w:after="0"/>
        <w:ind w:left="753" w:right="0" w:hanging="730"/>
        <w:jc w:val="both"/>
      </w:pPr>
      <w:r>
        <w:rPr>
          <w:color w:val="2D75B6"/>
        </w:rPr>
        <w:t>Seven-Eleven</w:t>
      </w:r>
      <w:r>
        <w:rPr>
          <w:color w:val="2D75B6"/>
          <w:spacing w:val="-11"/>
        </w:rPr>
        <w:t> </w:t>
      </w:r>
      <w:r>
        <w:rPr>
          <w:color w:val="2D75B6"/>
        </w:rPr>
        <w:t>Japan</w:t>
      </w:r>
      <w:r>
        <w:rPr>
          <w:color w:val="2D75B6"/>
          <w:spacing w:val="-10"/>
        </w:rPr>
        <w:t> </w:t>
      </w:r>
      <w:r>
        <w:rPr>
          <w:color w:val="2D75B6"/>
        </w:rPr>
        <w:t>—</w:t>
      </w:r>
      <w:r>
        <w:rPr>
          <w:color w:val="2D75B6"/>
          <w:spacing w:val="-8"/>
        </w:rPr>
        <w:t> </w:t>
      </w:r>
      <w:r>
        <w:rPr>
          <w:color w:val="2D75B6"/>
        </w:rPr>
        <w:t>Cashierless</w:t>
      </w:r>
      <w:r>
        <w:rPr>
          <w:color w:val="2D75B6"/>
          <w:spacing w:val="-11"/>
        </w:rPr>
        <w:t> </w:t>
      </w:r>
      <w:r>
        <w:rPr>
          <w:color w:val="2D75B6"/>
          <w:spacing w:val="-2"/>
        </w:rPr>
        <w:t>Pilots</w:t>
      </w:r>
    </w:p>
    <w:p>
      <w:pPr>
        <w:pStyle w:val="BodyText"/>
        <w:spacing w:line="360" w:lineRule="auto" w:before="98"/>
        <w:ind w:right="20"/>
        <w:jc w:val="both"/>
      </w:pPr>
      <w:r>
        <w:rPr/>
        <w:t>Seven-Eleven Japan has conducted extensive cashier-less pilots in partnership with</w:t>
      </w:r>
      <w:r>
        <w:rPr>
          <w:spacing w:val="-2"/>
        </w:rPr>
        <w:t> </w:t>
      </w:r>
      <w:r>
        <w:rPr/>
        <w:t>AiFi</w:t>
      </w:r>
      <w:r>
        <w:rPr>
          <w:spacing w:val="-2"/>
        </w:rPr>
        <w:t> </w:t>
      </w:r>
      <w:r>
        <w:rPr/>
        <w:t>and NEC,</w:t>
      </w:r>
      <w:r>
        <w:rPr>
          <w:spacing w:val="-2"/>
        </w:rPr>
        <w:t> </w:t>
      </w:r>
      <w:r>
        <w:rPr/>
        <w:t>driven by</w:t>
      </w:r>
      <w:r>
        <w:rPr>
          <w:spacing w:val="-1"/>
        </w:rPr>
        <w:t> </w:t>
      </w:r>
      <w:r>
        <w:rPr/>
        <w:t>Japan’s acute retail</w:t>
      </w:r>
      <w:r>
        <w:rPr>
          <w:spacing w:val="-2"/>
        </w:rPr>
        <w:t> </w:t>
      </w:r>
      <w:r>
        <w:rPr/>
        <w:t>labor</w:t>
      </w:r>
      <w:r>
        <w:rPr>
          <w:spacing w:val="-1"/>
        </w:rPr>
        <w:t> </w:t>
      </w:r>
      <w:r>
        <w:rPr/>
        <w:t>shortage due to an</w:t>
      </w:r>
      <w:r>
        <w:rPr>
          <w:spacing w:val="-2"/>
        </w:rPr>
        <w:t> </w:t>
      </w:r>
      <w:r>
        <w:rPr/>
        <w:t>aging population (NEC Corporation, 2020). Japanese pilots combine basket-level scanning, AI cameras, and IC card-based payment. Notably, Japan’s experience highlights that basket-based checkout must be designed with accessibility in mind — directly informing SCAN_GO’s interface design decisions prioritizing simplicity for all age groups.</w:t>
      </w:r>
    </w:p>
    <w:p>
      <w:pPr>
        <w:pStyle w:val="BodyText"/>
        <w:spacing w:after="0" w:line="360" w:lineRule="auto"/>
        <w:jc w:val="both"/>
        <w:sectPr>
          <w:pgSz w:w="11910" w:h="16840"/>
          <w:pgMar w:top="1400" w:bottom="280" w:left="1417" w:right="1417"/>
        </w:sectPr>
      </w:pPr>
    </w:p>
    <w:p>
      <w:pPr>
        <w:spacing w:before="27"/>
        <w:ind w:left="321" w:right="0" w:firstLine="250"/>
        <w:jc w:val="left"/>
        <w:rPr>
          <w:sz w:val="22"/>
        </w:rPr>
      </w:pPr>
      <w:r>
        <w:rPr>
          <w:sz w:val="22"/>
        </w:rPr>
        <w:t>Figure 2.11 — Seven-Eleven Japan: Smart Cashierless Store Technology Pilot Source: NEC Corporation</w:t>
      </w:r>
      <w:r>
        <w:rPr>
          <w:spacing w:val="-5"/>
          <w:sz w:val="22"/>
        </w:rPr>
        <w:t> </w:t>
      </w:r>
      <w:r>
        <w:rPr>
          <w:sz w:val="22"/>
        </w:rPr>
        <w:t>(2020).</w:t>
      </w:r>
      <w:r>
        <w:rPr>
          <w:spacing w:val="-2"/>
          <w:sz w:val="22"/>
        </w:rPr>
        <w:t> </w:t>
      </w:r>
      <w:r>
        <w:rPr>
          <w:sz w:val="22"/>
        </w:rPr>
        <w:t>Seven-Eleven</w:t>
      </w:r>
      <w:r>
        <w:rPr>
          <w:spacing w:val="-5"/>
          <w:sz w:val="22"/>
        </w:rPr>
        <w:t> </w:t>
      </w:r>
      <w:r>
        <w:rPr>
          <w:sz w:val="22"/>
        </w:rPr>
        <w:t>Japan</w:t>
      </w:r>
      <w:r>
        <w:rPr>
          <w:spacing w:val="-5"/>
          <w:sz w:val="22"/>
        </w:rPr>
        <w:t> </w:t>
      </w:r>
      <w:r>
        <w:rPr>
          <w:sz w:val="22"/>
        </w:rPr>
        <w:t>Unmanned</w:t>
      </w:r>
      <w:r>
        <w:rPr>
          <w:spacing w:val="-5"/>
          <w:sz w:val="22"/>
        </w:rPr>
        <w:t> </w:t>
      </w:r>
      <w:r>
        <w:rPr>
          <w:sz w:val="22"/>
        </w:rPr>
        <w:t>Store</w:t>
      </w:r>
      <w:r>
        <w:rPr>
          <w:spacing w:val="-4"/>
          <w:sz w:val="22"/>
        </w:rPr>
        <w:t> </w:t>
      </w:r>
      <w:r>
        <w:rPr>
          <w:sz w:val="22"/>
        </w:rPr>
        <w:t>Pilot.</w:t>
      </w:r>
      <w:r>
        <w:rPr>
          <w:spacing w:val="-3"/>
          <w:sz w:val="22"/>
        </w:rPr>
        <w:t> </w:t>
      </w:r>
      <w:r>
        <w:rPr>
          <w:sz w:val="22"/>
        </w:rPr>
        <w:t>nec.com</w:t>
      </w:r>
      <w:r>
        <w:rPr>
          <w:spacing w:val="-3"/>
          <w:sz w:val="22"/>
        </w:rPr>
        <w:t> </w:t>
      </w:r>
      <w:r>
        <w:rPr>
          <w:sz w:val="22"/>
        </w:rPr>
        <w:t>[Accessed</w:t>
      </w:r>
      <w:r>
        <w:rPr>
          <w:spacing w:val="-5"/>
          <w:sz w:val="22"/>
        </w:rPr>
        <w:t> </w:t>
      </w:r>
      <w:r>
        <w:rPr>
          <w:sz w:val="22"/>
        </w:rPr>
        <w:t>April</w:t>
      </w:r>
      <w:r>
        <w:rPr>
          <w:spacing w:val="-2"/>
          <w:sz w:val="22"/>
        </w:rPr>
        <w:t> </w:t>
      </w:r>
      <w:r>
        <w:rPr>
          <w:sz w:val="22"/>
        </w:rPr>
        <w:t>2025]</w:t>
      </w:r>
    </w:p>
    <w:p>
      <w:pPr>
        <w:pStyle w:val="BodyText"/>
        <w:ind w:left="0"/>
        <w:rPr>
          <w:sz w:val="22"/>
        </w:rPr>
      </w:pPr>
    </w:p>
    <w:p>
      <w:pPr>
        <w:pStyle w:val="BodyText"/>
        <w:spacing w:before="161"/>
        <w:ind w:left="0"/>
        <w:rPr>
          <w:sz w:val="22"/>
        </w:rPr>
      </w:pPr>
    </w:p>
    <w:p>
      <w:pPr>
        <w:pStyle w:val="Heading1"/>
        <w:numPr>
          <w:ilvl w:val="1"/>
          <w:numId w:val="1"/>
        </w:numPr>
        <w:tabs>
          <w:tab w:pos="565" w:val="left" w:leader="none"/>
        </w:tabs>
        <w:spacing w:line="240" w:lineRule="auto" w:before="0" w:after="0"/>
        <w:ind w:left="565" w:right="0" w:hanging="542"/>
        <w:jc w:val="both"/>
      </w:pPr>
      <w:r>
        <w:rPr>
          <w:color w:val="1F3863"/>
        </w:rPr>
        <w:t>Review</w:t>
      </w:r>
      <w:r>
        <w:rPr>
          <w:color w:val="1F3863"/>
          <w:spacing w:val="-2"/>
        </w:rPr>
        <w:t> </w:t>
      </w:r>
      <w:r>
        <w:rPr>
          <w:color w:val="1F3863"/>
        </w:rPr>
        <w:t>of</w:t>
      </w:r>
      <w:r>
        <w:rPr>
          <w:color w:val="1F3863"/>
          <w:spacing w:val="-1"/>
        </w:rPr>
        <w:t> </w:t>
      </w:r>
      <w:r>
        <w:rPr>
          <w:color w:val="1F3863"/>
        </w:rPr>
        <w:t>Academic</w:t>
      </w:r>
      <w:r>
        <w:rPr>
          <w:color w:val="1F3863"/>
          <w:spacing w:val="-2"/>
        </w:rPr>
        <w:t> Literature</w:t>
      </w:r>
    </w:p>
    <w:p>
      <w:pPr>
        <w:pStyle w:val="BodyText"/>
        <w:spacing w:before="100"/>
        <w:ind w:left="0"/>
        <w:rPr>
          <w:b/>
          <w:i/>
          <w:sz w:val="36"/>
        </w:rPr>
      </w:pPr>
    </w:p>
    <w:p>
      <w:pPr>
        <w:pStyle w:val="BodyText"/>
        <w:spacing w:line="360" w:lineRule="auto"/>
        <w:ind w:right="38"/>
        <w:jc w:val="both"/>
      </w:pPr>
      <w:r>
        <w:rPr/>
        <w:t>Beyond commercial implementations, substantial academic research has investigated</w:t>
      </w:r>
      <w:r>
        <w:rPr>
          <w:spacing w:val="-6"/>
        </w:rPr>
        <w:t> </w:t>
      </w:r>
      <w:r>
        <w:rPr/>
        <w:t>the</w:t>
      </w:r>
      <w:r>
        <w:rPr>
          <w:spacing w:val="-3"/>
        </w:rPr>
        <w:t> </w:t>
      </w:r>
      <w:r>
        <w:rPr/>
        <w:t>technical</w:t>
      </w:r>
      <w:r>
        <w:rPr>
          <w:spacing w:val="-6"/>
        </w:rPr>
        <w:t> </w:t>
      </w:r>
      <w:r>
        <w:rPr/>
        <w:t>challenges,</w:t>
      </w:r>
      <w:r>
        <w:rPr>
          <w:spacing w:val="-1"/>
        </w:rPr>
        <w:t> </w:t>
      </w:r>
      <w:r>
        <w:rPr/>
        <w:t>human</w:t>
      </w:r>
      <w:r>
        <w:rPr>
          <w:spacing w:val="-6"/>
        </w:rPr>
        <w:t> </w:t>
      </w:r>
      <w:r>
        <w:rPr/>
        <w:t>factors,</w:t>
      </w:r>
      <w:r>
        <w:rPr>
          <w:spacing w:val="-6"/>
        </w:rPr>
        <w:t> </w:t>
      </w:r>
      <w:r>
        <w:rPr/>
        <w:t>and</w:t>
      </w:r>
      <w:r>
        <w:rPr>
          <w:spacing w:val="-6"/>
        </w:rPr>
        <w:t> </w:t>
      </w:r>
      <w:r>
        <w:rPr/>
        <w:t>business</w:t>
      </w:r>
      <w:r>
        <w:rPr>
          <w:spacing w:val="-3"/>
        </w:rPr>
        <w:t> </w:t>
      </w:r>
      <w:r>
        <w:rPr/>
        <w:t>implications of smart retail and cashier-less checkout systems.</w:t>
      </w:r>
    </w:p>
    <w:p>
      <w:pPr>
        <w:pStyle w:val="Heading2"/>
        <w:numPr>
          <w:ilvl w:val="2"/>
          <w:numId w:val="1"/>
        </w:numPr>
        <w:tabs>
          <w:tab w:pos="747" w:val="left" w:leader="none"/>
        </w:tabs>
        <w:spacing w:line="240" w:lineRule="auto" w:before="200" w:after="0"/>
        <w:ind w:left="747" w:right="0" w:hanging="724"/>
        <w:jc w:val="both"/>
      </w:pPr>
      <w:r>
        <w:rPr>
          <w:color w:val="2D75B6"/>
        </w:rPr>
        <w:t>Mobile</w:t>
      </w:r>
      <w:r>
        <w:rPr>
          <w:color w:val="2D75B6"/>
          <w:spacing w:val="-10"/>
        </w:rPr>
        <w:t> </w:t>
      </w:r>
      <w:r>
        <w:rPr>
          <w:color w:val="2D75B6"/>
        </w:rPr>
        <w:t>Self-Scanning</w:t>
      </w:r>
      <w:r>
        <w:rPr>
          <w:color w:val="2D75B6"/>
          <w:spacing w:val="-10"/>
        </w:rPr>
        <w:t> </w:t>
      </w:r>
      <w:r>
        <w:rPr>
          <w:color w:val="2D75B6"/>
        </w:rPr>
        <w:t>and</w:t>
      </w:r>
      <w:r>
        <w:rPr>
          <w:color w:val="2D75B6"/>
          <w:spacing w:val="-10"/>
        </w:rPr>
        <w:t> </w:t>
      </w:r>
      <w:r>
        <w:rPr>
          <w:color w:val="2D75B6"/>
        </w:rPr>
        <w:t>Consumer</w:t>
      </w:r>
      <w:r>
        <w:rPr>
          <w:color w:val="2D75B6"/>
          <w:spacing w:val="-11"/>
        </w:rPr>
        <w:t> </w:t>
      </w:r>
      <w:r>
        <w:rPr>
          <w:color w:val="2D75B6"/>
          <w:spacing w:val="-2"/>
        </w:rPr>
        <w:t>Behavior</w:t>
      </w:r>
    </w:p>
    <w:p>
      <w:pPr>
        <w:pStyle w:val="BodyText"/>
        <w:spacing w:line="360" w:lineRule="auto" w:before="104"/>
        <w:ind w:right="22"/>
        <w:jc w:val="both"/>
      </w:pPr>
      <w:r>
        <w:rPr/>
        <w:t>Research by Hossain et al. (2020) examined adoption of self-scanning applications</w:t>
      </w:r>
      <w:r>
        <w:rPr>
          <w:spacing w:val="-8"/>
        </w:rPr>
        <w:t> </w:t>
      </w:r>
      <w:r>
        <w:rPr/>
        <w:t>in</w:t>
      </w:r>
      <w:r>
        <w:rPr>
          <w:spacing w:val="-6"/>
        </w:rPr>
        <w:t> </w:t>
      </w:r>
      <w:r>
        <w:rPr/>
        <w:t>European</w:t>
      </w:r>
      <w:r>
        <w:rPr>
          <w:spacing w:val="-11"/>
        </w:rPr>
        <w:t> </w:t>
      </w:r>
      <w:r>
        <w:rPr/>
        <w:t>supermarkets,</w:t>
      </w:r>
      <w:r>
        <w:rPr>
          <w:spacing w:val="-12"/>
        </w:rPr>
        <w:t> </w:t>
      </w:r>
      <w:r>
        <w:rPr/>
        <w:t>finding</w:t>
      </w:r>
      <w:r>
        <w:rPr>
          <w:spacing w:val="-6"/>
        </w:rPr>
        <w:t> </w:t>
      </w:r>
      <w:r>
        <w:rPr/>
        <w:t>that</w:t>
      </w:r>
      <w:r>
        <w:rPr>
          <w:spacing w:val="-6"/>
        </w:rPr>
        <w:t> </w:t>
      </w:r>
      <w:r>
        <w:rPr/>
        <w:t>perceived</w:t>
      </w:r>
      <w:r>
        <w:rPr>
          <w:spacing w:val="-11"/>
        </w:rPr>
        <w:t> </w:t>
      </w:r>
      <w:r>
        <w:rPr/>
        <w:t>ease</w:t>
      </w:r>
      <w:r>
        <w:rPr>
          <w:spacing w:val="-8"/>
        </w:rPr>
        <w:t> </w:t>
      </w:r>
      <w:r>
        <w:rPr/>
        <w:t>of</w:t>
      </w:r>
      <w:r>
        <w:rPr>
          <w:spacing w:val="-4"/>
        </w:rPr>
        <w:t> </w:t>
      </w:r>
      <w:r>
        <w:rPr/>
        <w:t>use,</w:t>
      </w:r>
      <w:r>
        <w:rPr>
          <w:spacing w:val="-6"/>
        </w:rPr>
        <w:t> </w:t>
      </w:r>
      <w:r>
        <w:rPr/>
        <w:t>time savings, and privacy concerns were the primary factors influencing adoption intention. Customers using self-scanning systems reported significantly higher satisfaction with the checkout experience, primarily due to reduced waiting </w:t>
      </w:r>
      <w:r>
        <w:rPr>
          <w:spacing w:val="-2"/>
        </w:rPr>
        <w:t>times.</w:t>
      </w:r>
    </w:p>
    <w:p>
      <w:pPr>
        <w:pStyle w:val="BodyText"/>
        <w:spacing w:line="360" w:lineRule="auto" w:before="78"/>
        <w:ind w:right="18"/>
        <w:jc w:val="both"/>
      </w:pPr>
      <w:r>
        <w:rPr/>
        <w:t>A complementary study by Van der Heijden and Sorber (2019) found that providing clear visual feedback on cart contents and total cost during shopping significantly increases perceived usefulness and actual usage frequency — a finding directly incorporated into SCAN_GO’s Android tablet interface through real-time cart display and running total calculation.</w:t>
      </w:r>
    </w:p>
    <w:p>
      <w:pPr>
        <w:pStyle w:val="Heading2"/>
        <w:numPr>
          <w:ilvl w:val="2"/>
          <w:numId w:val="1"/>
        </w:numPr>
        <w:tabs>
          <w:tab w:pos="747" w:val="left" w:leader="none"/>
        </w:tabs>
        <w:spacing w:line="240" w:lineRule="auto" w:before="202" w:after="0"/>
        <w:ind w:left="747" w:right="0" w:hanging="724"/>
        <w:jc w:val="both"/>
      </w:pPr>
      <w:r>
        <w:rPr>
          <w:color w:val="2D75B6"/>
        </w:rPr>
        <w:t>Barcode</w:t>
      </w:r>
      <w:r>
        <w:rPr>
          <w:color w:val="2D75B6"/>
          <w:spacing w:val="-7"/>
        </w:rPr>
        <w:t> </w:t>
      </w:r>
      <w:r>
        <w:rPr>
          <w:color w:val="2D75B6"/>
        </w:rPr>
        <w:t>Scanning</w:t>
      </w:r>
      <w:r>
        <w:rPr>
          <w:color w:val="2D75B6"/>
          <w:spacing w:val="-8"/>
        </w:rPr>
        <w:t> </w:t>
      </w:r>
      <w:r>
        <w:rPr>
          <w:color w:val="2D75B6"/>
        </w:rPr>
        <w:t>Accuracy</w:t>
      </w:r>
      <w:r>
        <w:rPr>
          <w:color w:val="2D75B6"/>
          <w:spacing w:val="-5"/>
        </w:rPr>
        <w:t> </w:t>
      </w:r>
      <w:r>
        <w:rPr>
          <w:color w:val="2D75B6"/>
        </w:rPr>
        <w:t>and</w:t>
      </w:r>
      <w:r>
        <w:rPr>
          <w:color w:val="2D75B6"/>
          <w:spacing w:val="-8"/>
        </w:rPr>
        <w:t> </w:t>
      </w:r>
      <w:r>
        <w:rPr>
          <w:color w:val="2D75B6"/>
          <w:spacing w:val="-2"/>
        </w:rPr>
        <w:t>Performance</w:t>
      </w:r>
    </w:p>
    <w:p>
      <w:pPr>
        <w:pStyle w:val="BodyText"/>
        <w:spacing w:line="360" w:lineRule="auto" w:before="99"/>
        <w:ind w:right="28"/>
        <w:jc w:val="both"/>
      </w:pPr>
      <w:r>
        <w:rPr/>
        <w:t>Müller and Richter (2021) evaluated barcode scanning accuracy under retail lighting conditions. Testing EAN-13 and UPC-A barcodes across fifteen scanner configurations, they found modern hardware barcode scanners achieved accuracy</w:t>
      </w:r>
      <w:r>
        <w:rPr>
          <w:spacing w:val="31"/>
        </w:rPr>
        <w:t> </w:t>
      </w:r>
      <w:r>
        <w:rPr/>
        <w:t>rates</w:t>
      </w:r>
      <w:r>
        <w:rPr>
          <w:spacing w:val="34"/>
        </w:rPr>
        <w:t> </w:t>
      </w:r>
      <w:r>
        <w:rPr/>
        <w:t>exceeding</w:t>
      </w:r>
      <w:r>
        <w:rPr>
          <w:spacing w:val="36"/>
        </w:rPr>
        <w:t> </w:t>
      </w:r>
      <w:r>
        <w:rPr/>
        <w:t>98%</w:t>
      </w:r>
      <w:r>
        <w:rPr>
          <w:spacing w:val="35"/>
        </w:rPr>
        <w:t> </w:t>
      </w:r>
      <w:r>
        <w:rPr/>
        <w:t>under</w:t>
      </w:r>
      <w:r>
        <w:rPr>
          <w:spacing w:val="32"/>
        </w:rPr>
        <w:t> </w:t>
      </w:r>
      <w:r>
        <w:rPr/>
        <w:t>standard</w:t>
      </w:r>
      <w:r>
        <w:rPr>
          <w:spacing w:val="30"/>
        </w:rPr>
        <w:t> </w:t>
      </w:r>
      <w:r>
        <w:rPr/>
        <w:t>supermarket</w:t>
      </w:r>
      <w:r>
        <w:rPr>
          <w:spacing w:val="30"/>
        </w:rPr>
        <w:t> </w:t>
      </w:r>
      <w:r>
        <w:rPr/>
        <w:t>lighting,</w:t>
      </w:r>
      <w:r>
        <w:rPr>
          <w:spacing w:val="35"/>
        </w:rPr>
        <w:t> </w:t>
      </w:r>
      <w:r>
        <w:rPr/>
        <w:t>rising</w:t>
      </w:r>
      <w:r>
        <w:rPr>
          <w:spacing w:val="31"/>
        </w:rPr>
        <w:t> </w:t>
      </w:r>
      <w:r>
        <w:rPr/>
        <w:t>to</w:t>
      </w:r>
    </w:p>
    <w:p>
      <w:pPr>
        <w:pStyle w:val="BodyText"/>
        <w:spacing w:after="0" w:line="360" w:lineRule="auto"/>
        <w:jc w:val="both"/>
        <w:sectPr>
          <w:pgSz w:w="11910" w:h="16840"/>
          <w:pgMar w:top="1800" w:bottom="280" w:left="1417" w:right="1417"/>
        </w:sectPr>
      </w:pPr>
    </w:p>
    <w:p>
      <w:pPr>
        <w:pStyle w:val="BodyText"/>
        <w:spacing w:line="357" w:lineRule="auto" w:before="19"/>
        <w:ind w:right="27"/>
        <w:jc w:val="both"/>
      </w:pPr>
      <w:r>
        <w:rPr/>
        <w:t>over</w:t>
      </w:r>
      <w:r>
        <w:rPr>
          <w:spacing w:val="-8"/>
        </w:rPr>
        <w:t> </w:t>
      </w:r>
      <w:r>
        <w:rPr/>
        <w:t>99.5%</w:t>
      </w:r>
      <w:r>
        <w:rPr>
          <w:spacing w:val="-6"/>
        </w:rPr>
        <w:t> </w:t>
      </w:r>
      <w:r>
        <w:rPr/>
        <w:t>in</w:t>
      </w:r>
      <w:r>
        <w:rPr>
          <w:spacing w:val="-6"/>
        </w:rPr>
        <w:t> </w:t>
      </w:r>
      <w:r>
        <w:rPr/>
        <w:t>well-lit</w:t>
      </w:r>
      <w:r>
        <w:rPr>
          <w:spacing w:val="-9"/>
        </w:rPr>
        <w:t> </w:t>
      </w:r>
      <w:r>
        <w:rPr/>
        <w:t>environments</w:t>
      </w:r>
      <w:r>
        <w:rPr>
          <w:spacing w:val="-5"/>
        </w:rPr>
        <w:t> </w:t>
      </w:r>
      <w:r>
        <w:rPr/>
        <w:t>—</w:t>
      </w:r>
      <w:r>
        <w:rPr>
          <w:spacing w:val="-6"/>
        </w:rPr>
        <w:t> </w:t>
      </w:r>
      <w:r>
        <w:rPr/>
        <w:t>confirming</w:t>
      </w:r>
      <w:r>
        <w:rPr>
          <w:spacing w:val="-8"/>
        </w:rPr>
        <w:t> </w:t>
      </w:r>
      <w:r>
        <w:rPr/>
        <w:t>SCAN_GO’s</w:t>
      </w:r>
      <w:r>
        <w:rPr>
          <w:spacing w:val="-7"/>
        </w:rPr>
        <w:t> </w:t>
      </w:r>
      <w:r>
        <w:rPr/>
        <w:t>technical</w:t>
      </w:r>
      <w:r>
        <w:rPr>
          <w:spacing w:val="-6"/>
        </w:rPr>
        <w:t> </w:t>
      </w:r>
      <w:r>
        <w:rPr/>
        <w:t>viability for commercial deployment.</w:t>
      </w:r>
    </w:p>
    <w:p>
      <w:pPr>
        <w:pStyle w:val="Heading2"/>
        <w:numPr>
          <w:ilvl w:val="2"/>
          <w:numId w:val="1"/>
        </w:numPr>
        <w:tabs>
          <w:tab w:pos="753" w:val="left" w:leader="none"/>
        </w:tabs>
        <w:spacing w:line="240" w:lineRule="auto" w:before="206" w:after="0"/>
        <w:ind w:left="753" w:right="0" w:hanging="730"/>
        <w:jc w:val="both"/>
      </w:pPr>
      <w:r>
        <w:rPr>
          <w:color w:val="2D75B6"/>
        </w:rPr>
        <w:t>QR</w:t>
      </w:r>
      <w:r>
        <w:rPr>
          <w:color w:val="2D75B6"/>
          <w:spacing w:val="-15"/>
        </w:rPr>
        <w:t> </w:t>
      </w:r>
      <w:r>
        <w:rPr>
          <w:color w:val="2D75B6"/>
        </w:rPr>
        <w:t>Code-Based</w:t>
      </w:r>
      <w:r>
        <w:rPr>
          <w:color w:val="2D75B6"/>
          <w:spacing w:val="-11"/>
        </w:rPr>
        <w:t> </w:t>
      </w:r>
      <w:r>
        <w:rPr>
          <w:color w:val="2D75B6"/>
        </w:rPr>
        <w:t>Verification</w:t>
      </w:r>
      <w:r>
        <w:rPr>
          <w:color w:val="2D75B6"/>
          <w:spacing w:val="-12"/>
        </w:rPr>
        <w:t> </w:t>
      </w:r>
      <w:r>
        <w:rPr>
          <w:color w:val="2D75B6"/>
          <w:spacing w:val="-2"/>
        </w:rPr>
        <w:t>Systems</w:t>
      </w:r>
    </w:p>
    <w:p>
      <w:pPr>
        <w:pStyle w:val="BodyText"/>
        <w:spacing w:line="360" w:lineRule="auto" w:before="104"/>
        <w:ind w:right="25"/>
        <w:jc w:val="both"/>
      </w:pPr>
      <w:r>
        <w:rPr/>
        <w:t>Chen et al. (2022) analyzed QR-based payment verification in Chinese digital payment systems. Time-limited QR codes with cryptographic signing mechanisms provided</w:t>
      </w:r>
      <w:r>
        <w:rPr>
          <w:spacing w:val="-3"/>
        </w:rPr>
        <w:t> </w:t>
      </w:r>
      <w:r>
        <w:rPr/>
        <w:t>robust</w:t>
      </w:r>
      <w:r>
        <w:rPr>
          <w:spacing w:val="-8"/>
        </w:rPr>
        <w:t> </w:t>
      </w:r>
      <w:r>
        <w:rPr/>
        <w:t>security</w:t>
      </w:r>
      <w:r>
        <w:rPr>
          <w:spacing w:val="-2"/>
        </w:rPr>
        <w:t> </w:t>
      </w:r>
      <w:r>
        <w:rPr/>
        <w:t>against</w:t>
      </w:r>
      <w:r>
        <w:rPr>
          <w:spacing w:val="-3"/>
        </w:rPr>
        <w:t> </w:t>
      </w:r>
      <w:r>
        <w:rPr/>
        <w:t>fraud</w:t>
      </w:r>
      <w:r>
        <w:rPr>
          <w:spacing w:val="-4"/>
        </w:rPr>
        <w:t> </w:t>
      </w:r>
      <w:r>
        <w:rPr/>
        <w:t>while</w:t>
      </w:r>
      <w:r>
        <w:rPr>
          <w:spacing w:val="-1"/>
        </w:rPr>
        <w:t> </w:t>
      </w:r>
      <w:r>
        <w:rPr/>
        <w:t>maintaining</w:t>
      </w:r>
      <w:r>
        <w:rPr>
          <w:spacing w:val="-7"/>
        </w:rPr>
        <w:t> </w:t>
      </w:r>
      <w:r>
        <w:rPr/>
        <w:t>checkout verification under three seconds on average. SCAN_GO’s exit verification mechanism draws directly on this research model.</w:t>
      </w:r>
    </w:p>
    <w:p>
      <w:pPr>
        <w:pStyle w:val="Heading2"/>
        <w:numPr>
          <w:ilvl w:val="2"/>
          <w:numId w:val="1"/>
        </w:numPr>
        <w:tabs>
          <w:tab w:pos="753" w:val="left" w:leader="none"/>
        </w:tabs>
        <w:spacing w:line="240" w:lineRule="auto" w:before="198" w:after="0"/>
        <w:ind w:left="753" w:right="0" w:hanging="730"/>
        <w:jc w:val="both"/>
      </w:pPr>
      <w:r>
        <w:rPr>
          <w:color w:val="2D75B6"/>
        </w:rPr>
        <w:t>Real-Time</w:t>
      </w:r>
      <w:r>
        <w:rPr>
          <w:color w:val="2D75B6"/>
          <w:spacing w:val="-12"/>
        </w:rPr>
        <w:t> </w:t>
      </w:r>
      <w:r>
        <w:rPr>
          <w:color w:val="2D75B6"/>
        </w:rPr>
        <w:t>Inventory</w:t>
      </w:r>
      <w:r>
        <w:rPr>
          <w:color w:val="2D75B6"/>
          <w:spacing w:val="-11"/>
        </w:rPr>
        <w:t> </w:t>
      </w:r>
      <w:r>
        <w:rPr>
          <w:color w:val="2D75B6"/>
          <w:spacing w:val="-2"/>
        </w:rPr>
        <w:t>Management</w:t>
      </w:r>
    </w:p>
    <w:p>
      <w:pPr>
        <w:pStyle w:val="BodyText"/>
        <w:spacing w:line="360" w:lineRule="auto" w:before="98"/>
        <w:ind w:right="27"/>
        <w:jc w:val="both"/>
      </w:pPr>
      <w:r>
        <w:rPr/>
        <w:t>Garaus and Wagner (2019) analyzed inventory management impact of smart checkout systems across fifteen supermarket pilots in Austria and Germany, finding real-time transaction recording reduced inventory discrepancies by an average of 34% compared to traditional batch updates. This directly supports SCAN_GO’s inclusion of a real-time administrative dashboard as a core system </w:t>
      </w:r>
      <w:r>
        <w:rPr>
          <w:spacing w:val="-2"/>
        </w:rPr>
        <w:t>component.</w:t>
      </w:r>
    </w:p>
    <w:p>
      <w:pPr>
        <w:pStyle w:val="Heading2"/>
        <w:numPr>
          <w:ilvl w:val="2"/>
          <w:numId w:val="1"/>
        </w:numPr>
        <w:tabs>
          <w:tab w:pos="753" w:val="left" w:leader="none"/>
        </w:tabs>
        <w:spacing w:line="240" w:lineRule="auto" w:before="204" w:after="0"/>
        <w:ind w:left="753" w:right="0" w:hanging="730"/>
        <w:jc w:val="both"/>
      </w:pPr>
      <w:r>
        <w:rPr>
          <w:color w:val="2D75B6"/>
        </w:rPr>
        <w:t>Digital</w:t>
      </w:r>
      <w:r>
        <w:rPr>
          <w:color w:val="2D75B6"/>
          <w:spacing w:val="-13"/>
        </w:rPr>
        <w:t> </w:t>
      </w:r>
      <w:r>
        <w:rPr>
          <w:color w:val="2D75B6"/>
        </w:rPr>
        <w:t>Payment</w:t>
      </w:r>
      <w:r>
        <w:rPr>
          <w:color w:val="2D75B6"/>
          <w:spacing w:val="-11"/>
        </w:rPr>
        <w:t> </w:t>
      </w:r>
      <w:r>
        <w:rPr>
          <w:color w:val="2D75B6"/>
        </w:rPr>
        <w:t>Adoption</w:t>
      </w:r>
      <w:r>
        <w:rPr>
          <w:color w:val="2D75B6"/>
          <w:spacing w:val="-11"/>
        </w:rPr>
        <w:t> </w:t>
      </w:r>
      <w:r>
        <w:rPr>
          <w:color w:val="2D75B6"/>
        </w:rPr>
        <w:t>in</w:t>
      </w:r>
      <w:r>
        <w:rPr>
          <w:color w:val="2D75B6"/>
          <w:spacing w:val="-11"/>
        </w:rPr>
        <w:t> </w:t>
      </w:r>
      <w:r>
        <w:rPr>
          <w:color w:val="2D75B6"/>
        </w:rPr>
        <w:t>Developing</w:t>
      </w:r>
      <w:r>
        <w:rPr>
          <w:color w:val="2D75B6"/>
          <w:spacing w:val="-10"/>
        </w:rPr>
        <w:t> </w:t>
      </w:r>
      <w:r>
        <w:rPr>
          <w:color w:val="2D75B6"/>
          <w:spacing w:val="-2"/>
        </w:rPr>
        <w:t>Markets</w:t>
      </w:r>
    </w:p>
    <w:p>
      <w:pPr>
        <w:pStyle w:val="BodyText"/>
        <w:spacing w:line="360" w:lineRule="auto" w:before="98"/>
        <w:ind w:right="24"/>
        <w:jc w:val="both"/>
      </w:pPr>
      <w:r>
        <w:rPr/>
        <w:t>Ozili (2018) found that acceptance of digital payment solutions in African markets was strongly correlated with perceived security, ease of use, and alignment with existing payment habits. Egypt has experienced significant growth in digital payment adoption, with the Central Bank</w:t>
      </w:r>
      <w:r>
        <w:rPr>
          <w:spacing w:val="-2"/>
        </w:rPr>
        <w:t> </w:t>
      </w:r>
      <w:r>
        <w:rPr/>
        <w:t>of Egypt reporting a 300% increase in mobile wallet transactions between 2019 and 2023 — validating SCAN_GO’s payment integration strategy for the Egyptian market.</w:t>
      </w:r>
    </w:p>
    <w:p>
      <w:pPr>
        <w:pStyle w:val="BodyText"/>
        <w:spacing w:before="324"/>
        <w:ind w:left="0"/>
      </w:pPr>
    </w:p>
    <w:p>
      <w:pPr>
        <w:pStyle w:val="Heading1"/>
        <w:numPr>
          <w:ilvl w:val="1"/>
          <w:numId w:val="1"/>
        </w:numPr>
        <w:tabs>
          <w:tab w:pos="565" w:val="left" w:leader="none"/>
        </w:tabs>
        <w:spacing w:line="240" w:lineRule="auto" w:before="0" w:after="0"/>
        <w:ind w:left="23" w:right="1146" w:firstLine="0"/>
        <w:jc w:val="both"/>
      </w:pPr>
      <w:r>
        <w:rPr>
          <w:color w:val="1F3863"/>
        </w:rPr>
        <w:t>Traditional</w:t>
      </w:r>
      <w:r>
        <w:rPr>
          <w:color w:val="1F3863"/>
          <w:spacing w:val="-8"/>
        </w:rPr>
        <w:t> </w:t>
      </w:r>
      <w:r>
        <w:rPr>
          <w:color w:val="1F3863"/>
        </w:rPr>
        <w:t>Self-Checkout</w:t>
      </w:r>
      <w:r>
        <w:rPr>
          <w:color w:val="1F3863"/>
          <w:spacing w:val="-5"/>
        </w:rPr>
        <w:t> </w:t>
      </w:r>
      <w:r>
        <w:rPr>
          <w:color w:val="1F3863"/>
        </w:rPr>
        <w:t>Kiosks</w:t>
      </w:r>
      <w:r>
        <w:rPr>
          <w:color w:val="1F3863"/>
          <w:spacing w:val="-1"/>
        </w:rPr>
        <w:t> </w:t>
      </w:r>
      <w:r>
        <w:rPr>
          <w:color w:val="1F3863"/>
        </w:rPr>
        <w:t>—</w:t>
      </w:r>
      <w:r>
        <w:rPr>
          <w:color w:val="1F3863"/>
          <w:spacing w:val="-5"/>
        </w:rPr>
        <w:t> </w:t>
      </w:r>
      <w:r>
        <w:rPr>
          <w:color w:val="1F3863"/>
        </w:rPr>
        <w:t>A</w:t>
      </w:r>
      <w:r>
        <w:rPr>
          <w:color w:val="1F3863"/>
          <w:spacing w:val="-8"/>
        </w:rPr>
        <w:t> </w:t>
      </w:r>
      <w:r>
        <w:rPr>
          <w:color w:val="1F3863"/>
        </w:rPr>
        <w:t>Transitional </w:t>
      </w:r>
      <w:r>
        <w:rPr>
          <w:color w:val="1F3863"/>
          <w:spacing w:val="-2"/>
        </w:rPr>
        <w:t>Technology</w:t>
      </w:r>
    </w:p>
    <w:p>
      <w:pPr>
        <w:pStyle w:val="Heading1"/>
        <w:spacing w:after="0" w:line="240" w:lineRule="auto"/>
        <w:jc w:val="both"/>
        <w:sectPr>
          <w:pgSz w:w="11910" w:h="16840"/>
          <w:pgMar w:top="1400" w:bottom="280" w:left="1417" w:right="1417"/>
        </w:sectPr>
      </w:pPr>
    </w:p>
    <w:p>
      <w:pPr>
        <w:pStyle w:val="BodyText"/>
        <w:spacing w:line="360" w:lineRule="auto" w:before="19"/>
        <w:ind w:right="27"/>
        <w:jc w:val="both"/>
      </w:pPr>
      <w:r>
        <w:rPr/>
        <w:t>Research by Collier et al. (2021) found that self-checkout kiosks reduce cashier labor</w:t>
      </w:r>
      <w:r>
        <w:rPr>
          <w:spacing w:val="-2"/>
        </w:rPr>
        <w:t> </w:t>
      </w:r>
      <w:r>
        <w:rPr/>
        <w:t>costs by 40%</w:t>
      </w:r>
      <w:r>
        <w:rPr>
          <w:spacing w:val="-3"/>
        </w:rPr>
        <w:t> </w:t>
      </w:r>
      <w:r>
        <w:rPr/>
        <w:t>on</w:t>
      </w:r>
      <w:r>
        <w:rPr>
          <w:spacing w:val="-3"/>
        </w:rPr>
        <w:t> </w:t>
      </w:r>
      <w:r>
        <w:rPr/>
        <w:t>average while improving</w:t>
      </w:r>
      <w:r>
        <w:rPr>
          <w:spacing w:val="-2"/>
        </w:rPr>
        <w:t> </w:t>
      </w:r>
      <w:r>
        <w:rPr/>
        <w:t>throughput by 25%</w:t>
      </w:r>
      <w:r>
        <w:rPr>
          <w:spacing w:val="-3"/>
        </w:rPr>
        <w:t> </w:t>
      </w:r>
      <w:r>
        <w:rPr/>
        <w:t>during</w:t>
      </w:r>
      <w:r>
        <w:rPr>
          <w:spacing w:val="-2"/>
        </w:rPr>
        <w:t> </w:t>
      </w:r>
      <w:r>
        <w:rPr/>
        <w:t>peak hours. However, they still require customers to checkout at a fixed terminal, meaning queues persist. The ECR Retail Loss Group (2020) further</w:t>
      </w:r>
      <w:r>
        <w:rPr>
          <w:spacing w:val="-1"/>
        </w:rPr>
        <w:t> </w:t>
      </w:r>
      <w:r>
        <w:rPr/>
        <w:t>found kiosks were associated with shrinkage rates 2–3 times higher than cashier lanes, due to intentional and accidental scanning failures.</w:t>
      </w:r>
    </w:p>
    <w:p>
      <w:pPr>
        <w:pStyle w:val="BodyText"/>
        <w:spacing w:line="360" w:lineRule="auto" w:before="83"/>
        <w:ind w:right="19"/>
        <w:jc w:val="both"/>
      </w:pPr>
      <w:r>
        <w:rPr/>
        <w:t>SCAN_GO addresses both limitations: by distributing scanning throughout the shopping journey via the basket-integrated hardware scanner and weight sensor, checkout queues are eliminated entirely; and the QR code exit verification gate ensures only customers who completed payment can exit — providing stronger anti-theft assurance than kiosk-only implementations.</w:t>
      </w:r>
    </w:p>
    <w:p>
      <w:pPr>
        <w:pStyle w:val="BodyText"/>
        <w:spacing w:before="322"/>
        <w:ind w:left="0"/>
      </w:pPr>
    </w:p>
    <w:p>
      <w:pPr>
        <w:pStyle w:val="Heading1"/>
        <w:numPr>
          <w:ilvl w:val="1"/>
          <w:numId w:val="1"/>
        </w:numPr>
        <w:tabs>
          <w:tab w:pos="565" w:val="left" w:leader="none"/>
        </w:tabs>
        <w:spacing w:line="240" w:lineRule="auto" w:before="0" w:after="0"/>
        <w:ind w:left="565" w:right="0" w:hanging="542"/>
        <w:jc w:val="left"/>
      </w:pPr>
      <w:r>
        <w:rPr>
          <w:color w:val="1F3863"/>
        </w:rPr>
        <w:t>Comprehensive</w:t>
      </w:r>
      <w:r>
        <w:rPr>
          <w:color w:val="1F3863"/>
          <w:spacing w:val="-11"/>
        </w:rPr>
        <w:t> </w:t>
      </w:r>
      <w:r>
        <w:rPr>
          <w:color w:val="1F3863"/>
        </w:rPr>
        <w:t>Comparative</w:t>
      </w:r>
      <w:r>
        <w:rPr>
          <w:color w:val="1F3863"/>
          <w:spacing w:val="-9"/>
        </w:rPr>
        <w:t> </w:t>
      </w:r>
      <w:r>
        <w:rPr>
          <w:color w:val="1F3863"/>
          <w:spacing w:val="-2"/>
        </w:rPr>
        <w:t>Analysis</w:t>
      </w:r>
    </w:p>
    <w:p>
      <w:pPr>
        <w:pStyle w:val="BodyText"/>
        <w:spacing w:before="100"/>
        <w:ind w:left="0"/>
        <w:rPr>
          <w:b/>
          <w:i/>
          <w:sz w:val="36"/>
        </w:rPr>
      </w:pPr>
    </w:p>
    <w:p>
      <w:pPr>
        <w:pStyle w:val="BodyText"/>
        <w:spacing w:line="360" w:lineRule="auto"/>
        <w:ind w:right="35"/>
        <w:jc w:val="both"/>
      </w:pPr>
      <w:r>
        <w:rPr/>
        <w:t>The following table provides a structured comparison of SCAN_GO against the principal smart retail systems reviewed in this chapter. Cost and scalability ratings are defined in the footnotes below the table.</w:t>
      </w:r>
    </w:p>
    <w:p>
      <w:pPr>
        <w:pStyle w:val="BodyText"/>
        <w:spacing w:before="241" w:after="1"/>
        <w:ind w:left="0"/>
        <w:rPr>
          <w:sz w:val="20"/>
        </w:rPr>
      </w:pPr>
    </w:p>
    <w:tbl>
      <w:tblPr>
        <w:tblW w:w="0" w:type="auto"/>
        <w:jc w:val="left"/>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1047"/>
        <w:gridCol w:w="869"/>
        <w:gridCol w:w="1373"/>
        <w:gridCol w:w="854"/>
        <w:gridCol w:w="1042"/>
        <w:gridCol w:w="1124"/>
        <w:gridCol w:w="1182"/>
        <w:gridCol w:w="1542"/>
      </w:tblGrid>
      <w:tr>
        <w:trPr>
          <w:trHeight w:val="605" w:hRule="atLeast"/>
        </w:trPr>
        <w:tc>
          <w:tcPr>
            <w:tcW w:w="1047" w:type="dxa"/>
            <w:shd w:val="clear" w:color="auto" w:fill="1F3863"/>
          </w:tcPr>
          <w:p>
            <w:pPr>
              <w:pStyle w:val="TableParagraph"/>
              <w:spacing w:before="55"/>
              <w:ind w:left="223"/>
              <w:rPr>
                <w:b/>
                <w:sz w:val="20"/>
              </w:rPr>
            </w:pPr>
            <w:r>
              <w:rPr>
                <w:b/>
                <w:color w:val="FFFFFF"/>
                <w:spacing w:val="-2"/>
                <w:sz w:val="20"/>
              </w:rPr>
              <w:t>System</w:t>
            </w:r>
          </w:p>
        </w:tc>
        <w:tc>
          <w:tcPr>
            <w:tcW w:w="869" w:type="dxa"/>
            <w:shd w:val="clear" w:color="auto" w:fill="1F3863"/>
          </w:tcPr>
          <w:p>
            <w:pPr>
              <w:pStyle w:val="TableParagraph"/>
              <w:spacing w:before="55"/>
              <w:rPr>
                <w:b/>
                <w:sz w:val="20"/>
              </w:rPr>
            </w:pPr>
            <w:r>
              <w:rPr>
                <w:b/>
                <w:color w:val="FFFFFF"/>
                <w:spacing w:val="-2"/>
                <w:sz w:val="20"/>
              </w:rPr>
              <w:t>Country</w:t>
            </w:r>
          </w:p>
        </w:tc>
        <w:tc>
          <w:tcPr>
            <w:tcW w:w="1373" w:type="dxa"/>
            <w:shd w:val="clear" w:color="auto" w:fill="1F3863"/>
          </w:tcPr>
          <w:p>
            <w:pPr>
              <w:pStyle w:val="TableParagraph"/>
              <w:spacing w:before="55"/>
              <w:ind w:left="213" w:right="122" w:firstLine="283"/>
              <w:rPr>
                <w:b/>
                <w:sz w:val="20"/>
              </w:rPr>
            </w:pPr>
            <w:r>
              <w:rPr>
                <w:b/>
                <w:color w:val="FFFFFF"/>
                <w:spacing w:val="-4"/>
                <w:sz w:val="20"/>
              </w:rPr>
              <w:t>Core </w:t>
            </w:r>
            <w:r>
              <w:rPr>
                <w:b/>
                <w:color w:val="FFFFFF"/>
                <w:spacing w:val="-2"/>
                <w:sz w:val="20"/>
              </w:rPr>
              <w:t>Technology</w:t>
            </w:r>
          </w:p>
        </w:tc>
        <w:tc>
          <w:tcPr>
            <w:tcW w:w="854" w:type="dxa"/>
            <w:shd w:val="clear" w:color="auto" w:fill="1F3863"/>
          </w:tcPr>
          <w:p>
            <w:pPr>
              <w:pStyle w:val="TableParagraph"/>
              <w:spacing w:before="55"/>
              <w:ind w:left="15"/>
              <w:jc w:val="center"/>
              <w:rPr>
                <w:b/>
                <w:sz w:val="20"/>
              </w:rPr>
            </w:pPr>
            <w:r>
              <w:rPr>
                <w:b/>
                <w:color w:val="FFFFFF"/>
                <w:spacing w:val="-5"/>
                <w:sz w:val="20"/>
              </w:rPr>
              <w:t>HW</w:t>
            </w:r>
          </w:p>
          <w:p>
            <w:pPr>
              <w:pStyle w:val="TableParagraph"/>
              <w:spacing w:before="0"/>
              <w:ind w:left="15" w:right="5"/>
              <w:jc w:val="center"/>
              <w:rPr>
                <w:b/>
                <w:sz w:val="20"/>
              </w:rPr>
            </w:pPr>
            <w:r>
              <w:rPr>
                <w:b/>
                <w:color w:val="FFFFFF"/>
                <w:sz w:val="20"/>
              </w:rPr>
              <w:t>Cost</w:t>
            </w:r>
            <w:r>
              <w:rPr>
                <w:b/>
                <w:color w:val="FFFFFF"/>
                <w:spacing w:val="-1"/>
                <w:sz w:val="20"/>
              </w:rPr>
              <w:t> </w:t>
            </w:r>
            <w:r>
              <w:rPr>
                <w:b/>
                <w:color w:val="FFFFFF"/>
                <w:spacing w:val="-5"/>
                <w:sz w:val="20"/>
              </w:rPr>
              <w:t>(a)</w:t>
            </w:r>
          </w:p>
        </w:tc>
        <w:tc>
          <w:tcPr>
            <w:tcW w:w="1042" w:type="dxa"/>
            <w:shd w:val="clear" w:color="auto" w:fill="1F3863"/>
          </w:tcPr>
          <w:p>
            <w:pPr>
              <w:pStyle w:val="TableParagraph"/>
              <w:spacing w:before="55"/>
              <w:ind w:left="411" w:hanging="308"/>
              <w:rPr>
                <w:b/>
                <w:sz w:val="20"/>
              </w:rPr>
            </w:pPr>
            <w:r>
              <w:rPr>
                <w:b/>
                <w:color w:val="FFFFFF"/>
                <w:spacing w:val="-2"/>
                <w:sz w:val="20"/>
              </w:rPr>
              <w:t>Scalability </w:t>
            </w:r>
            <w:r>
              <w:rPr>
                <w:b/>
                <w:color w:val="FFFFFF"/>
                <w:spacing w:val="-4"/>
                <w:sz w:val="20"/>
              </w:rPr>
              <w:t>(b)</w:t>
            </w:r>
          </w:p>
        </w:tc>
        <w:tc>
          <w:tcPr>
            <w:tcW w:w="1124" w:type="dxa"/>
            <w:tcBorders>
              <w:bottom w:val="single" w:sz="2" w:space="0" w:color="FFFFFF"/>
            </w:tcBorders>
            <w:shd w:val="clear" w:color="auto" w:fill="1F3863"/>
          </w:tcPr>
          <w:p>
            <w:pPr>
              <w:pStyle w:val="TableParagraph"/>
              <w:spacing w:before="55"/>
              <w:ind w:left="14" w:right="1"/>
              <w:jc w:val="center"/>
              <w:rPr>
                <w:b/>
                <w:sz w:val="20"/>
              </w:rPr>
            </w:pPr>
            <w:r>
              <w:rPr>
                <w:b/>
                <w:color w:val="FFFFFF"/>
                <w:spacing w:val="-2"/>
                <w:sz w:val="20"/>
              </w:rPr>
              <w:t>Cashierless</w:t>
            </w:r>
          </w:p>
        </w:tc>
        <w:tc>
          <w:tcPr>
            <w:tcW w:w="1182" w:type="dxa"/>
            <w:shd w:val="clear" w:color="auto" w:fill="1F3863"/>
          </w:tcPr>
          <w:p>
            <w:pPr>
              <w:pStyle w:val="TableParagraph"/>
              <w:spacing w:before="55"/>
              <w:ind w:left="12" w:right="2"/>
              <w:jc w:val="center"/>
              <w:rPr>
                <w:b/>
                <w:sz w:val="20"/>
              </w:rPr>
            </w:pPr>
            <w:r>
              <w:rPr>
                <w:b/>
                <w:color w:val="FFFFFF"/>
                <w:spacing w:val="-2"/>
                <w:sz w:val="20"/>
              </w:rPr>
              <w:t>Basket/App</w:t>
            </w:r>
          </w:p>
        </w:tc>
        <w:tc>
          <w:tcPr>
            <w:tcW w:w="1542" w:type="dxa"/>
            <w:shd w:val="clear" w:color="auto" w:fill="1F3863"/>
          </w:tcPr>
          <w:p>
            <w:pPr>
              <w:pStyle w:val="TableParagraph"/>
              <w:spacing w:before="55"/>
              <w:ind w:left="357"/>
              <w:rPr>
                <w:b/>
                <w:sz w:val="20"/>
              </w:rPr>
            </w:pPr>
            <w:r>
              <w:rPr>
                <w:b/>
                <w:color w:val="FFFFFF"/>
                <w:spacing w:val="-2"/>
                <w:sz w:val="20"/>
              </w:rPr>
              <w:t>SCAN_GO</w:t>
            </w:r>
          </w:p>
          <w:p>
            <w:pPr>
              <w:pStyle w:val="TableParagraph"/>
              <w:spacing w:before="0"/>
              <w:ind w:left="319"/>
              <w:rPr>
                <w:b/>
                <w:sz w:val="20"/>
              </w:rPr>
            </w:pPr>
            <w:r>
              <w:rPr>
                <w:b/>
                <w:color w:val="FFFFFF"/>
                <w:spacing w:val="-2"/>
                <w:sz w:val="20"/>
              </w:rPr>
              <w:t>Advantage</w:t>
            </w:r>
          </w:p>
        </w:tc>
      </w:tr>
      <w:tr>
        <w:trPr>
          <w:trHeight w:val="777" w:hRule="atLeast"/>
        </w:trPr>
        <w:tc>
          <w:tcPr>
            <w:tcW w:w="1047" w:type="dxa"/>
          </w:tcPr>
          <w:p>
            <w:pPr>
              <w:pStyle w:val="TableParagraph"/>
              <w:spacing w:line="235" w:lineRule="auto" w:before="62"/>
              <w:ind w:right="336"/>
              <w:rPr>
                <w:sz w:val="18"/>
              </w:rPr>
            </w:pPr>
            <w:r>
              <w:rPr>
                <w:spacing w:val="-2"/>
                <w:sz w:val="18"/>
              </w:rPr>
              <w:t>Amazon</w:t>
            </w:r>
            <w:r>
              <w:rPr>
                <w:sz w:val="18"/>
              </w:rPr>
              <w:t> </w:t>
            </w:r>
            <w:r>
              <w:rPr>
                <w:spacing w:val="-6"/>
                <w:sz w:val="18"/>
              </w:rPr>
              <w:t>Go</w:t>
            </w:r>
          </w:p>
        </w:tc>
        <w:tc>
          <w:tcPr>
            <w:tcW w:w="869" w:type="dxa"/>
          </w:tcPr>
          <w:p>
            <w:pPr>
              <w:pStyle w:val="TableParagraph"/>
              <w:ind w:left="98"/>
              <w:rPr>
                <w:sz w:val="18"/>
              </w:rPr>
            </w:pPr>
            <w:r>
              <w:rPr>
                <w:spacing w:val="-5"/>
                <w:sz w:val="18"/>
              </w:rPr>
              <w:t>USA</w:t>
            </w:r>
          </w:p>
        </w:tc>
        <w:tc>
          <w:tcPr>
            <w:tcW w:w="1373" w:type="dxa"/>
          </w:tcPr>
          <w:p>
            <w:pPr>
              <w:pStyle w:val="TableParagraph"/>
              <w:spacing w:line="237" w:lineRule="auto" w:before="60"/>
              <w:ind w:right="241"/>
              <w:rPr>
                <w:sz w:val="18"/>
              </w:rPr>
            </w:pPr>
            <w:r>
              <w:rPr>
                <w:spacing w:val="-2"/>
                <w:sz w:val="18"/>
              </w:rPr>
              <w:t>Computer</w:t>
            </w:r>
            <w:r>
              <w:rPr>
                <w:sz w:val="18"/>
              </w:rPr>
              <w:t> Vision + AI + Sensor</w:t>
            </w:r>
            <w:r>
              <w:rPr>
                <w:spacing w:val="-11"/>
                <w:sz w:val="18"/>
              </w:rPr>
              <w:t> </w:t>
            </w:r>
            <w:r>
              <w:rPr>
                <w:sz w:val="18"/>
              </w:rPr>
              <w:t>Fusion</w:t>
            </w:r>
          </w:p>
        </w:tc>
        <w:tc>
          <w:tcPr>
            <w:tcW w:w="854" w:type="dxa"/>
          </w:tcPr>
          <w:p>
            <w:pPr>
              <w:pStyle w:val="TableParagraph"/>
              <w:spacing w:line="235" w:lineRule="auto" w:before="62"/>
              <w:ind w:left="262" w:right="3"/>
              <w:rPr>
                <w:sz w:val="18"/>
              </w:rPr>
            </w:pPr>
            <w:r>
              <w:rPr>
                <w:spacing w:val="-4"/>
                <w:sz w:val="18"/>
              </w:rPr>
              <w:t>Very</w:t>
            </w:r>
            <w:r>
              <w:rPr>
                <w:sz w:val="18"/>
              </w:rPr>
              <w:t> </w:t>
            </w:r>
            <w:r>
              <w:rPr>
                <w:spacing w:val="-4"/>
                <w:sz w:val="18"/>
              </w:rPr>
              <w:t>High</w:t>
            </w:r>
          </w:p>
        </w:tc>
        <w:tc>
          <w:tcPr>
            <w:tcW w:w="1042" w:type="dxa"/>
          </w:tcPr>
          <w:p>
            <w:pPr>
              <w:pStyle w:val="TableParagraph"/>
              <w:ind w:left="22"/>
              <w:jc w:val="center"/>
              <w:rPr>
                <w:sz w:val="18"/>
              </w:rPr>
            </w:pPr>
            <w:r>
              <w:rPr>
                <w:spacing w:val="-5"/>
                <w:sz w:val="18"/>
              </w:rPr>
              <w:t>Low</w:t>
            </w:r>
          </w:p>
        </w:tc>
        <w:tc>
          <w:tcPr>
            <w:tcW w:w="1124" w:type="dxa"/>
            <w:tcBorders>
              <w:top w:val="single" w:sz="2" w:space="0" w:color="FFFFFF"/>
            </w:tcBorders>
          </w:tcPr>
          <w:p>
            <w:pPr>
              <w:pStyle w:val="TableParagraph"/>
              <w:numPr>
                <w:ilvl w:val="0"/>
                <w:numId w:val="2"/>
              </w:numPr>
              <w:tabs>
                <w:tab w:pos="506" w:val="left" w:leader="none"/>
              </w:tabs>
              <w:spacing w:line="240" w:lineRule="auto" w:before="36" w:after="0"/>
              <w:ind w:left="506" w:right="0" w:hanging="133"/>
              <w:jc w:val="left"/>
              <w:rPr>
                <w:sz w:val="18"/>
              </w:rPr>
            </w:pPr>
            <w:r>
              <w:rPr>
                <w:spacing w:val="-5"/>
                <w:sz w:val="18"/>
              </w:rPr>
              <w:t>Yes</w:t>
            </w:r>
          </w:p>
        </w:tc>
        <w:tc>
          <w:tcPr>
            <w:tcW w:w="1182" w:type="dxa"/>
          </w:tcPr>
          <w:p>
            <w:pPr>
              <w:pStyle w:val="TableParagraph"/>
              <w:ind w:left="12"/>
              <w:jc w:val="center"/>
              <w:rPr>
                <w:sz w:val="18"/>
              </w:rPr>
            </w:pPr>
            <w:r>
              <w:rPr>
                <w:spacing w:val="-2"/>
                <w:sz w:val="18"/>
              </w:rPr>
              <w:t>Partial</w:t>
            </w:r>
          </w:p>
        </w:tc>
        <w:tc>
          <w:tcPr>
            <w:tcW w:w="1542" w:type="dxa"/>
          </w:tcPr>
          <w:p>
            <w:pPr>
              <w:pStyle w:val="TableParagraph"/>
              <w:spacing w:line="235" w:lineRule="auto" w:before="62"/>
              <w:ind w:left="184" w:hanging="53"/>
              <w:rPr>
                <w:sz w:val="18"/>
              </w:rPr>
            </w:pPr>
            <w:r>
              <w:rPr>
                <w:sz w:val="18"/>
              </w:rPr>
              <w:t>Much</w:t>
            </w:r>
            <w:r>
              <w:rPr>
                <w:spacing w:val="-11"/>
                <w:sz w:val="18"/>
              </w:rPr>
              <w:t> </w:t>
            </w:r>
            <w:r>
              <w:rPr>
                <w:sz w:val="18"/>
              </w:rPr>
              <w:t>lower</w:t>
            </w:r>
            <w:r>
              <w:rPr>
                <w:spacing w:val="-10"/>
                <w:sz w:val="18"/>
              </w:rPr>
              <w:t> </w:t>
            </w:r>
            <w:r>
              <w:rPr>
                <w:sz w:val="18"/>
              </w:rPr>
              <w:t>cost; no infra needed</w:t>
            </w:r>
          </w:p>
        </w:tc>
      </w:tr>
      <w:tr>
        <w:trPr>
          <w:trHeight w:val="993" w:hRule="atLeast"/>
        </w:trPr>
        <w:tc>
          <w:tcPr>
            <w:tcW w:w="1047" w:type="dxa"/>
            <w:shd w:val="clear" w:color="auto" w:fill="F1F1F1"/>
          </w:tcPr>
          <w:p>
            <w:pPr>
              <w:pStyle w:val="TableParagraph"/>
              <w:spacing w:before="54"/>
              <w:rPr>
                <w:sz w:val="18"/>
              </w:rPr>
            </w:pPr>
            <w:r>
              <w:rPr>
                <w:spacing w:val="-2"/>
                <w:sz w:val="18"/>
              </w:rPr>
              <w:t>Standard</w:t>
            </w:r>
            <w:r>
              <w:rPr>
                <w:sz w:val="18"/>
              </w:rPr>
              <w:t> </w:t>
            </w:r>
            <w:r>
              <w:rPr>
                <w:spacing w:val="-2"/>
                <w:sz w:val="18"/>
              </w:rPr>
              <w:t>Cognition</w:t>
            </w:r>
          </w:p>
        </w:tc>
        <w:tc>
          <w:tcPr>
            <w:tcW w:w="869" w:type="dxa"/>
            <w:shd w:val="clear" w:color="auto" w:fill="F1F1F1"/>
          </w:tcPr>
          <w:p>
            <w:pPr>
              <w:pStyle w:val="TableParagraph"/>
              <w:spacing w:before="54"/>
              <w:ind w:left="98"/>
              <w:rPr>
                <w:sz w:val="18"/>
              </w:rPr>
            </w:pPr>
            <w:r>
              <w:rPr>
                <w:spacing w:val="-5"/>
                <w:sz w:val="18"/>
              </w:rPr>
              <w:t>USA</w:t>
            </w:r>
          </w:p>
        </w:tc>
        <w:tc>
          <w:tcPr>
            <w:tcW w:w="1373" w:type="dxa"/>
            <w:shd w:val="clear" w:color="auto" w:fill="F1F1F1"/>
          </w:tcPr>
          <w:p>
            <w:pPr>
              <w:pStyle w:val="TableParagraph"/>
              <w:spacing w:before="54"/>
              <w:ind w:right="503"/>
              <w:rPr>
                <w:sz w:val="18"/>
              </w:rPr>
            </w:pPr>
            <w:r>
              <w:rPr>
                <w:sz w:val="18"/>
              </w:rPr>
              <w:t>AI</w:t>
            </w:r>
            <w:r>
              <w:rPr>
                <w:spacing w:val="-11"/>
                <w:sz w:val="18"/>
              </w:rPr>
              <w:t> </w:t>
            </w:r>
            <w:r>
              <w:rPr>
                <w:sz w:val="18"/>
              </w:rPr>
              <w:t>Camera </w:t>
            </w:r>
            <w:r>
              <w:rPr>
                <w:spacing w:val="-2"/>
                <w:sz w:val="18"/>
              </w:rPr>
              <w:t>Networks</w:t>
            </w:r>
            <w:r>
              <w:rPr>
                <w:sz w:val="18"/>
              </w:rPr>
              <w:t> (Ceiling-</w:t>
            </w:r>
            <w:r>
              <w:rPr>
                <w:spacing w:val="-2"/>
                <w:sz w:val="18"/>
              </w:rPr>
              <w:t>mounted)</w:t>
            </w:r>
          </w:p>
        </w:tc>
        <w:tc>
          <w:tcPr>
            <w:tcW w:w="854" w:type="dxa"/>
            <w:shd w:val="clear" w:color="auto" w:fill="F1F1F1"/>
          </w:tcPr>
          <w:p>
            <w:pPr>
              <w:pStyle w:val="TableParagraph"/>
              <w:spacing w:before="54"/>
              <w:ind w:left="262" w:right="3"/>
              <w:rPr>
                <w:sz w:val="18"/>
              </w:rPr>
            </w:pPr>
            <w:r>
              <w:rPr>
                <w:spacing w:val="-4"/>
                <w:sz w:val="18"/>
              </w:rPr>
              <w:t>Very</w:t>
            </w:r>
            <w:r>
              <w:rPr>
                <w:sz w:val="18"/>
              </w:rPr>
              <w:t> </w:t>
            </w:r>
            <w:r>
              <w:rPr>
                <w:spacing w:val="-4"/>
                <w:sz w:val="18"/>
              </w:rPr>
              <w:t>High</w:t>
            </w:r>
          </w:p>
        </w:tc>
        <w:tc>
          <w:tcPr>
            <w:tcW w:w="1042" w:type="dxa"/>
            <w:shd w:val="clear" w:color="auto" w:fill="F1F1F1"/>
          </w:tcPr>
          <w:p>
            <w:pPr>
              <w:pStyle w:val="TableParagraph"/>
              <w:spacing w:before="54"/>
              <w:ind w:left="22"/>
              <w:jc w:val="center"/>
              <w:rPr>
                <w:sz w:val="18"/>
              </w:rPr>
            </w:pPr>
            <w:r>
              <w:rPr>
                <w:spacing w:val="-5"/>
                <w:sz w:val="18"/>
              </w:rPr>
              <w:t>Low</w:t>
            </w:r>
          </w:p>
        </w:tc>
        <w:tc>
          <w:tcPr>
            <w:tcW w:w="1124" w:type="dxa"/>
            <w:tcBorders>
              <w:bottom w:val="single" w:sz="2" w:space="0" w:color="FFFFFF"/>
            </w:tcBorders>
            <w:shd w:val="clear" w:color="auto" w:fill="F1F1F1"/>
          </w:tcPr>
          <w:p>
            <w:pPr>
              <w:pStyle w:val="TableParagraph"/>
              <w:numPr>
                <w:ilvl w:val="0"/>
                <w:numId w:val="3"/>
              </w:numPr>
              <w:tabs>
                <w:tab w:pos="506" w:val="left" w:leader="none"/>
              </w:tabs>
              <w:spacing w:line="240" w:lineRule="auto" w:before="31" w:after="0"/>
              <w:ind w:left="506" w:right="0" w:hanging="133"/>
              <w:jc w:val="left"/>
              <w:rPr>
                <w:sz w:val="18"/>
              </w:rPr>
            </w:pPr>
            <w:r>
              <w:rPr>
                <w:spacing w:val="-5"/>
                <w:sz w:val="18"/>
              </w:rPr>
              <w:t>Yes</w:t>
            </w:r>
          </w:p>
        </w:tc>
        <w:tc>
          <w:tcPr>
            <w:tcW w:w="1182" w:type="dxa"/>
            <w:shd w:val="clear" w:color="auto" w:fill="F1F1F1"/>
          </w:tcPr>
          <w:p>
            <w:pPr>
              <w:pStyle w:val="TableParagraph"/>
              <w:spacing w:before="31"/>
              <w:ind w:left="12" w:right="5"/>
              <w:jc w:val="center"/>
              <w:rPr>
                <w:sz w:val="18"/>
              </w:rPr>
            </w:pPr>
            <w:r>
              <w:rPr>
                <w:rFonts w:ascii="Segoe UI Symbol" w:hAnsi="Segoe UI Symbol"/>
                <w:spacing w:val="-5"/>
                <w:sz w:val="18"/>
              </w:rPr>
              <w:t>✗</w:t>
            </w:r>
            <w:r>
              <w:rPr>
                <w:spacing w:val="-5"/>
                <w:sz w:val="18"/>
              </w:rPr>
              <w:t>No</w:t>
            </w:r>
          </w:p>
        </w:tc>
        <w:tc>
          <w:tcPr>
            <w:tcW w:w="1542" w:type="dxa"/>
            <w:shd w:val="clear" w:color="auto" w:fill="F1F1F1"/>
          </w:tcPr>
          <w:p>
            <w:pPr>
              <w:pStyle w:val="TableParagraph"/>
              <w:spacing w:before="54"/>
              <w:ind w:left="87" w:right="89"/>
              <w:jc w:val="center"/>
              <w:rPr>
                <w:sz w:val="18"/>
              </w:rPr>
            </w:pPr>
            <w:r>
              <w:rPr>
                <w:sz w:val="18"/>
              </w:rPr>
              <w:t>Avoids</w:t>
            </w:r>
            <w:r>
              <w:rPr>
                <w:spacing w:val="-11"/>
                <w:sz w:val="18"/>
              </w:rPr>
              <w:t> </w:t>
            </w:r>
            <w:r>
              <w:rPr>
                <w:sz w:val="18"/>
              </w:rPr>
              <w:t>heavy</w:t>
            </w:r>
            <w:r>
              <w:rPr>
                <w:spacing w:val="-10"/>
                <w:sz w:val="18"/>
              </w:rPr>
              <w:t> </w:t>
            </w:r>
            <w:r>
              <w:rPr>
                <w:sz w:val="18"/>
              </w:rPr>
              <w:t>AI infra;</w:t>
            </w:r>
            <w:r>
              <w:rPr>
                <w:spacing w:val="-8"/>
                <w:sz w:val="18"/>
              </w:rPr>
              <w:t> </w:t>
            </w:r>
            <w:r>
              <w:rPr>
                <w:sz w:val="18"/>
              </w:rPr>
              <w:t>still </w:t>
            </w:r>
            <w:r>
              <w:rPr>
                <w:spacing w:val="-2"/>
                <w:sz w:val="18"/>
              </w:rPr>
              <w:t>operational</w:t>
            </w:r>
          </w:p>
        </w:tc>
      </w:tr>
      <w:tr>
        <w:trPr>
          <w:trHeight w:val="998" w:hRule="atLeast"/>
        </w:trPr>
        <w:tc>
          <w:tcPr>
            <w:tcW w:w="1047" w:type="dxa"/>
          </w:tcPr>
          <w:p>
            <w:pPr>
              <w:pStyle w:val="TableParagraph"/>
              <w:rPr>
                <w:sz w:val="18"/>
              </w:rPr>
            </w:pPr>
            <w:r>
              <w:rPr>
                <w:spacing w:val="-4"/>
                <w:sz w:val="18"/>
              </w:rPr>
              <w:t>AiFi</w:t>
            </w:r>
          </w:p>
        </w:tc>
        <w:tc>
          <w:tcPr>
            <w:tcW w:w="869" w:type="dxa"/>
          </w:tcPr>
          <w:p>
            <w:pPr>
              <w:pStyle w:val="TableParagraph"/>
              <w:ind w:left="98"/>
              <w:rPr>
                <w:sz w:val="18"/>
              </w:rPr>
            </w:pPr>
            <w:r>
              <w:rPr>
                <w:spacing w:val="-2"/>
                <w:sz w:val="18"/>
              </w:rPr>
              <w:t>USA/EU</w:t>
            </w:r>
          </w:p>
        </w:tc>
        <w:tc>
          <w:tcPr>
            <w:tcW w:w="1373" w:type="dxa"/>
          </w:tcPr>
          <w:p>
            <w:pPr>
              <w:pStyle w:val="TableParagraph"/>
              <w:spacing w:line="237" w:lineRule="auto" w:before="60"/>
              <w:ind w:right="122"/>
              <w:rPr>
                <w:sz w:val="18"/>
              </w:rPr>
            </w:pPr>
            <w:r>
              <w:rPr>
                <w:sz w:val="18"/>
              </w:rPr>
              <w:t>Autonomous</w:t>
            </w:r>
            <w:r>
              <w:rPr>
                <w:spacing w:val="-11"/>
                <w:sz w:val="18"/>
              </w:rPr>
              <w:t> </w:t>
            </w:r>
            <w:r>
              <w:rPr>
                <w:sz w:val="18"/>
              </w:rPr>
              <w:t>AI </w:t>
            </w:r>
            <w:r>
              <w:rPr>
                <w:spacing w:val="-2"/>
                <w:sz w:val="18"/>
              </w:rPr>
              <w:t>Checkout</w:t>
            </w:r>
            <w:r>
              <w:rPr>
                <w:sz w:val="18"/>
              </w:rPr>
              <w:t> </w:t>
            </w:r>
            <w:r>
              <w:rPr>
                <w:spacing w:val="-2"/>
                <w:sz w:val="18"/>
              </w:rPr>
              <w:t>(White-label)</w:t>
            </w:r>
          </w:p>
        </w:tc>
        <w:tc>
          <w:tcPr>
            <w:tcW w:w="854" w:type="dxa"/>
            <w:tcBorders>
              <w:top w:val="single" w:sz="2" w:space="0" w:color="F1F1F1"/>
            </w:tcBorders>
          </w:tcPr>
          <w:p>
            <w:pPr>
              <w:pStyle w:val="TableParagraph"/>
              <w:ind w:left="15" w:right="5"/>
              <w:jc w:val="center"/>
              <w:rPr>
                <w:sz w:val="18"/>
              </w:rPr>
            </w:pPr>
            <w:r>
              <w:rPr>
                <w:spacing w:val="-4"/>
                <w:sz w:val="18"/>
              </w:rPr>
              <w:t>High</w:t>
            </w:r>
          </w:p>
        </w:tc>
        <w:tc>
          <w:tcPr>
            <w:tcW w:w="1042" w:type="dxa"/>
          </w:tcPr>
          <w:p>
            <w:pPr>
              <w:pStyle w:val="TableParagraph"/>
              <w:ind w:left="22" w:right="5"/>
              <w:jc w:val="center"/>
              <w:rPr>
                <w:sz w:val="18"/>
              </w:rPr>
            </w:pPr>
            <w:r>
              <w:rPr>
                <w:spacing w:val="-2"/>
                <w:sz w:val="18"/>
              </w:rPr>
              <w:t>Medium</w:t>
            </w:r>
          </w:p>
        </w:tc>
        <w:tc>
          <w:tcPr>
            <w:tcW w:w="1124" w:type="dxa"/>
            <w:tcBorders>
              <w:top w:val="single" w:sz="2" w:space="0" w:color="FFFFFF"/>
            </w:tcBorders>
          </w:tcPr>
          <w:p>
            <w:pPr>
              <w:pStyle w:val="TableParagraph"/>
              <w:numPr>
                <w:ilvl w:val="0"/>
                <w:numId w:val="4"/>
              </w:numPr>
              <w:tabs>
                <w:tab w:pos="506" w:val="left" w:leader="none"/>
              </w:tabs>
              <w:spacing w:line="240" w:lineRule="auto" w:before="36" w:after="0"/>
              <w:ind w:left="506" w:right="0" w:hanging="133"/>
              <w:jc w:val="left"/>
              <w:rPr>
                <w:sz w:val="18"/>
              </w:rPr>
            </w:pPr>
            <w:r>
              <w:rPr>
                <w:spacing w:val="-5"/>
                <w:sz w:val="18"/>
              </w:rPr>
              <w:t>Yes</w:t>
            </w:r>
          </w:p>
        </w:tc>
        <w:tc>
          <w:tcPr>
            <w:tcW w:w="1182" w:type="dxa"/>
            <w:tcBorders>
              <w:top w:val="single" w:sz="2" w:space="0" w:color="F1F1F1"/>
            </w:tcBorders>
          </w:tcPr>
          <w:p>
            <w:pPr>
              <w:pStyle w:val="TableParagraph"/>
              <w:ind w:left="12"/>
              <w:jc w:val="center"/>
              <w:rPr>
                <w:sz w:val="18"/>
              </w:rPr>
            </w:pPr>
            <w:r>
              <w:rPr>
                <w:spacing w:val="-2"/>
                <w:sz w:val="18"/>
              </w:rPr>
              <w:t>Partial</w:t>
            </w:r>
          </w:p>
        </w:tc>
        <w:tc>
          <w:tcPr>
            <w:tcW w:w="1542" w:type="dxa"/>
            <w:tcBorders>
              <w:top w:val="single" w:sz="2" w:space="0" w:color="F1F1F1"/>
            </w:tcBorders>
          </w:tcPr>
          <w:p>
            <w:pPr>
              <w:pStyle w:val="TableParagraph"/>
              <w:ind w:left="155" w:right="156" w:firstLine="6"/>
              <w:jc w:val="center"/>
              <w:rPr>
                <w:sz w:val="18"/>
              </w:rPr>
            </w:pPr>
            <w:r>
              <w:rPr>
                <w:sz w:val="18"/>
              </w:rPr>
              <w:t>Open to any retailer;</w:t>
            </w:r>
            <w:r>
              <w:rPr>
                <w:spacing w:val="-8"/>
                <w:sz w:val="18"/>
              </w:rPr>
              <w:t> </w:t>
            </w:r>
            <w:r>
              <w:rPr>
                <w:sz w:val="18"/>
              </w:rPr>
              <w:t>no proprietary</w:t>
            </w:r>
            <w:r>
              <w:rPr>
                <w:spacing w:val="-11"/>
                <w:sz w:val="18"/>
              </w:rPr>
              <w:t> </w:t>
            </w:r>
            <w:r>
              <w:rPr>
                <w:sz w:val="18"/>
              </w:rPr>
              <w:t>lock-</w:t>
            </w:r>
            <w:r>
              <w:rPr>
                <w:spacing w:val="-6"/>
                <w:sz w:val="18"/>
              </w:rPr>
              <w:t>in</w:t>
            </w:r>
          </w:p>
        </w:tc>
      </w:tr>
      <w:tr>
        <w:trPr>
          <w:trHeight w:val="773" w:hRule="atLeast"/>
        </w:trPr>
        <w:tc>
          <w:tcPr>
            <w:tcW w:w="1047" w:type="dxa"/>
            <w:shd w:val="clear" w:color="auto" w:fill="F1F1F1"/>
          </w:tcPr>
          <w:p>
            <w:pPr>
              <w:pStyle w:val="TableParagraph"/>
              <w:spacing w:before="54"/>
              <w:ind w:right="457"/>
              <w:rPr>
                <w:sz w:val="18"/>
              </w:rPr>
            </w:pPr>
            <w:r>
              <w:rPr>
                <w:spacing w:val="-2"/>
                <w:sz w:val="18"/>
              </w:rPr>
              <w:t>Tesco</w:t>
            </w:r>
            <w:r>
              <w:rPr>
                <w:sz w:val="18"/>
              </w:rPr>
              <w:t> </w:t>
            </w:r>
            <w:r>
              <w:rPr>
                <w:spacing w:val="-2"/>
                <w:sz w:val="18"/>
              </w:rPr>
              <w:t>GetGo</w:t>
            </w:r>
          </w:p>
        </w:tc>
        <w:tc>
          <w:tcPr>
            <w:tcW w:w="869" w:type="dxa"/>
            <w:shd w:val="clear" w:color="auto" w:fill="F1F1F1"/>
          </w:tcPr>
          <w:p>
            <w:pPr>
              <w:pStyle w:val="TableParagraph"/>
              <w:spacing w:before="54"/>
              <w:ind w:left="98"/>
              <w:rPr>
                <w:sz w:val="18"/>
              </w:rPr>
            </w:pPr>
            <w:r>
              <w:rPr>
                <w:spacing w:val="-5"/>
                <w:sz w:val="18"/>
              </w:rPr>
              <w:t>UK</w:t>
            </w:r>
          </w:p>
        </w:tc>
        <w:tc>
          <w:tcPr>
            <w:tcW w:w="1373" w:type="dxa"/>
            <w:shd w:val="clear" w:color="auto" w:fill="F1F1F1"/>
          </w:tcPr>
          <w:p>
            <w:pPr>
              <w:pStyle w:val="TableParagraph"/>
              <w:spacing w:before="54"/>
              <w:ind w:right="105"/>
              <w:rPr>
                <w:sz w:val="18"/>
              </w:rPr>
            </w:pPr>
            <w:r>
              <w:rPr>
                <w:spacing w:val="-2"/>
                <w:sz w:val="18"/>
              </w:rPr>
              <w:t>Computer</w:t>
            </w:r>
            <w:r>
              <w:rPr>
                <w:sz w:val="18"/>
              </w:rPr>
              <w:t> Vision + Deep Learning</w:t>
            </w:r>
            <w:r>
              <w:rPr>
                <w:spacing w:val="-11"/>
                <w:sz w:val="18"/>
              </w:rPr>
              <w:t> </w:t>
            </w:r>
            <w:r>
              <w:rPr>
                <w:sz w:val="18"/>
              </w:rPr>
              <w:t>(Trigo)</w:t>
            </w:r>
          </w:p>
        </w:tc>
        <w:tc>
          <w:tcPr>
            <w:tcW w:w="854" w:type="dxa"/>
            <w:shd w:val="clear" w:color="auto" w:fill="F1F1F1"/>
          </w:tcPr>
          <w:p>
            <w:pPr>
              <w:pStyle w:val="TableParagraph"/>
              <w:spacing w:before="54"/>
              <w:ind w:left="15" w:right="5"/>
              <w:jc w:val="center"/>
              <w:rPr>
                <w:sz w:val="18"/>
              </w:rPr>
            </w:pPr>
            <w:r>
              <w:rPr>
                <w:spacing w:val="-4"/>
                <w:sz w:val="18"/>
              </w:rPr>
              <w:t>High</w:t>
            </w:r>
          </w:p>
        </w:tc>
        <w:tc>
          <w:tcPr>
            <w:tcW w:w="1042" w:type="dxa"/>
            <w:shd w:val="clear" w:color="auto" w:fill="F1F1F1"/>
          </w:tcPr>
          <w:p>
            <w:pPr>
              <w:pStyle w:val="TableParagraph"/>
              <w:spacing w:before="54"/>
              <w:ind w:left="22"/>
              <w:jc w:val="center"/>
              <w:rPr>
                <w:sz w:val="18"/>
              </w:rPr>
            </w:pPr>
            <w:r>
              <w:rPr>
                <w:spacing w:val="-5"/>
                <w:sz w:val="18"/>
              </w:rPr>
              <w:t>Low</w:t>
            </w:r>
          </w:p>
        </w:tc>
        <w:tc>
          <w:tcPr>
            <w:tcW w:w="1124" w:type="dxa"/>
            <w:shd w:val="clear" w:color="auto" w:fill="F1F1F1"/>
          </w:tcPr>
          <w:p>
            <w:pPr>
              <w:pStyle w:val="TableParagraph"/>
              <w:numPr>
                <w:ilvl w:val="0"/>
                <w:numId w:val="5"/>
              </w:numPr>
              <w:tabs>
                <w:tab w:pos="506" w:val="left" w:leader="none"/>
              </w:tabs>
              <w:spacing w:line="240" w:lineRule="auto" w:before="32" w:after="0"/>
              <w:ind w:left="506" w:right="0" w:hanging="133"/>
              <w:jc w:val="left"/>
              <w:rPr>
                <w:sz w:val="18"/>
              </w:rPr>
            </w:pPr>
            <w:r>
              <w:rPr>
                <w:spacing w:val="-5"/>
                <w:sz w:val="18"/>
              </w:rPr>
              <w:t>Yes</w:t>
            </w:r>
          </w:p>
        </w:tc>
        <w:tc>
          <w:tcPr>
            <w:tcW w:w="1182" w:type="dxa"/>
            <w:shd w:val="clear" w:color="auto" w:fill="F1F1F1"/>
          </w:tcPr>
          <w:p>
            <w:pPr>
              <w:pStyle w:val="TableParagraph"/>
              <w:numPr>
                <w:ilvl w:val="0"/>
                <w:numId w:val="6"/>
              </w:numPr>
              <w:tabs>
                <w:tab w:pos="535" w:val="left" w:leader="none"/>
              </w:tabs>
              <w:spacing w:line="240" w:lineRule="auto" w:before="32" w:after="0"/>
              <w:ind w:left="535" w:right="0" w:hanging="134"/>
              <w:jc w:val="left"/>
              <w:rPr>
                <w:sz w:val="18"/>
              </w:rPr>
            </w:pPr>
            <w:r>
              <w:rPr>
                <w:spacing w:val="-5"/>
                <w:sz w:val="18"/>
              </w:rPr>
              <w:t>Yes</w:t>
            </w:r>
          </w:p>
        </w:tc>
        <w:tc>
          <w:tcPr>
            <w:tcW w:w="1542" w:type="dxa"/>
            <w:shd w:val="clear" w:color="auto" w:fill="F1F1F1"/>
          </w:tcPr>
          <w:p>
            <w:pPr>
              <w:pStyle w:val="TableParagraph"/>
              <w:spacing w:before="54"/>
              <w:ind w:left="87" w:right="86"/>
              <w:jc w:val="center"/>
              <w:rPr>
                <w:sz w:val="18"/>
              </w:rPr>
            </w:pPr>
            <w:r>
              <w:rPr>
                <w:sz w:val="18"/>
              </w:rPr>
              <w:t>No</w:t>
            </w:r>
            <w:r>
              <w:rPr>
                <w:spacing w:val="-11"/>
                <w:sz w:val="18"/>
              </w:rPr>
              <w:t> </w:t>
            </w:r>
            <w:r>
              <w:rPr>
                <w:sz w:val="18"/>
              </w:rPr>
              <w:t>ceiling</w:t>
            </w:r>
            <w:r>
              <w:rPr>
                <w:spacing w:val="-10"/>
                <w:sz w:val="18"/>
              </w:rPr>
              <w:t> </w:t>
            </w:r>
            <w:r>
              <w:rPr>
                <w:sz w:val="18"/>
              </w:rPr>
              <w:t>camera </w:t>
            </w:r>
            <w:r>
              <w:rPr>
                <w:spacing w:val="-2"/>
                <w:sz w:val="18"/>
              </w:rPr>
              <w:t>installation</w:t>
            </w:r>
            <w:r>
              <w:rPr>
                <w:sz w:val="18"/>
              </w:rPr>
              <w:t> </w:t>
            </w:r>
            <w:r>
              <w:rPr>
                <w:spacing w:val="-2"/>
                <w:sz w:val="18"/>
              </w:rPr>
              <w:t>required</w:t>
            </w:r>
          </w:p>
        </w:tc>
      </w:tr>
    </w:tbl>
    <w:p>
      <w:pPr>
        <w:pStyle w:val="TableParagraph"/>
        <w:spacing w:after="0"/>
        <w:jc w:val="center"/>
        <w:rPr>
          <w:sz w:val="18"/>
        </w:rPr>
        <w:sectPr>
          <w:pgSz w:w="11910" w:h="16840"/>
          <w:pgMar w:top="1400" w:bottom="1553" w:left="1417" w:right="1417"/>
        </w:sectPr>
      </w:pPr>
    </w:p>
    <w:tbl>
      <w:tblPr>
        <w:tblW w:w="0" w:type="auto"/>
        <w:jc w:val="left"/>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1047"/>
        <w:gridCol w:w="869"/>
        <w:gridCol w:w="1373"/>
        <w:gridCol w:w="854"/>
        <w:gridCol w:w="1042"/>
        <w:gridCol w:w="1124"/>
        <w:gridCol w:w="1182"/>
        <w:gridCol w:w="1542"/>
      </w:tblGrid>
      <w:tr>
        <w:trPr>
          <w:trHeight w:val="604" w:hRule="atLeast"/>
        </w:trPr>
        <w:tc>
          <w:tcPr>
            <w:tcW w:w="1047" w:type="dxa"/>
            <w:shd w:val="clear" w:color="auto" w:fill="1F3863"/>
          </w:tcPr>
          <w:p>
            <w:pPr>
              <w:pStyle w:val="TableParagraph"/>
              <w:ind w:left="0" w:right="211"/>
              <w:jc w:val="right"/>
              <w:rPr>
                <w:b/>
                <w:sz w:val="20"/>
              </w:rPr>
            </w:pPr>
            <w:r>
              <w:rPr>
                <w:b/>
                <w:color w:val="FFFFFF"/>
                <w:spacing w:val="-2"/>
                <w:sz w:val="20"/>
              </w:rPr>
              <w:t>System</w:t>
            </w:r>
          </w:p>
        </w:tc>
        <w:tc>
          <w:tcPr>
            <w:tcW w:w="869" w:type="dxa"/>
            <w:shd w:val="clear" w:color="auto" w:fill="1F3863"/>
          </w:tcPr>
          <w:p>
            <w:pPr>
              <w:pStyle w:val="TableParagraph"/>
              <w:rPr>
                <w:b/>
                <w:sz w:val="20"/>
              </w:rPr>
            </w:pPr>
            <w:r>
              <w:rPr>
                <w:b/>
                <w:color w:val="FFFFFF"/>
                <w:spacing w:val="-2"/>
                <w:sz w:val="20"/>
              </w:rPr>
              <w:t>Country</w:t>
            </w:r>
          </w:p>
        </w:tc>
        <w:tc>
          <w:tcPr>
            <w:tcW w:w="1373" w:type="dxa"/>
            <w:shd w:val="clear" w:color="auto" w:fill="1F3863"/>
          </w:tcPr>
          <w:p>
            <w:pPr>
              <w:pStyle w:val="TableParagraph"/>
              <w:ind w:left="213" w:right="122" w:firstLine="283"/>
              <w:rPr>
                <w:b/>
                <w:sz w:val="20"/>
              </w:rPr>
            </w:pPr>
            <w:r>
              <w:rPr>
                <w:b/>
                <w:color w:val="FFFFFF"/>
                <w:spacing w:val="-4"/>
                <w:sz w:val="20"/>
              </w:rPr>
              <w:t>Core </w:t>
            </w:r>
            <w:r>
              <w:rPr>
                <w:b/>
                <w:color w:val="FFFFFF"/>
                <w:spacing w:val="-2"/>
                <w:sz w:val="20"/>
              </w:rPr>
              <w:t>Technology</w:t>
            </w:r>
          </w:p>
        </w:tc>
        <w:tc>
          <w:tcPr>
            <w:tcW w:w="854" w:type="dxa"/>
            <w:shd w:val="clear" w:color="auto" w:fill="1F3863"/>
          </w:tcPr>
          <w:p>
            <w:pPr>
              <w:pStyle w:val="TableParagraph"/>
              <w:ind w:left="15"/>
              <w:jc w:val="center"/>
              <w:rPr>
                <w:b/>
                <w:sz w:val="20"/>
              </w:rPr>
            </w:pPr>
            <w:r>
              <w:rPr>
                <w:b/>
                <w:color w:val="FFFFFF"/>
                <w:spacing w:val="-5"/>
                <w:sz w:val="20"/>
              </w:rPr>
              <w:t>HW</w:t>
            </w:r>
          </w:p>
          <w:p>
            <w:pPr>
              <w:pStyle w:val="TableParagraph"/>
              <w:spacing w:before="0"/>
              <w:ind w:left="15" w:right="5"/>
              <w:jc w:val="center"/>
              <w:rPr>
                <w:b/>
                <w:sz w:val="20"/>
              </w:rPr>
            </w:pPr>
            <w:r>
              <w:rPr>
                <w:b/>
                <w:color w:val="FFFFFF"/>
                <w:sz w:val="20"/>
              </w:rPr>
              <w:t>Cost</w:t>
            </w:r>
            <w:r>
              <w:rPr>
                <w:b/>
                <w:color w:val="FFFFFF"/>
                <w:spacing w:val="-1"/>
                <w:sz w:val="20"/>
              </w:rPr>
              <w:t> </w:t>
            </w:r>
            <w:r>
              <w:rPr>
                <w:b/>
                <w:color w:val="FFFFFF"/>
                <w:spacing w:val="-5"/>
                <w:sz w:val="20"/>
              </w:rPr>
              <w:t>(a)</w:t>
            </w:r>
          </w:p>
        </w:tc>
        <w:tc>
          <w:tcPr>
            <w:tcW w:w="1042" w:type="dxa"/>
            <w:shd w:val="clear" w:color="auto" w:fill="1F3863"/>
          </w:tcPr>
          <w:p>
            <w:pPr>
              <w:pStyle w:val="TableParagraph"/>
              <w:ind w:left="411" w:hanging="308"/>
              <w:rPr>
                <w:b/>
                <w:sz w:val="20"/>
              </w:rPr>
            </w:pPr>
            <w:r>
              <w:rPr>
                <w:b/>
                <w:color w:val="FFFFFF"/>
                <w:spacing w:val="-2"/>
                <w:sz w:val="20"/>
              </w:rPr>
              <w:t>Scalability </w:t>
            </w:r>
            <w:r>
              <w:rPr>
                <w:b/>
                <w:color w:val="FFFFFF"/>
                <w:spacing w:val="-4"/>
                <w:sz w:val="20"/>
              </w:rPr>
              <w:t>(b)</w:t>
            </w:r>
          </w:p>
        </w:tc>
        <w:tc>
          <w:tcPr>
            <w:tcW w:w="1124" w:type="dxa"/>
            <w:tcBorders>
              <w:bottom w:val="single" w:sz="2" w:space="0" w:color="FFFFFF"/>
            </w:tcBorders>
            <w:shd w:val="clear" w:color="auto" w:fill="1F3863"/>
          </w:tcPr>
          <w:p>
            <w:pPr>
              <w:pStyle w:val="TableParagraph"/>
              <w:ind w:left="14" w:right="1"/>
              <w:jc w:val="center"/>
              <w:rPr>
                <w:b/>
                <w:sz w:val="20"/>
              </w:rPr>
            </w:pPr>
            <w:r>
              <w:rPr>
                <w:b/>
                <w:color w:val="FFFFFF"/>
                <w:spacing w:val="-2"/>
                <w:sz w:val="20"/>
              </w:rPr>
              <w:t>Cashierless</w:t>
            </w:r>
          </w:p>
        </w:tc>
        <w:tc>
          <w:tcPr>
            <w:tcW w:w="1182" w:type="dxa"/>
            <w:tcBorders>
              <w:bottom w:val="single" w:sz="2" w:space="0" w:color="FFFFFF"/>
            </w:tcBorders>
            <w:shd w:val="clear" w:color="auto" w:fill="1F3863"/>
          </w:tcPr>
          <w:p>
            <w:pPr>
              <w:pStyle w:val="TableParagraph"/>
              <w:ind w:left="12" w:right="2"/>
              <w:jc w:val="center"/>
              <w:rPr>
                <w:b/>
                <w:sz w:val="20"/>
              </w:rPr>
            </w:pPr>
            <w:r>
              <w:rPr>
                <w:b/>
                <w:color w:val="FFFFFF"/>
                <w:spacing w:val="-2"/>
                <w:sz w:val="20"/>
              </w:rPr>
              <w:t>Basket/App</w:t>
            </w:r>
          </w:p>
        </w:tc>
        <w:tc>
          <w:tcPr>
            <w:tcW w:w="1542" w:type="dxa"/>
            <w:shd w:val="clear" w:color="auto" w:fill="1F3863"/>
          </w:tcPr>
          <w:p>
            <w:pPr>
              <w:pStyle w:val="TableParagraph"/>
              <w:ind w:left="357"/>
              <w:rPr>
                <w:b/>
                <w:sz w:val="20"/>
              </w:rPr>
            </w:pPr>
            <w:r>
              <w:rPr>
                <w:b/>
                <w:color w:val="FFFFFF"/>
                <w:spacing w:val="-2"/>
                <w:sz w:val="20"/>
              </w:rPr>
              <w:t>SCAN_GO</w:t>
            </w:r>
          </w:p>
          <w:p>
            <w:pPr>
              <w:pStyle w:val="TableParagraph"/>
              <w:spacing w:before="0"/>
              <w:ind w:left="319"/>
              <w:rPr>
                <w:b/>
                <w:sz w:val="20"/>
              </w:rPr>
            </w:pPr>
            <w:r>
              <w:rPr>
                <w:b/>
                <w:color w:val="FFFFFF"/>
                <w:spacing w:val="-2"/>
                <w:sz w:val="20"/>
              </w:rPr>
              <w:t>Advantage</w:t>
            </w:r>
          </w:p>
        </w:tc>
      </w:tr>
      <w:tr>
        <w:trPr>
          <w:trHeight w:val="777" w:hRule="atLeast"/>
        </w:trPr>
        <w:tc>
          <w:tcPr>
            <w:tcW w:w="1047" w:type="dxa"/>
          </w:tcPr>
          <w:p>
            <w:pPr>
              <w:pStyle w:val="TableParagraph"/>
              <w:rPr>
                <w:sz w:val="18"/>
              </w:rPr>
            </w:pPr>
            <w:r>
              <w:rPr>
                <w:spacing w:val="-4"/>
                <w:sz w:val="18"/>
              </w:rPr>
              <w:t>Rewe</w:t>
            </w:r>
            <w:r>
              <w:rPr>
                <w:sz w:val="18"/>
              </w:rPr>
              <w:t> </w:t>
            </w:r>
            <w:r>
              <w:rPr>
                <w:spacing w:val="-2"/>
                <w:sz w:val="18"/>
              </w:rPr>
              <w:t>Pick&amp;Go</w:t>
            </w:r>
          </w:p>
        </w:tc>
        <w:tc>
          <w:tcPr>
            <w:tcW w:w="869" w:type="dxa"/>
          </w:tcPr>
          <w:p>
            <w:pPr>
              <w:pStyle w:val="TableParagraph"/>
              <w:ind w:left="98"/>
              <w:rPr>
                <w:sz w:val="18"/>
              </w:rPr>
            </w:pPr>
            <w:r>
              <w:rPr>
                <w:spacing w:val="-2"/>
                <w:sz w:val="18"/>
              </w:rPr>
              <w:t>Germany</w:t>
            </w:r>
          </w:p>
        </w:tc>
        <w:tc>
          <w:tcPr>
            <w:tcW w:w="1373" w:type="dxa"/>
          </w:tcPr>
          <w:p>
            <w:pPr>
              <w:pStyle w:val="TableParagraph"/>
              <w:ind w:right="122"/>
              <w:rPr>
                <w:sz w:val="18"/>
              </w:rPr>
            </w:pPr>
            <w:r>
              <w:rPr>
                <w:spacing w:val="-2"/>
                <w:sz w:val="18"/>
              </w:rPr>
              <w:t>Overhead</w:t>
            </w:r>
            <w:r>
              <w:rPr>
                <w:sz w:val="18"/>
              </w:rPr>
              <w:t> Cameras</w:t>
            </w:r>
            <w:r>
              <w:rPr>
                <w:spacing w:val="-11"/>
                <w:sz w:val="18"/>
              </w:rPr>
              <w:t> </w:t>
            </w:r>
            <w:r>
              <w:rPr>
                <w:sz w:val="18"/>
              </w:rPr>
              <w:t>+</w:t>
            </w:r>
            <w:r>
              <w:rPr>
                <w:spacing w:val="-10"/>
                <w:sz w:val="18"/>
              </w:rPr>
              <w:t> </w:t>
            </w:r>
            <w:r>
              <w:rPr>
                <w:sz w:val="18"/>
              </w:rPr>
              <w:t>AI </w:t>
            </w:r>
            <w:r>
              <w:rPr>
                <w:spacing w:val="-2"/>
                <w:sz w:val="18"/>
              </w:rPr>
              <w:t>Tracking</w:t>
            </w:r>
          </w:p>
        </w:tc>
        <w:tc>
          <w:tcPr>
            <w:tcW w:w="854" w:type="dxa"/>
          </w:tcPr>
          <w:p>
            <w:pPr>
              <w:pStyle w:val="TableParagraph"/>
              <w:ind w:left="15" w:right="5"/>
              <w:jc w:val="center"/>
              <w:rPr>
                <w:sz w:val="18"/>
              </w:rPr>
            </w:pPr>
            <w:r>
              <w:rPr>
                <w:spacing w:val="-4"/>
                <w:sz w:val="18"/>
              </w:rPr>
              <w:t>High</w:t>
            </w:r>
          </w:p>
        </w:tc>
        <w:tc>
          <w:tcPr>
            <w:tcW w:w="1042" w:type="dxa"/>
          </w:tcPr>
          <w:p>
            <w:pPr>
              <w:pStyle w:val="TableParagraph"/>
              <w:ind w:left="22"/>
              <w:jc w:val="center"/>
              <w:rPr>
                <w:sz w:val="18"/>
              </w:rPr>
            </w:pPr>
            <w:r>
              <w:rPr>
                <w:spacing w:val="-5"/>
                <w:sz w:val="18"/>
              </w:rPr>
              <w:t>Low</w:t>
            </w:r>
          </w:p>
        </w:tc>
        <w:tc>
          <w:tcPr>
            <w:tcW w:w="1124" w:type="dxa"/>
            <w:tcBorders>
              <w:top w:val="single" w:sz="2" w:space="0" w:color="FFFFFF"/>
            </w:tcBorders>
          </w:tcPr>
          <w:p>
            <w:pPr>
              <w:pStyle w:val="TableParagraph"/>
              <w:numPr>
                <w:ilvl w:val="0"/>
                <w:numId w:val="7"/>
              </w:numPr>
              <w:tabs>
                <w:tab w:pos="506" w:val="left" w:leader="none"/>
              </w:tabs>
              <w:spacing w:line="240" w:lineRule="auto" w:before="36" w:after="0"/>
              <w:ind w:left="506" w:right="0" w:hanging="133"/>
              <w:jc w:val="left"/>
              <w:rPr>
                <w:sz w:val="18"/>
              </w:rPr>
            </w:pPr>
            <w:r>
              <w:rPr>
                <w:spacing w:val="-5"/>
                <w:sz w:val="18"/>
              </w:rPr>
              <w:t>Yes</w:t>
            </w:r>
          </w:p>
        </w:tc>
        <w:tc>
          <w:tcPr>
            <w:tcW w:w="1182" w:type="dxa"/>
            <w:tcBorders>
              <w:top w:val="single" w:sz="2" w:space="0" w:color="FFFFFF"/>
            </w:tcBorders>
          </w:tcPr>
          <w:p>
            <w:pPr>
              <w:pStyle w:val="TableParagraph"/>
              <w:numPr>
                <w:ilvl w:val="0"/>
                <w:numId w:val="8"/>
              </w:numPr>
              <w:tabs>
                <w:tab w:pos="535" w:val="left" w:leader="none"/>
              </w:tabs>
              <w:spacing w:line="240" w:lineRule="auto" w:before="36" w:after="0"/>
              <w:ind w:left="535" w:right="0" w:hanging="134"/>
              <w:jc w:val="left"/>
              <w:rPr>
                <w:sz w:val="18"/>
              </w:rPr>
            </w:pPr>
            <w:r>
              <w:rPr>
                <w:spacing w:val="-5"/>
                <w:sz w:val="18"/>
              </w:rPr>
              <w:t>Yes</w:t>
            </w:r>
          </w:p>
        </w:tc>
        <w:tc>
          <w:tcPr>
            <w:tcW w:w="1542" w:type="dxa"/>
          </w:tcPr>
          <w:p>
            <w:pPr>
              <w:pStyle w:val="TableParagraph"/>
              <w:ind w:left="261" w:right="257" w:firstLine="196"/>
              <w:rPr>
                <w:sz w:val="18"/>
              </w:rPr>
            </w:pPr>
            <w:r>
              <w:rPr>
                <w:sz w:val="18"/>
              </w:rPr>
              <w:t>No</w:t>
            </w:r>
            <w:r>
              <w:rPr>
                <w:spacing w:val="-6"/>
                <w:sz w:val="18"/>
              </w:rPr>
              <w:t> </w:t>
            </w:r>
            <w:r>
              <w:rPr>
                <w:sz w:val="18"/>
              </w:rPr>
              <w:t>fixed </w:t>
            </w:r>
            <w:r>
              <w:rPr>
                <w:spacing w:val="-2"/>
                <w:sz w:val="18"/>
              </w:rPr>
              <w:t>infrastructure</w:t>
            </w:r>
            <w:r>
              <w:rPr>
                <w:sz w:val="18"/>
              </w:rPr>
              <w:t> </w:t>
            </w:r>
            <w:r>
              <w:rPr>
                <w:spacing w:val="-2"/>
                <w:sz w:val="18"/>
              </w:rPr>
              <w:t>modifications</w:t>
            </w:r>
          </w:p>
        </w:tc>
      </w:tr>
      <w:tr>
        <w:trPr>
          <w:trHeight w:val="777" w:hRule="atLeast"/>
        </w:trPr>
        <w:tc>
          <w:tcPr>
            <w:tcW w:w="1047" w:type="dxa"/>
            <w:shd w:val="clear" w:color="auto" w:fill="F1F1F1"/>
          </w:tcPr>
          <w:p>
            <w:pPr>
              <w:pStyle w:val="TableParagraph"/>
              <w:spacing w:line="235" w:lineRule="auto" w:before="62"/>
              <w:rPr>
                <w:sz w:val="18"/>
              </w:rPr>
            </w:pPr>
            <w:r>
              <w:rPr>
                <w:spacing w:val="-2"/>
                <w:sz w:val="18"/>
              </w:rPr>
              <w:t>Carrefour</w:t>
            </w:r>
            <w:r>
              <w:rPr>
                <w:sz w:val="18"/>
              </w:rPr>
              <w:t> </w:t>
            </w:r>
            <w:r>
              <w:rPr>
                <w:spacing w:val="-2"/>
                <w:sz w:val="18"/>
              </w:rPr>
              <w:t>Flash</w:t>
            </w:r>
          </w:p>
        </w:tc>
        <w:tc>
          <w:tcPr>
            <w:tcW w:w="869" w:type="dxa"/>
            <w:shd w:val="clear" w:color="auto" w:fill="F1F1F1"/>
          </w:tcPr>
          <w:p>
            <w:pPr>
              <w:pStyle w:val="TableParagraph"/>
              <w:ind w:left="98"/>
              <w:rPr>
                <w:sz w:val="18"/>
              </w:rPr>
            </w:pPr>
            <w:r>
              <w:rPr>
                <w:spacing w:val="-2"/>
                <w:sz w:val="18"/>
              </w:rPr>
              <w:t>France</w:t>
            </w:r>
          </w:p>
        </w:tc>
        <w:tc>
          <w:tcPr>
            <w:tcW w:w="1373" w:type="dxa"/>
            <w:shd w:val="clear" w:color="auto" w:fill="F1F1F1"/>
          </w:tcPr>
          <w:p>
            <w:pPr>
              <w:pStyle w:val="TableParagraph"/>
              <w:spacing w:line="237" w:lineRule="auto" w:before="60"/>
              <w:ind w:right="141"/>
              <w:rPr>
                <w:sz w:val="18"/>
              </w:rPr>
            </w:pPr>
            <w:r>
              <w:rPr>
                <w:spacing w:val="-2"/>
                <w:sz w:val="18"/>
              </w:rPr>
              <w:t>Computer</w:t>
            </w:r>
            <w:r>
              <w:rPr>
                <w:sz w:val="18"/>
              </w:rPr>
              <w:t> Vision</w:t>
            </w:r>
            <w:r>
              <w:rPr>
                <w:spacing w:val="-11"/>
                <w:sz w:val="18"/>
              </w:rPr>
              <w:t> </w:t>
            </w:r>
            <w:r>
              <w:rPr>
                <w:sz w:val="18"/>
              </w:rPr>
              <w:t>Cameras (AiFi-</w:t>
            </w:r>
            <w:r>
              <w:rPr>
                <w:spacing w:val="-2"/>
                <w:sz w:val="18"/>
              </w:rPr>
              <w:t>powered)</w:t>
            </w:r>
          </w:p>
        </w:tc>
        <w:tc>
          <w:tcPr>
            <w:tcW w:w="854" w:type="dxa"/>
            <w:shd w:val="clear" w:color="auto" w:fill="F1F1F1"/>
          </w:tcPr>
          <w:p>
            <w:pPr>
              <w:pStyle w:val="TableParagraph"/>
              <w:ind w:left="15" w:right="5"/>
              <w:jc w:val="center"/>
              <w:rPr>
                <w:sz w:val="18"/>
              </w:rPr>
            </w:pPr>
            <w:r>
              <w:rPr>
                <w:spacing w:val="-4"/>
                <w:sz w:val="18"/>
              </w:rPr>
              <w:t>High</w:t>
            </w:r>
          </w:p>
        </w:tc>
        <w:tc>
          <w:tcPr>
            <w:tcW w:w="1042" w:type="dxa"/>
            <w:shd w:val="clear" w:color="auto" w:fill="F1F1F1"/>
          </w:tcPr>
          <w:p>
            <w:pPr>
              <w:pStyle w:val="TableParagraph"/>
              <w:ind w:left="22"/>
              <w:jc w:val="center"/>
              <w:rPr>
                <w:sz w:val="18"/>
              </w:rPr>
            </w:pPr>
            <w:r>
              <w:rPr>
                <w:spacing w:val="-5"/>
                <w:sz w:val="18"/>
              </w:rPr>
              <w:t>Low</w:t>
            </w:r>
          </w:p>
        </w:tc>
        <w:tc>
          <w:tcPr>
            <w:tcW w:w="1124" w:type="dxa"/>
            <w:tcBorders>
              <w:bottom w:val="single" w:sz="2" w:space="0" w:color="FFFFFF"/>
            </w:tcBorders>
            <w:shd w:val="clear" w:color="auto" w:fill="F1F1F1"/>
          </w:tcPr>
          <w:p>
            <w:pPr>
              <w:pStyle w:val="TableParagraph"/>
              <w:numPr>
                <w:ilvl w:val="0"/>
                <w:numId w:val="9"/>
              </w:numPr>
              <w:tabs>
                <w:tab w:pos="506" w:val="left" w:leader="none"/>
              </w:tabs>
              <w:spacing w:line="240" w:lineRule="auto" w:before="36" w:after="0"/>
              <w:ind w:left="506" w:right="0" w:hanging="133"/>
              <w:jc w:val="left"/>
              <w:rPr>
                <w:sz w:val="18"/>
              </w:rPr>
            </w:pPr>
            <w:r>
              <w:rPr>
                <w:spacing w:val="-5"/>
                <w:sz w:val="18"/>
              </w:rPr>
              <w:t>Yes</w:t>
            </w:r>
          </w:p>
        </w:tc>
        <w:tc>
          <w:tcPr>
            <w:tcW w:w="1182" w:type="dxa"/>
            <w:tcBorders>
              <w:bottom w:val="single" w:sz="2" w:space="0" w:color="FFFFFF"/>
            </w:tcBorders>
            <w:shd w:val="clear" w:color="auto" w:fill="F1F1F1"/>
          </w:tcPr>
          <w:p>
            <w:pPr>
              <w:pStyle w:val="TableParagraph"/>
              <w:numPr>
                <w:ilvl w:val="0"/>
                <w:numId w:val="10"/>
              </w:numPr>
              <w:tabs>
                <w:tab w:pos="535" w:val="left" w:leader="none"/>
              </w:tabs>
              <w:spacing w:line="240" w:lineRule="auto" w:before="36" w:after="0"/>
              <w:ind w:left="535" w:right="0" w:hanging="134"/>
              <w:jc w:val="left"/>
              <w:rPr>
                <w:sz w:val="18"/>
              </w:rPr>
            </w:pPr>
            <w:r>
              <w:rPr>
                <w:spacing w:val="-5"/>
                <w:sz w:val="18"/>
              </w:rPr>
              <w:t>Yes</w:t>
            </w:r>
          </w:p>
        </w:tc>
        <w:tc>
          <w:tcPr>
            <w:tcW w:w="1542" w:type="dxa"/>
            <w:shd w:val="clear" w:color="auto" w:fill="F1F1F1"/>
          </w:tcPr>
          <w:p>
            <w:pPr>
              <w:pStyle w:val="TableParagraph"/>
              <w:spacing w:line="237" w:lineRule="auto" w:before="60"/>
              <w:ind w:left="256" w:right="261"/>
              <w:jc w:val="center"/>
              <w:rPr>
                <w:sz w:val="18"/>
              </w:rPr>
            </w:pPr>
            <w:r>
              <w:rPr>
                <w:spacing w:val="-2"/>
                <w:sz w:val="18"/>
              </w:rPr>
              <w:t>Cost-</w:t>
            </w:r>
            <w:r>
              <w:rPr>
                <w:spacing w:val="-2"/>
                <w:sz w:val="18"/>
              </w:rPr>
              <w:t>effective</w:t>
            </w:r>
            <w:r>
              <w:rPr>
                <w:sz w:val="18"/>
              </w:rPr>
              <w:t> </w:t>
            </w:r>
            <w:r>
              <w:rPr>
                <w:spacing w:val="-2"/>
                <w:sz w:val="18"/>
              </w:rPr>
              <w:t>alternative</w:t>
            </w:r>
            <w:r>
              <w:rPr>
                <w:sz w:val="18"/>
              </w:rPr>
              <w:t> </w:t>
            </w:r>
            <w:r>
              <w:rPr>
                <w:spacing w:val="-2"/>
                <w:sz w:val="18"/>
              </w:rPr>
              <w:t>approach</w:t>
            </w:r>
          </w:p>
        </w:tc>
      </w:tr>
      <w:tr>
        <w:trPr>
          <w:trHeight w:val="772" w:hRule="atLeast"/>
        </w:trPr>
        <w:tc>
          <w:tcPr>
            <w:tcW w:w="1047" w:type="dxa"/>
          </w:tcPr>
          <w:p>
            <w:pPr>
              <w:pStyle w:val="TableParagraph"/>
              <w:spacing w:before="54"/>
              <w:rPr>
                <w:sz w:val="18"/>
              </w:rPr>
            </w:pPr>
            <w:r>
              <w:rPr>
                <w:spacing w:val="-2"/>
                <w:sz w:val="18"/>
              </w:rPr>
              <w:t>Alibaba</w:t>
            </w:r>
            <w:r>
              <w:rPr>
                <w:sz w:val="18"/>
              </w:rPr>
              <w:t> </w:t>
            </w:r>
            <w:r>
              <w:rPr>
                <w:spacing w:val="-2"/>
                <w:sz w:val="18"/>
              </w:rPr>
              <w:t>Freshippo</w:t>
            </w:r>
          </w:p>
        </w:tc>
        <w:tc>
          <w:tcPr>
            <w:tcW w:w="869" w:type="dxa"/>
          </w:tcPr>
          <w:p>
            <w:pPr>
              <w:pStyle w:val="TableParagraph"/>
              <w:spacing w:before="54"/>
              <w:ind w:left="98"/>
              <w:rPr>
                <w:sz w:val="18"/>
              </w:rPr>
            </w:pPr>
            <w:r>
              <w:rPr>
                <w:spacing w:val="-2"/>
                <w:sz w:val="18"/>
              </w:rPr>
              <w:t>China</w:t>
            </w:r>
          </w:p>
        </w:tc>
        <w:tc>
          <w:tcPr>
            <w:tcW w:w="1373" w:type="dxa"/>
          </w:tcPr>
          <w:p>
            <w:pPr>
              <w:pStyle w:val="TableParagraph"/>
              <w:spacing w:before="54"/>
              <w:ind w:right="255"/>
              <w:rPr>
                <w:sz w:val="18"/>
              </w:rPr>
            </w:pPr>
            <w:r>
              <w:rPr>
                <w:sz w:val="18"/>
              </w:rPr>
              <w:t>RFID + Face Recognition</w:t>
            </w:r>
            <w:r>
              <w:rPr>
                <w:spacing w:val="-11"/>
                <w:sz w:val="18"/>
              </w:rPr>
              <w:t> </w:t>
            </w:r>
            <w:r>
              <w:rPr>
                <w:sz w:val="18"/>
              </w:rPr>
              <w:t>+ </w:t>
            </w:r>
            <w:r>
              <w:rPr>
                <w:spacing w:val="-6"/>
                <w:sz w:val="18"/>
              </w:rPr>
              <w:t>AI</w:t>
            </w:r>
          </w:p>
        </w:tc>
        <w:tc>
          <w:tcPr>
            <w:tcW w:w="854" w:type="dxa"/>
            <w:tcBorders>
              <w:top w:val="single" w:sz="2" w:space="0" w:color="F1F1F1"/>
            </w:tcBorders>
          </w:tcPr>
          <w:p>
            <w:pPr>
              <w:pStyle w:val="TableParagraph"/>
              <w:spacing w:before="54"/>
              <w:ind w:left="15" w:right="5"/>
              <w:jc w:val="center"/>
              <w:rPr>
                <w:sz w:val="18"/>
              </w:rPr>
            </w:pPr>
            <w:r>
              <w:rPr>
                <w:spacing w:val="-4"/>
                <w:sz w:val="18"/>
              </w:rPr>
              <w:t>High</w:t>
            </w:r>
          </w:p>
        </w:tc>
        <w:tc>
          <w:tcPr>
            <w:tcW w:w="1042" w:type="dxa"/>
          </w:tcPr>
          <w:p>
            <w:pPr>
              <w:pStyle w:val="TableParagraph"/>
              <w:spacing w:before="54"/>
              <w:ind w:left="22" w:right="5"/>
              <w:jc w:val="center"/>
              <w:rPr>
                <w:sz w:val="18"/>
              </w:rPr>
            </w:pPr>
            <w:r>
              <w:rPr>
                <w:spacing w:val="-2"/>
                <w:sz w:val="18"/>
              </w:rPr>
              <w:t>Medium</w:t>
            </w:r>
          </w:p>
        </w:tc>
        <w:tc>
          <w:tcPr>
            <w:tcW w:w="1124" w:type="dxa"/>
            <w:tcBorders>
              <w:top w:val="single" w:sz="2" w:space="0" w:color="FFFFFF"/>
            </w:tcBorders>
          </w:tcPr>
          <w:p>
            <w:pPr>
              <w:pStyle w:val="TableParagraph"/>
              <w:numPr>
                <w:ilvl w:val="0"/>
                <w:numId w:val="11"/>
              </w:numPr>
              <w:tabs>
                <w:tab w:pos="506" w:val="left" w:leader="none"/>
              </w:tabs>
              <w:spacing w:line="240" w:lineRule="auto" w:before="31" w:after="0"/>
              <w:ind w:left="506" w:right="0" w:hanging="133"/>
              <w:jc w:val="left"/>
              <w:rPr>
                <w:sz w:val="18"/>
              </w:rPr>
            </w:pPr>
            <w:r>
              <w:rPr>
                <w:spacing w:val="-5"/>
                <w:sz w:val="18"/>
              </w:rPr>
              <w:t>Yes</w:t>
            </w:r>
          </w:p>
        </w:tc>
        <w:tc>
          <w:tcPr>
            <w:tcW w:w="1182" w:type="dxa"/>
            <w:tcBorders>
              <w:top w:val="single" w:sz="2" w:space="0" w:color="FFFFFF"/>
            </w:tcBorders>
          </w:tcPr>
          <w:p>
            <w:pPr>
              <w:pStyle w:val="TableParagraph"/>
              <w:numPr>
                <w:ilvl w:val="0"/>
                <w:numId w:val="12"/>
              </w:numPr>
              <w:tabs>
                <w:tab w:pos="535" w:val="left" w:leader="none"/>
              </w:tabs>
              <w:spacing w:line="240" w:lineRule="auto" w:before="31" w:after="0"/>
              <w:ind w:left="535" w:right="0" w:hanging="134"/>
              <w:jc w:val="left"/>
              <w:rPr>
                <w:sz w:val="18"/>
              </w:rPr>
            </w:pPr>
            <w:r>
              <w:rPr>
                <w:spacing w:val="-5"/>
                <w:sz w:val="18"/>
              </w:rPr>
              <w:t>Yes</w:t>
            </w:r>
          </w:p>
        </w:tc>
        <w:tc>
          <w:tcPr>
            <w:tcW w:w="1542" w:type="dxa"/>
            <w:tcBorders>
              <w:top w:val="single" w:sz="2" w:space="0" w:color="F1F1F1"/>
            </w:tcBorders>
          </w:tcPr>
          <w:p>
            <w:pPr>
              <w:pStyle w:val="TableParagraph"/>
              <w:spacing w:before="54"/>
              <w:ind w:left="127" w:right="125" w:hanging="1"/>
              <w:jc w:val="center"/>
              <w:rPr>
                <w:sz w:val="18"/>
              </w:rPr>
            </w:pPr>
            <w:r>
              <w:rPr>
                <w:sz w:val="18"/>
              </w:rPr>
              <w:t>No</w:t>
            </w:r>
            <w:r>
              <w:rPr>
                <w:spacing w:val="-6"/>
                <w:sz w:val="18"/>
              </w:rPr>
              <w:t> </w:t>
            </w:r>
            <w:r>
              <w:rPr>
                <w:sz w:val="18"/>
              </w:rPr>
              <w:t>face </w:t>
            </w:r>
            <w:r>
              <w:rPr>
                <w:spacing w:val="-2"/>
                <w:sz w:val="18"/>
              </w:rPr>
              <w:t>recognition;</w:t>
            </w:r>
            <w:r>
              <w:rPr>
                <w:sz w:val="18"/>
              </w:rPr>
              <w:t> preserves</w:t>
            </w:r>
            <w:r>
              <w:rPr>
                <w:spacing w:val="-11"/>
                <w:sz w:val="18"/>
              </w:rPr>
              <w:t> </w:t>
            </w:r>
            <w:r>
              <w:rPr>
                <w:sz w:val="18"/>
              </w:rPr>
              <w:t>privacy</w:t>
            </w:r>
          </w:p>
        </w:tc>
      </w:tr>
      <w:tr>
        <w:trPr>
          <w:trHeight w:val="998" w:hRule="atLeast"/>
        </w:trPr>
        <w:tc>
          <w:tcPr>
            <w:tcW w:w="1047" w:type="dxa"/>
            <w:shd w:val="clear" w:color="auto" w:fill="F1F1F1"/>
          </w:tcPr>
          <w:p>
            <w:pPr>
              <w:pStyle w:val="TableParagraph"/>
              <w:ind w:right="218"/>
              <w:rPr>
                <w:sz w:val="18"/>
              </w:rPr>
            </w:pPr>
            <w:r>
              <w:rPr>
                <w:sz w:val="18"/>
              </w:rPr>
              <w:t>JD.com</w:t>
            </w:r>
            <w:r>
              <w:rPr>
                <w:spacing w:val="-11"/>
                <w:sz w:val="18"/>
              </w:rPr>
              <w:t> </w:t>
            </w:r>
            <w:r>
              <w:rPr>
                <w:sz w:val="18"/>
              </w:rPr>
              <w:t>X-</w:t>
            </w:r>
            <w:r>
              <w:rPr>
                <w:spacing w:val="-4"/>
                <w:sz w:val="18"/>
              </w:rPr>
              <w:t>Mart</w:t>
            </w:r>
          </w:p>
        </w:tc>
        <w:tc>
          <w:tcPr>
            <w:tcW w:w="869" w:type="dxa"/>
            <w:shd w:val="clear" w:color="auto" w:fill="F1F1F1"/>
          </w:tcPr>
          <w:p>
            <w:pPr>
              <w:pStyle w:val="TableParagraph"/>
              <w:ind w:left="98"/>
              <w:rPr>
                <w:sz w:val="18"/>
              </w:rPr>
            </w:pPr>
            <w:r>
              <w:rPr>
                <w:spacing w:val="-2"/>
                <w:sz w:val="18"/>
              </w:rPr>
              <w:t>China</w:t>
            </w:r>
          </w:p>
        </w:tc>
        <w:tc>
          <w:tcPr>
            <w:tcW w:w="1373" w:type="dxa"/>
            <w:shd w:val="clear" w:color="auto" w:fill="F1F1F1"/>
          </w:tcPr>
          <w:p>
            <w:pPr>
              <w:pStyle w:val="TableParagraph"/>
              <w:ind w:right="122"/>
              <w:rPr>
                <w:sz w:val="18"/>
              </w:rPr>
            </w:pPr>
            <w:r>
              <w:rPr>
                <w:sz w:val="18"/>
              </w:rPr>
              <w:t>AI</w:t>
            </w:r>
            <w:r>
              <w:rPr>
                <w:spacing w:val="-11"/>
                <w:sz w:val="18"/>
              </w:rPr>
              <w:t> </w:t>
            </w:r>
            <w:r>
              <w:rPr>
                <w:sz w:val="18"/>
              </w:rPr>
              <w:t>Cameras</w:t>
            </w:r>
            <w:r>
              <w:rPr>
                <w:spacing w:val="-10"/>
                <w:sz w:val="18"/>
              </w:rPr>
              <w:t> </w:t>
            </w:r>
            <w:r>
              <w:rPr>
                <w:sz w:val="18"/>
              </w:rPr>
              <w:t>+ RFID Tags + </w:t>
            </w:r>
            <w:r>
              <w:rPr>
                <w:spacing w:val="-2"/>
                <w:sz w:val="18"/>
              </w:rPr>
              <w:t>Autonomous</w:t>
            </w:r>
            <w:r>
              <w:rPr>
                <w:sz w:val="18"/>
              </w:rPr>
              <w:t> </w:t>
            </w:r>
            <w:r>
              <w:rPr>
                <w:spacing w:val="-2"/>
                <w:sz w:val="18"/>
              </w:rPr>
              <w:t>Robots</w:t>
            </w:r>
          </w:p>
        </w:tc>
        <w:tc>
          <w:tcPr>
            <w:tcW w:w="854" w:type="dxa"/>
            <w:shd w:val="clear" w:color="auto" w:fill="F1F1F1"/>
          </w:tcPr>
          <w:p>
            <w:pPr>
              <w:pStyle w:val="TableParagraph"/>
              <w:ind w:left="262" w:right="3"/>
              <w:rPr>
                <w:sz w:val="18"/>
              </w:rPr>
            </w:pPr>
            <w:r>
              <w:rPr>
                <w:spacing w:val="-4"/>
                <w:sz w:val="18"/>
              </w:rPr>
              <w:t>Very</w:t>
            </w:r>
            <w:r>
              <w:rPr>
                <w:sz w:val="18"/>
              </w:rPr>
              <w:t> </w:t>
            </w:r>
            <w:r>
              <w:rPr>
                <w:spacing w:val="-4"/>
                <w:sz w:val="18"/>
              </w:rPr>
              <w:t>High</w:t>
            </w:r>
          </w:p>
        </w:tc>
        <w:tc>
          <w:tcPr>
            <w:tcW w:w="1042" w:type="dxa"/>
            <w:shd w:val="clear" w:color="auto" w:fill="F1F1F1"/>
          </w:tcPr>
          <w:p>
            <w:pPr>
              <w:pStyle w:val="TableParagraph"/>
              <w:ind w:left="22"/>
              <w:jc w:val="center"/>
              <w:rPr>
                <w:sz w:val="18"/>
              </w:rPr>
            </w:pPr>
            <w:r>
              <w:rPr>
                <w:spacing w:val="-5"/>
                <w:sz w:val="18"/>
              </w:rPr>
              <w:t>Low</w:t>
            </w:r>
          </w:p>
        </w:tc>
        <w:tc>
          <w:tcPr>
            <w:tcW w:w="1124" w:type="dxa"/>
            <w:shd w:val="clear" w:color="auto" w:fill="F1F1F1"/>
          </w:tcPr>
          <w:p>
            <w:pPr>
              <w:pStyle w:val="TableParagraph"/>
              <w:numPr>
                <w:ilvl w:val="0"/>
                <w:numId w:val="13"/>
              </w:numPr>
              <w:tabs>
                <w:tab w:pos="506" w:val="left" w:leader="none"/>
              </w:tabs>
              <w:spacing w:line="240" w:lineRule="auto" w:before="36" w:after="0"/>
              <w:ind w:left="506" w:right="0" w:hanging="133"/>
              <w:jc w:val="left"/>
              <w:rPr>
                <w:sz w:val="18"/>
              </w:rPr>
            </w:pPr>
            <w:r>
              <w:rPr>
                <w:spacing w:val="-5"/>
                <w:sz w:val="18"/>
              </w:rPr>
              <w:t>Yes</w:t>
            </w:r>
          </w:p>
        </w:tc>
        <w:tc>
          <w:tcPr>
            <w:tcW w:w="1182" w:type="dxa"/>
            <w:tcBorders>
              <w:bottom w:val="single" w:sz="2" w:space="0" w:color="FFFFFF"/>
            </w:tcBorders>
            <w:shd w:val="clear" w:color="auto" w:fill="F1F1F1"/>
          </w:tcPr>
          <w:p>
            <w:pPr>
              <w:pStyle w:val="TableParagraph"/>
              <w:ind w:left="12"/>
              <w:jc w:val="center"/>
              <w:rPr>
                <w:sz w:val="18"/>
              </w:rPr>
            </w:pPr>
            <w:r>
              <w:rPr>
                <w:spacing w:val="-2"/>
                <w:sz w:val="18"/>
              </w:rPr>
              <w:t>Partial</w:t>
            </w:r>
          </w:p>
        </w:tc>
        <w:tc>
          <w:tcPr>
            <w:tcW w:w="1542" w:type="dxa"/>
            <w:shd w:val="clear" w:color="auto" w:fill="F1F1F1"/>
          </w:tcPr>
          <w:p>
            <w:pPr>
              <w:pStyle w:val="TableParagraph"/>
              <w:ind w:left="175" w:right="175" w:firstLine="3"/>
              <w:jc w:val="center"/>
              <w:rPr>
                <w:sz w:val="18"/>
              </w:rPr>
            </w:pPr>
            <w:r>
              <w:rPr>
                <w:sz w:val="18"/>
              </w:rPr>
              <w:t>No</w:t>
            </w:r>
            <w:r>
              <w:rPr>
                <w:spacing w:val="-11"/>
                <w:sz w:val="18"/>
              </w:rPr>
              <w:t> </w:t>
            </w:r>
            <w:r>
              <w:rPr>
                <w:sz w:val="18"/>
              </w:rPr>
              <w:t>RFID</w:t>
            </w:r>
            <w:r>
              <w:rPr>
                <w:spacing w:val="-10"/>
                <w:sz w:val="18"/>
              </w:rPr>
              <w:t> </w:t>
            </w:r>
            <w:r>
              <w:rPr>
                <w:sz w:val="18"/>
              </w:rPr>
              <w:t>tagging or robotic systems</w:t>
            </w:r>
            <w:r>
              <w:rPr>
                <w:spacing w:val="-11"/>
                <w:sz w:val="18"/>
              </w:rPr>
              <w:t> </w:t>
            </w:r>
            <w:r>
              <w:rPr>
                <w:sz w:val="18"/>
              </w:rPr>
              <w:t>needed</w:t>
            </w:r>
          </w:p>
        </w:tc>
      </w:tr>
      <w:tr>
        <w:trPr>
          <w:trHeight w:val="777" w:hRule="atLeast"/>
        </w:trPr>
        <w:tc>
          <w:tcPr>
            <w:tcW w:w="1047" w:type="dxa"/>
          </w:tcPr>
          <w:p>
            <w:pPr>
              <w:pStyle w:val="TableParagraph"/>
              <w:ind w:left="0" w:right="248"/>
              <w:jc w:val="right"/>
              <w:rPr>
                <w:sz w:val="18"/>
              </w:rPr>
            </w:pPr>
            <w:r>
              <w:rPr>
                <w:spacing w:val="-2"/>
                <w:sz w:val="18"/>
              </w:rPr>
              <w:t>BingoBox</w:t>
            </w:r>
          </w:p>
        </w:tc>
        <w:tc>
          <w:tcPr>
            <w:tcW w:w="869" w:type="dxa"/>
          </w:tcPr>
          <w:p>
            <w:pPr>
              <w:pStyle w:val="TableParagraph"/>
              <w:ind w:left="98"/>
              <w:rPr>
                <w:sz w:val="18"/>
              </w:rPr>
            </w:pPr>
            <w:r>
              <w:rPr>
                <w:spacing w:val="-2"/>
                <w:sz w:val="18"/>
              </w:rPr>
              <w:t>China</w:t>
            </w:r>
          </w:p>
        </w:tc>
        <w:tc>
          <w:tcPr>
            <w:tcW w:w="1373" w:type="dxa"/>
          </w:tcPr>
          <w:p>
            <w:pPr>
              <w:pStyle w:val="TableParagraph"/>
              <w:spacing w:line="218" w:lineRule="exact"/>
              <w:rPr>
                <w:sz w:val="18"/>
              </w:rPr>
            </w:pPr>
            <w:r>
              <w:rPr>
                <w:sz w:val="18"/>
              </w:rPr>
              <w:t>RFID</w:t>
            </w:r>
            <w:r>
              <w:rPr>
                <w:spacing w:val="-5"/>
                <w:sz w:val="18"/>
              </w:rPr>
              <w:t> </w:t>
            </w:r>
            <w:r>
              <w:rPr>
                <w:sz w:val="18"/>
              </w:rPr>
              <w:t>+</w:t>
            </w:r>
            <w:r>
              <w:rPr>
                <w:spacing w:val="-1"/>
                <w:sz w:val="18"/>
              </w:rPr>
              <w:t> </w:t>
            </w:r>
            <w:r>
              <w:rPr>
                <w:sz w:val="18"/>
              </w:rPr>
              <w:t>QR </w:t>
            </w:r>
            <w:r>
              <w:rPr>
                <w:spacing w:val="-2"/>
                <w:sz w:val="18"/>
              </w:rPr>
              <w:t>Entry</w:t>
            </w:r>
          </w:p>
          <w:p>
            <w:pPr>
              <w:pStyle w:val="TableParagraph"/>
              <w:spacing w:before="0"/>
              <w:ind w:right="114"/>
              <w:rPr>
                <w:sz w:val="18"/>
              </w:rPr>
            </w:pPr>
            <w:r>
              <w:rPr>
                <w:sz w:val="18"/>
              </w:rPr>
              <w:t>+</w:t>
            </w:r>
            <w:r>
              <w:rPr>
                <w:spacing w:val="-11"/>
                <w:sz w:val="18"/>
              </w:rPr>
              <w:t> </w:t>
            </w:r>
            <w:r>
              <w:rPr>
                <w:sz w:val="18"/>
              </w:rPr>
              <w:t>Self-</w:t>
            </w:r>
            <w:r>
              <w:rPr>
                <w:sz w:val="18"/>
              </w:rPr>
              <w:t>Checkout </w:t>
            </w:r>
            <w:r>
              <w:rPr>
                <w:spacing w:val="-2"/>
                <w:sz w:val="18"/>
              </w:rPr>
              <w:t>Kiosk</w:t>
            </w:r>
          </w:p>
        </w:tc>
        <w:tc>
          <w:tcPr>
            <w:tcW w:w="854" w:type="dxa"/>
          </w:tcPr>
          <w:p>
            <w:pPr>
              <w:pStyle w:val="TableParagraph"/>
              <w:ind w:left="15" w:right="3"/>
              <w:jc w:val="center"/>
              <w:rPr>
                <w:sz w:val="18"/>
              </w:rPr>
            </w:pPr>
            <w:r>
              <w:rPr>
                <w:spacing w:val="-2"/>
                <w:sz w:val="18"/>
              </w:rPr>
              <w:t>Medium</w:t>
            </w:r>
          </w:p>
        </w:tc>
        <w:tc>
          <w:tcPr>
            <w:tcW w:w="1042" w:type="dxa"/>
          </w:tcPr>
          <w:p>
            <w:pPr>
              <w:pStyle w:val="TableParagraph"/>
              <w:ind w:left="22" w:right="6"/>
              <w:jc w:val="center"/>
              <w:rPr>
                <w:sz w:val="18"/>
              </w:rPr>
            </w:pPr>
            <w:r>
              <w:rPr>
                <w:spacing w:val="-4"/>
                <w:sz w:val="18"/>
              </w:rPr>
              <w:t>High</w:t>
            </w:r>
          </w:p>
        </w:tc>
        <w:tc>
          <w:tcPr>
            <w:tcW w:w="1124" w:type="dxa"/>
          </w:tcPr>
          <w:p>
            <w:pPr>
              <w:pStyle w:val="TableParagraph"/>
              <w:ind w:left="14"/>
              <w:jc w:val="center"/>
              <w:rPr>
                <w:sz w:val="18"/>
              </w:rPr>
            </w:pPr>
            <w:r>
              <w:rPr>
                <w:spacing w:val="-2"/>
                <w:sz w:val="18"/>
              </w:rPr>
              <w:t>Partial</w:t>
            </w:r>
          </w:p>
        </w:tc>
        <w:tc>
          <w:tcPr>
            <w:tcW w:w="1182" w:type="dxa"/>
            <w:tcBorders>
              <w:top w:val="single" w:sz="2" w:space="0" w:color="FFFFFF"/>
            </w:tcBorders>
          </w:tcPr>
          <w:p>
            <w:pPr>
              <w:pStyle w:val="TableParagraph"/>
              <w:numPr>
                <w:ilvl w:val="0"/>
                <w:numId w:val="14"/>
              </w:numPr>
              <w:tabs>
                <w:tab w:pos="535" w:val="left" w:leader="none"/>
              </w:tabs>
              <w:spacing w:line="240" w:lineRule="auto" w:before="36" w:after="0"/>
              <w:ind w:left="535" w:right="0" w:hanging="134"/>
              <w:jc w:val="left"/>
              <w:rPr>
                <w:sz w:val="18"/>
              </w:rPr>
            </w:pPr>
            <w:r>
              <w:rPr>
                <w:spacing w:val="-5"/>
                <w:sz w:val="18"/>
              </w:rPr>
              <w:t>Yes</w:t>
            </w:r>
          </w:p>
        </w:tc>
        <w:tc>
          <w:tcPr>
            <w:tcW w:w="1542" w:type="dxa"/>
          </w:tcPr>
          <w:p>
            <w:pPr>
              <w:pStyle w:val="TableParagraph"/>
              <w:ind w:left="189" w:right="184" w:hanging="6"/>
              <w:jc w:val="center"/>
              <w:rPr>
                <w:sz w:val="18"/>
              </w:rPr>
            </w:pPr>
            <w:r>
              <w:rPr>
                <w:sz w:val="18"/>
              </w:rPr>
              <w:t>Fully</w:t>
            </w:r>
            <w:r>
              <w:rPr>
                <w:spacing w:val="-8"/>
                <w:sz w:val="18"/>
              </w:rPr>
              <w:t> </w:t>
            </w:r>
            <w:r>
              <w:rPr>
                <w:sz w:val="18"/>
              </w:rPr>
              <w:t>basket-based; no RFID product</w:t>
            </w:r>
            <w:r>
              <w:rPr>
                <w:spacing w:val="-4"/>
                <w:sz w:val="18"/>
              </w:rPr>
              <w:t> </w:t>
            </w:r>
            <w:r>
              <w:rPr>
                <w:spacing w:val="-2"/>
                <w:sz w:val="18"/>
              </w:rPr>
              <w:t>tagging</w:t>
            </w:r>
          </w:p>
        </w:tc>
      </w:tr>
      <w:tr>
        <w:trPr>
          <w:trHeight w:val="993" w:hRule="atLeast"/>
        </w:trPr>
        <w:tc>
          <w:tcPr>
            <w:tcW w:w="1047" w:type="dxa"/>
            <w:shd w:val="clear" w:color="auto" w:fill="F1F1F1"/>
          </w:tcPr>
          <w:p>
            <w:pPr>
              <w:pStyle w:val="TableParagraph"/>
              <w:spacing w:before="54"/>
              <w:ind w:right="501"/>
              <w:jc w:val="both"/>
              <w:rPr>
                <w:sz w:val="18"/>
              </w:rPr>
            </w:pPr>
            <w:r>
              <w:rPr>
                <w:spacing w:val="-2"/>
                <w:sz w:val="18"/>
              </w:rPr>
              <w:t>Smart</w:t>
            </w:r>
            <w:r>
              <w:rPr>
                <w:sz w:val="18"/>
              </w:rPr>
              <w:t> </w:t>
            </w:r>
            <w:r>
              <w:rPr>
                <w:spacing w:val="-2"/>
                <w:sz w:val="18"/>
              </w:rPr>
              <w:t>Retail</w:t>
            </w:r>
            <w:r>
              <w:rPr>
                <w:sz w:val="18"/>
              </w:rPr>
              <w:t> </w:t>
            </w:r>
            <w:r>
              <w:rPr>
                <w:spacing w:val="-2"/>
                <w:sz w:val="18"/>
              </w:rPr>
              <w:t>Korea</w:t>
            </w:r>
          </w:p>
        </w:tc>
        <w:tc>
          <w:tcPr>
            <w:tcW w:w="869" w:type="dxa"/>
            <w:shd w:val="clear" w:color="auto" w:fill="F1F1F1"/>
          </w:tcPr>
          <w:p>
            <w:pPr>
              <w:pStyle w:val="TableParagraph"/>
              <w:spacing w:before="54"/>
              <w:ind w:left="98"/>
              <w:rPr>
                <w:sz w:val="18"/>
              </w:rPr>
            </w:pPr>
            <w:r>
              <w:rPr>
                <w:sz w:val="18"/>
              </w:rPr>
              <w:t>S.</w:t>
            </w:r>
            <w:r>
              <w:rPr>
                <w:spacing w:val="2"/>
                <w:sz w:val="18"/>
              </w:rPr>
              <w:t> </w:t>
            </w:r>
            <w:r>
              <w:rPr>
                <w:spacing w:val="-4"/>
                <w:sz w:val="18"/>
              </w:rPr>
              <w:t>Korea</w:t>
            </w:r>
          </w:p>
        </w:tc>
        <w:tc>
          <w:tcPr>
            <w:tcW w:w="1373" w:type="dxa"/>
            <w:shd w:val="clear" w:color="auto" w:fill="F1F1F1"/>
          </w:tcPr>
          <w:p>
            <w:pPr>
              <w:pStyle w:val="TableParagraph"/>
              <w:spacing w:before="54"/>
              <w:ind w:right="87"/>
              <w:rPr>
                <w:sz w:val="18"/>
              </w:rPr>
            </w:pPr>
            <w:r>
              <w:rPr>
                <w:sz w:val="18"/>
              </w:rPr>
              <w:t>IoT Shelf Sensors + QR + Digital</w:t>
            </w:r>
            <w:r>
              <w:rPr>
                <w:spacing w:val="-2"/>
                <w:sz w:val="18"/>
              </w:rPr>
              <w:t> </w:t>
            </w:r>
            <w:r>
              <w:rPr>
                <w:spacing w:val="-2"/>
                <w:sz w:val="18"/>
              </w:rPr>
              <w:t>Payment</w:t>
            </w:r>
          </w:p>
        </w:tc>
        <w:tc>
          <w:tcPr>
            <w:tcW w:w="854" w:type="dxa"/>
            <w:shd w:val="clear" w:color="auto" w:fill="F1F1F1"/>
          </w:tcPr>
          <w:p>
            <w:pPr>
              <w:pStyle w:val="TableParagraph"/>
              <w:spacing w:before="54"/>
              <w:ind w:left="15" w:right="3"/>
              <w:jc w:val="center"/>
              <w:rPr>
                <w:sz w:val="18"/>
              </w:rPr>
            </w:pPr>
            <w:r>
              <w:rPr>
                <w:spacing w:val="-2"/>
                <w:sz w:val="18"/>
              </w:rPr>
              <w:t>Medium</w:t>
            </w:r>
          </w:p>
        </w:tc>
        <w:tc>
          <w:tcPr>
            <w:tcW w:w="1042" w:type="dxa"/>
            <w:shd w:val="clear" w:color="auto" w:fill="F1F1F1"/>
          </w:tcPr>
          <w:p>
            <w:pPr>
              <w:pStyle w:val="TableParagraph"/>
              <w:spacing w:before="54"/>
              <w:ind w:left="22" w:right="6"/>
              <w:jc w:val="center"/>
              <w:rPr>
                <w:sz w:val="18"/>
              </w:rPr>
            </w:pPr>
            <w:r>
              <w:rPr>
                <w:spacing w:val="-4"/>
                <w:sz w:val="18"/>
              </w:rPr>
              <w:t>High</w:t>
            </w:r>
          </w:p>
        </w:tc>
        <w:tc>
          <w:tcPr>
            <w:tcW w:w="1124" w:type="dxa"/>
            <w:tcBorders>
              <w:bottom w:val="single" w:sz="2" w:space="0" w:color="FFFFFF"/>
            </w:tcBorders>
            <w:shd w:val="clear" w:color="auto" w:fill="F1F1F1"/>
          </w:tcPr>
          <w:p>
            <w:pPr>
              <w:pStyle w:val="TableParagraph"/>
              <w:spacing w:before="54"/>
              <w:ind w:left="14"/>
              <w:jc w:val="center"/>
              <w:rPr>
                <w:sz w:val="18"/>
              </w:rPr>
            </w:pPr>
            <w:r>
              <w:rPr>
                <w:spacing w:val="-2"/>
                <w:sz w:val="18"/>
              </w:rPr>
              <w:t>Partial</w:t>
            </w:r>
          </w:p>
        </w:tc>
        <w:tc>
          <w:tcPr>
            <w:tcW w:w="1182" w:type="dxa"/>
            <w:tcBorders>
              <w:bottom w:val="single" w:sz="2" w:space="0" w:color="FFFFFF"/>
            </w:tcBorders>
            <w:shd w:val="clear" w:color="auto" w:fill="F1F1F1"/>
          </w:tcPr>
          <w:p>
            <w:pPr>
              <w:pStyle w:val="TableParagraph"/>
              <w:numPr>
                <w:ilvl w:val="0"/>
                <w:numId w:val="15"/>
              </w:numPr>
              <w:tabs>
                <w:tab w:pos="535" w:val="left" w:leader="none"/>
              </w:tabs>
              <w:spacing w:line="240" w:lineRule="auto" w:before="31" w:after="0"/>
              <w:ind w:left="535" w:right="0" w:hanging="134"/>
              <w:jc w:val="left"/>
              <w:rPr>
                <w:sz w:val="18"/>
              </w:rPr>
            </w:pPr>
            <w:r>
              <w:rPr>
                <w:spacing w:val="-5"/>
                <w:sz w:val="18"/>
              </w:rPr>
              <w:t>Yes</w:t>
            </w:r>
          </w:p>
        </w:tc>
        <w:tc>
          <w:tcPr>
            <w:tcW w:w="1542" w:type="dxa"/>
            <w:shd w:val="clear" w:color="auto" w:fill="F1F1F1"/>
          </w:tcPr>
          <w:p>
            <w:pPr>
              <w:pStyle w:val="TableParagraph"/>
              <w:spacing w:before="54"/>
              <w:ind w:left="199" w:right="193" w:hanging="4"/>
              <w:jc w:val="center"/>
              <w:rPr>
                <w:sz w:val="18"/>
              </w:rPr>
            </w:pPr>
            <w:r>
              <w:rPr>
                <w:spacing w:val="-2"/>
                <w:sz w:val="18"/>
              </w:rPr>
              <w:t>Simpler</w:t>
            </w:r>
            <w:r>
              <w:rPr>
                <w:sz w:val="18"/>
              </w:rPr>
              <w:t> </w:t>
            </w:r>
            <w:r>
              <w:rPr>
                <w:spacing w:val="-2"/>
                <w:sz w:val="18"/>
              </w:rPr>
              <w:t>deployment;</w:t>
            </w:r>
            <w:r>
              <w:rPr>
                <w:sz w:val="18"/>
              </w:rPr>
              <w:t> lower</w:t>
            </w:r>
            <w:r>
              <w:rPr>
                <w:spacing w:val="-11"/>
                <w:sz w:val="18"/>
              </w:rPr>
              <w:t> </w:t>
            </w:r>
            <w:r>
              <w:rPr>
                <w:sz w:val="18"/>
              </w:rPr>
              <w:t>per-</w:t>
            </w:r>
            <w:r>
              <w:rPr>
                <w:sz w:val="18"/>
              </w:rPr>
              <w:t>store </w:t>
            </w:r>
            <w:r>
              <w:rPr>
                <w:spacing w:val="-4"/>
                <w:sz w:val="18"/>
              </w:rPr>
              <w:t>cost</w:t>
            </w:r>
          </w:p>
        </w:tc>
      </w:tr>
      <w:tr>
        <w:trPr>
          <w:trHeight w:val="993" w:hRule="atLeast"/>
        </w:trPr>
        <w:tc>
          <w:tcPr>
            <w:tcW w:w="1047" w:type="dxa"/>
          </w:tcPr>
          <w:p>
            <w:pPr>
              <w:pStyle w:val="TableParagraph"/>
              <w:rPr>
                <w:sz w:val="18"/>
              </w:rPr>
            </w:pPr>
            <w:r>
              <w:rPr>
                <w:spacing w:val="-2"/>
                <w:sz w:val="18"/>
              </w:rPr>
              <w:t>SCAN_GO</w:t>
            </w:r>
          </w:p>
          <w:p>
            <w:pPr>
              <w:pStyle w:val="TableParagraph"/>
              <w:spacing w:before="1"/>
              <w:rPr>
                <w:sz w:val="18"/>
              </w:rPr>
            </w:pPr>
            <w:r>
              <w:rPr>
                <w:spacing w:val="-2"/>
                <w:sz w:val="18"/>
              </w:rPr>
              <w:t>(Proposed)</w:t>
            </w:r>
          </w:p>
        </w:tc>
        <w:tc>
          <w:tcPr>
            <w:tcW w:w="869" w:type="dxa"/>
          </w:tcPr>
          <w:p>
            <w:pPr>
              <w:pStyle w:val="TableParagraph"/>
              <w:ind w:left="98"/>
              <w:rPr>
                <w:sz w:val="18"/>
              </w:rPr>
            </w:pPr>
            <w:r>
              <w:rPr>
                <w:spacing w:val="-2"/>
                <w:sz w:val="18"/>
              </w:rPr>
              <w:t>Egypt</w:t>
            </w:r>
          </w:p>
        </w:tc>
        <w:tc>
          <w:tcPr>
            <w:tcW w:w="1373" w:type="dxa"/>
          </w:tcPr>
          <w:p>
            <w:pPr>
              <w:pStyle w:val="TableParagraph"/>
              <w:rPr>
                <w:sz w:val="18"/>
              </w:rPr>
            </w:pPr>
            <w:r>
              <w:rPr>
                <w:sz w:val="18"/>
              </w:rPr>
              <w:t>Basket </w:t>
            </w:r>
            <w:r>
              <w:rPr>
                <w:spacing w:val="-2"/>
                <w:sz w:val="18"/>
              </w:rPr>
              <w:t>Scanner</w:t>
            </w:r>
          </w:p>
          <w:p>
            <w:pPr>
              <w:pStyle w:val="TableParagraph"/>
              <w:spacing w:line="235" w:lineRule="auto" w:before="5"/>
              <w:ind w:right="141"/>
              <w:rPr>
                <w:sz w:val="18"/>
              </w:rPr>
            </w:pPr>
            <w:r>
              <w:rPr>
                <w:sz w:val="18"/>
              </w:rPr>
              <w:t>+ Weight Sensor</w:t>
            </w:r>
            <w:r>
              <w:rPr>
                <w:spacing w:val="-4"/>
                <w:sz w:val="18"/>
              </w:rPr>
              <w:t> </w:t>
            </w:r>
            <w:r>
              <w:rPr>
                <w:sz w:val="18"/>
              </w:rPr>
              <w:t>+</w:t>
            </w:r>
            <w:r>
              <w:rPr>
                <w:spacing w:val="-1"/>
                <w:sz w:val="18"/>
              </w:rPr>
              <w:t> </w:t>
            </w:r>
            <w:r>
              <w:rPr>
                <w:spacing w:val="-2"/>
                <w:sz w:val="18"/>
              </w:rPr>
              <w:t>ESP32</w:t>
            </w:r>
          </w:p>
          <w:p>
            <w:pPr>
              <w:pStyle w:val="TableParagraph"/>
              <w:spacing w:before="2"/>
              <w:rPr>
                <w:sz w:val="18"/>
              </w:rPr>
            </w:pPr>
            <w:r>
              <w:rPr>
                <w:sz w:val="18"/>
              </w:rPr>
              <w:t>+</w:t>
            </w:r>
            <w:r>
              <w:rPr>
                <w:spacing w:val="-2"/>
                <w:sz w:val="18"/>
              </w:rPr>
              <w:t> </w:t>
            </w:r>
            <w:r>
              <w:rPr>
                <w:sz w:val="18"/>
              </w:rPr>
              <w:t>QR Exit</w:t>
            </w:r>
            <w:r>
              <w:rPr>
                <w:spacing w:val="-2"/>
                <w:sz w:val="18"/>
              </w:rPr>
              <w:t> Verify</w:t>
            </w:r>
          </w:p>
        </w:tc>
        <w:tc>
          <w:tcPr>
            <w:tcW w:w="854" w:type="dxa"/>
          </w:tcPr>
          <w:p>
            <w:pPr>
              <w:pStyle w:val="TableParagraph"/>
              <w:ind w:left="281" w:right="3" w:hanging="20"/>
              <w:rPr>
                <w:sz w:val="18"/>
              </w:rPr>
            </w:pPr>
            <w:r>
              <w:rPr>
                <w:spacing w:val="-4"/>
                <w:sz w:val="18"/>
              </w:rPr>
              <w:t>Very</w:t>
            </w:r>
            <w:r>
              <w:rPr>
                <w:sz w:val="18"/>
              </w:rPr>
              <w:t> </w:t>
            </w:r>
            <w:r>
              <w:rPr>
                <w:spacing w:val="-5"/>
                <w:sz w:val="18"/>
              </w:rPr>
              <w:t>Low</w:t>
            </w:r>
          </w:p>
        </w:tc>
        <w:tc>
          <w:tcPr>
            <w:tcW w:w="1042" w:type="dxa"/>
          </w:tcPr>
          <w:p>
            <w:pPr>
              <w:pStyle w:val="TableParagraph"/>
              <w:ind w:left="22" w:right="2"/>
              <w:jc w:val="center"/>
              <w:rPr>
                <w:sz w:val="18"/>
              </w:rPr>
            </w:pPr>
            <w:r>
              <w:rPr>
                <w:sz w:val="18"/>
              </w:rPr>
              <w:t>Very</w:t>
            </w:r>
            <w:r>
              <w:rPr>
                <w:spacing w:val="-1"/>
                <w:sz w:val="18"/>
              </w:rPr>
              <w:t> </w:t>
            </w:r>
            <w:r>
              <w:rPr>
                <w:spacing w:val="-4"/>
                <w:sz w:val="18"/>
              </w:rPr>
              <w:t>High</w:t>
            </w:r>
          </w:p>
        </w:tc>
        <w:tc>
          <w:tcPr>
            <w:tcW w:w="1124" w:type="dxa"/>
            <w:tcBorders>
              <w:top w:val="single" w:sz="2" w:space="0" w:color="FFFFFF"/>
            </w:tcBorders>
          </w:tcPr>
          <w:p>
            <w:pPr>
              <w:pStyle w:val="TableParagraph"/>
              <w:numPr>
                <w:ilvl w:val="0"/>
                <w:numId w:val="16"/>
              </w:numPr>
              <w:tabs>
                <w:tab w:pos="506" w:val="left" w:leader="none"/>
              </w:tabs>
              <w:spacing w:line="240" w:lineRule="auto" w:before="36" w:after="0"/>
              <w:ind w:left="506" w:right="0" w:hanging="133"/>
              <w:jc w:val="left"/>
              <w:rPr>
                <w:sz w:val="18"/>
              </w:rPr>
            </w:pPr>
            <w:r>
              <w:rPr>
                <w:spacing w:val="-5"/>
                <w:sz w:val="18"/>
              </w:rPr>
              <w:t>Yes</w:t>
            </w:r>
          </w:p>
        </w:tc>
        <w:tc>
          <w:tcPr>
            <w:tcW w:w="1182" w:type="dxa"/>
            <w:tcBorders>
              <w:top w:val="single" w:sz="2" w:space="0" w:color="FFFFFF"/>
            </w:tcBorders>
          </w:tcPr>
          <w:p>
            <w:pPr>
              <w:pStyle w:val="TableParagraph"/>
              <w:numPr>
                <w:ilvl w:val="0"/>
                <w:numId w:val="17"/>
              </w:numPr>
              <w:tabs>
                <w:tab w:pos="535" w:val="left" w:leader="none"/>
              </w:tabs>
              <w:spacing w:line="240" w:lineRule="auto" w:before="36" w:after="0"/>
              <w:ind w:left="535" w:right="0" w:hanging="134"/>
              <w:jc w:val="left"/>
              <w:rPr>
                <w:sz w:val="18"/>
              </w:rPr>
            </w:pPr>
            <w:r>
              <w:rPr>
                <w:spacing w:val="-5"/>
                <w:sz w:val="18"/>
              </w:rPr>
              <w:t>Yes</w:t>
            </w:r>
          </w:p>
        </w:tc>
        <w:tc>
          <w:tcPr>
            <w:tcW w:w="1542" w:type="dxa"/>
          </w:tcPr>
          <w:p>
            <w:pPr>
              <w:pStyle w:val="TableParagraph"/>
              <w:ind w:left="400" w:right="318" w:hanging="87"/>
              <w:rPr>
                <w:sz w:val="18"/>
              </w:rPr>
            </w:pPr>
            <w:r>
              <w:rPr>
                <w:sz w:val="18"/>
              </w:rPr>
              <w:t>—</w:t>
            </w:r>
            <w:r>
              <w:rPr>
                <w:spacing w:val="-11"/>
                <w:sz w:val="18"/>
              </w:rPr>
              <w:t> </w:t>
            </w:r>
            <w:r>
              <w:rPr>
                <w:sz w:val="18"/>
              </w:rPr>
              <w:t>Proposed System</w:t>
            </w:r>
            <w:r>
              <w:rPr>
                <w:spacing w:val="-6"/>
                <w:sz w:val="18"/>
              </w:rPr>
              <w:t> </w:t>
            </w:r>
            <w:r>
              <w:rPr>
                <w:sz w:val="18"/>
              </w:rPr>
              <w:t>—</w:t>
            </w:r>
          </w:p>
        </w:tc>
      </w:tr>
    </w:tbl>
    <w:p>
      <w:pPr>
        <w:pStyle w:val="BodyText"/>
        <w:spacing w:before="162"/>
        <w:ind w:left="0"/>
      </w:pPr>
    </w:p>
    <w:p>
      <w:pPr>
        <w:pStyle w:val="BodyText"/>
        <w:spacing w:line="357" w:lineRule="auto" w:before="1"/>
        <w:ind w:right="17"/>
        <w:jc w:val="both"/>
      </w:pPr>
      <w:r>
        <w:rPr/>
        <w:t>Table 2.1 — Comparative Analysis of Smart Retail and Cashier-less Checkout </w:t>
      </w:r>
      <w:r>
        <w:rPr>
          <w:spacing w:val="-2"/>
        </w:rPr>
        <w:t>Systems</w:t>
      </w:r>
    </w:p>
    <w:p>
      <w:pPr>
        <w:pStyle w:val="BodyText"/>
        <w:spacing w:before="166"/>
        <w:ind w:left="0"/>
      </w:pPr>
    </w:p>
    <w:p>
      <w:pPr>
        <w:pStyle w:val="BodyText"/>
        <w:jc w:val="both"/>
      </w:pPr>
      <w:r>
        <w:rPr/>
        <w:t>Table</w:t>
      </w:r>
      <w:r>
        <w:rPr>
          <w:spacing w:val="-4"/>
        </w:rPr>
        <w:t> </w:t>
      </w:r>
      <w:r>
        <w:rPr/>
        <w:t>Notes</w:t>
      </w:r>
      <w:r>
        <w:rPr>
          <w:spacing w:val="-6"/>
        </w:rPr>
        <w:t> </w:t>
      </w:r>
      <w:r>
        <w:rPr/>
        <w:t>&amp;</w:t>
      </w:r>
      <w:r>
        <w:rPr>
          <w:spacing w:val="-7"/>
        </w:rPr>
        <w:t> </w:t>
      </w:r>
      <w:r>
        <w:rPr>
          <w:spacing w:val="-2"/>
        </w:rPr>
        <w:t>Definitions:</w:t>
      </w:r>
    </w:p>
    <w:p>
      <w:pPr>
        <w:pStyle w:val="ListParagraph"/>
        <w:numPr>
          <w:ilvl w:val="0"/>
          <w:numId w:val="18"/>
        </w:numPr>
        <w:tabs>
          <w:tab w:pos="380" w:val="left" w:leader="none"/>
        </w:tabs>
        <w:spacing w:line="240" w:lineRule="auto" w:before="254" w:after="0"/>
        <w:ind w:left="380" w:right="0" w:hanging="357"/>
        <w:jc w:val="both"/>
        <w:rPr>
          <w:sz w:val="28"/>
        </w:rPr>
      </w:pPr>
      <w:r>
        <w:rPr>
          <w:spacing w:val="-2"/>
          <w:sz w:val="28"/>
        </w:rPr>
        <w:t>Hardware</w:t>
      </w:r>
      <w:r>
        <w:rPr>
          <w:spacing w:val="-8"/>
          <w:sz w:val="28"/>
        </w:rPr>
        <w:t> </w:t>
      </w:r>
      <w:r>
        <w:rPr>
          <w:spacing w:val="-2"/>
          <w:sz w:val="28"/>
        </w:rPr>
        <w:t>Cost</w:t>
      </w:r>
      <w:r>
        <w:rPr>
          <w:spacing w:val="-11"/>
          <w:sz w:val="28"/>
        </w:rPr>
        <w:t> </w:t>
      </w:r>
      <w:r>
        <w:rPr>
          <w:spacing w:val="-2"/>
          <w:sz w:val="28"/>
        </w:rPr>
        <w:t>Scale:</w:t>
      </w:r>
      <w:r>
        <w:rPr>
          <w:spacing w:val="-6"/>
          <w:sz w:val="28"/>
        </w:rPr>
        <w:t> </w:t>
      </w:r>
      <w:r>
        <w:rPr>
          <w:spacing w:val="-2"/>
          <w:sz w:val="28"/>
        </w:rPr>
        <w:t>Very</w:t>
      </w:r>
      <w:r>
        <w:rPr>
          <w:spacing w:val="-10"/>
          <w:sz w:val="28"/>
        </w:rPr>
        <w:t> </w:t>
      </w:r>
      <w:r>
        <w:rPr>
          <w:spacing w:val="-2"/>
          <w:sz w:val="28"/>
        </w:rPr>
        <w:t>High</w:t>
      </w:r>
      <w:r>
        <w:rPr>
          <w:spacing w:val="-11"/>
          <w:sz w:val="28"/>
        </w:rPr>
        <w:t> </w:t>
      </w:r>
      <w:r>
        <w:rPr>
          <w:spacing w:val="-2"/>
          <w:sz w:val="28"/>
        </w:rPr>
        <w:t>=</w:t>
      </w:r>
      <w:r>
        <w:rPr>
          <w:spacing w:val="-7"/>
          <w:sz w:val="28"/>
        </w:rPr>
        <w:t> </w:t>
      </w:r>
      <w:r>
        <w:rPr>
          <w:spacing w:val="-2"/>
          <w:sz w:val="28"/>
        </w:rPr>
        <w:t>&gt;$1M per</w:t>
      </w:r>
      <w:r>
        <w:rPr>
          <w:spacing w:val="-10"/>
          <w:sz w:val="28"/>
        </w:rPr>
        <w:t> </w:t>
      </w:r>
      <w:r>
        <w:rPr>
          <w:spacing w:val="-2"/>
          <w:sz w:val="28"/>
        </w:rPr>
        <w:t>store</w:t>
      </w:r>
      <w:r>
        <w:rPr>
          <w:spacing w:val="-8"/>
          <w:sz w:val="28"/>
        </w:rPr>
        <w:t> </w:t>
      </w:r>
      <w:r>
        <w:rPr>
          <w:spacing w:val="-2"/>
          <w:sz w:val="28"/>
        </w:rPr>
        <w:t>installation</w:t>
      </w:r>
      <w:r>
        <w:rPr>
          <w:spacing w:val="-11"/>
          <w:sz w:val="28"/>
        </w:rPr>
        <w:t> </w:t>
      </w:r>
      <w:r>
        <w:rPr>
          <w:spacing w:val="-2"/>
          <w:sz w:val="28"/>
        </w:rPr>
        <w:t>|</w:t>
      </w:r>
      <w:r>
        <w:rPr>
          <w:spacing w:val="-7"/>
          <w:sz w:val="28"/>
        </w:rPr>
        <w:t> </w:t>
      </w:r>
      <w:r>
        <w:rPr>
          <w:spacing w:val="-2"/>
          <w:sz w:val="28"/>
        </w:rPr>
        <w:t>High</w:t>
      </w:r>
      <w:r>
        <w:rPr>
          <w:spacing w:val="-11"/>
          <w:sz w:val="28"/>
        </w:rPr>
        <w:t> </w:t>
      </w:r>
      <w:r>
        <w:rPr>
          <w:spacing w:val="-2"/>
          <w:sz w:val="28"/>
        </w:rPr>
        <w:t>=</w:t>
      </w:r>
      <w:r>
        <w:rPr>
          <w:spacing w:val="-8"/>
          <w:sz w:val="28"/>
        </w:rPr>
        <w:t> </w:t>
      </w:r>
      <w:r>
        <w:rPr>
          <w:spacing w:val="-2"/>
          <w:sz w:val="28"/>
        </w:rPr>
        <w:t>$200K–</w:t>
      </w:r>
    </w:p>
    <w:p>
      <w:pPr>
        <w:pStyle w:val="BodyText"/>
        <w:spacing w:line="357" w:lineRule="auto" w:before="172"/>
        <w:ind w:right="21"/>
        <w:jc w:val="both"/>
      </w:pPr>
      <w:r>
        <w:rPr/>
        <w:t>$1M</w:t>
      </w:r>
      <w:r>
        <w:rPr>
          <w:spacing w:val="-16"/>
        </w:rPr>
        <w:t> </w:t>
      </w:r>
      <w:r>
        <w:rPr/>
        <w:t>|</w:t>
      </w:r>
      <w:r>
        <w:rPr>
          <w:spacing w:val="-16"/>
        </w:rPr>
        <w:t> </w:t>
      </w:r>
      <w:r>
        <w:rPr/>
        <w:t>Medium</w:t>
      </w:r>
      <w:r>
        <w:rPr>
          <w:spacing w:val="-16"/>
        </w:rPr>
        <w:t> </w:t>
      </w:r>
      <w:r>
        <w:rPr/>
        <w:t>=</w:t>
      </w:r>
      <w:r>
        <w:rPr>
          <w:spacing w:val="-16"/>
        </w:rPr>
        <w:t> </w:t>
      </w:r>
      <w:r>
        <w:rPr/>
        <w:t>$20K–$200K</w:t>
      </w:r>
      <w:r>
        <w:rPr>
          <w:spacing w:val="-16"/>
        </w:rPr>
        <w:t> </w:t>
      </w:r>
      <w:r>
        <w:rPr/>
        <w:t>|</w:t>
      </w:r>
      <w:r>
        <w:rPr>
          <w:spacing w:val="-15"/>
        </w:rPr>
        <w:t> </w:t>
      </w:r>
      <w:r>
        <w:rPr/>
        <w:t>Very</w:t>
      </w:r>
      <w:r>
        <w:rPr>
          <w:spacing w:val="-16"/>
        </w:rPr>
        <w:t> </w:t>
      </w:r>
      <w:r>
        <w:rPr/>
        <w:t>Low</w:t>
      </w:r>
      <w:r>
        <w:rPr>
          <w:spacing w:val="-16"/>
        </w:rPr>
        <w:t> </w:t>
      </w:r>
      <w:r>
        <w:rPr/>
        <w:t>=</w:t>
      </w:r>
      <w:r>
        <w:rPr>
          <w:spacing w:val="-16"/>
        </w:rPr>
        <w:t> </w:t>
      </w:r>
      <w:r>
        <w:rPr/>
        <w:t>&lt;$5K</w:t>
      </w:r>
      <w:r>
        <w:rPr>
          <w:spacing w:val="-16"/>
        </w:rPr>
        <w:t> </w:t>
      </w:r>
      <w:r>
        <w:rPr/>
        <w:t>(basket</w:t>
      </w:r>
      <w:r>
        <w:rPr>
          <w:spacing w:val="-16"/>
        </w:rPr>
        <w:t> </w:t>
      </w:r>
      <w:r>
        <w:rPr/>
        <w:t>hardware</w:t>
      </w:r>
      <w:r>
        <w:rPr>
          <w:spacing w:val="-15"/>
        </w:rPr>
        <w:t> </w:t>
      </w:r>
      <w:r>
        <w:rPr/>
        <w:t>per</w:t>
      </w:r>
      <w:r>
        <w:rPr>
          <w:spacing w:val="-16"/>
        </w:rPr>
        <w:t> </w:t>
      </w:r>
      <w:r>
        <w:rPr/>
        <w:t>unit</w:t>
      </w:r>
      <w:r>
        <w:rPr>
          <w:spacing w:val="-15"/>
        </w:rPr>
        <w:t> </w:t>
      </w:r>
      <w:r>
        <w:rPr/>
        <w:t>only, no store modifications)</w:t>
      </w:r>
    </w:p>
    <w:p>
      <w:pPr>
        <w:pStyle w:val="ListParagraph"/>
        <w:numPr>
          <w:ilvl w:val="0"/>
          <w:numId w:val="18"/>
        </w:numPr>
        <w:tabs>
          <w:tab w:pos="447" w:val="left" w:leader="none"/>
        </w:tabs>
        <w:spacing w:line="360" w:lineRule="auto" w:before="86" w:after="0"/>
        <w:ind w:left="23" w:right="34" w:firstLine="0"/>
        <w:jc w:val="both"/>
        <w:rPr>
          <w:sz w:val="28"/>
        </w:rPr>
      </w:pPr>
      <w:r>
        <w:rPr>
          <w:sz w:val="28"/>
        </w:rPr>
        <w:t>Scalability Scale: Very High = deployable across hundreds of stores with minimal incremental cost | High = moderate hardware per store | Low = requires store-specific installation (cameras, sensors)</w:t>
      </w:r>
    </w:p>
    <w:p>
      <w:pPr>
        <w:pStyle w:val="ListParagraph"/>
        <w:numPr>
          <w:ilvl w:val="0"/>
          <w:numId w:val="18"/>
        </w:numPr>
        <w:tabs>
          <w:tab w:pos="409" w:val="left" w:leader="none"/>
        </w:tabs>
        <w:spacing w:line="324" w:lineRule="auto" w:before="44" w:after="0"/>
        <w:ind w:left="23" w:right="33" w:firstLine="0"/>
        <w:jc w:val="both"/>
        <w:rPr>
          <w:sz w:val="28"/>
        </w:rPr>
      </w:pPr>
      <w:r>
        <w:rPr>
          <w:sz w:val="28"/>
        </w:rPr>
        <w:t>Cashier-less: </w:t>
      </w:r>
      <w:r>
        <w:rPr>
          <w:rFonts w:ascii="Segoe UI Symbol" w:hAnsi="Segoe UI Symbol"/>
          <w:sz w:val="28"/>
        </w:rPr>
        <w:t>✓</w:t>
      </w:r>
      <w:r>
        <w:rPr>
          <w:sz w:val="28"/>
        </w:rPr>
        <w:t>Yes = no cashier required at any point | Partial = reduced cashier role (e.g. kiosk assistance still needed) | </w:t>
      </w:r>
      <w:r>
        <w:rPr>
          <w:rFonts w:ascii="Segoe UI Symbol" w:hAnsi="Segoe UI Symbol"/>
          <w:sz w:val="28"/>
        </w:rPr>
        <w:t>✗</w:t>
      </w:r>
      <w:r>
        <w:rPr>
          <w:sz w:val="28"/>
        </w:rPr>
        <w:t>No = cashier still required</w:t>
      </w:r>
    </w:p>
    <w:p>
      <w:pPr>
        <w:pStyle w:val="ListParagraph"/>
        <w:spacing w:after="0" w:line="324" w:lineRule="auto"/>
        <w:jc w:val="both"/>
        <w:rPr>
          <w:sz w:val="28"/>
        </w:rPr>
        <w:sectPr>
          <w:type w:val="continuous"/>
          <w:pgSz w:w="11910" w:h="16840"/>
          <w:pgMar w:top="1400" w:bottom="280" w:left="1417" w:right="1417"/>
        </w:sectPr>
      </w:pPr>
    </w:p>
    <w:p>
      <w:pPr>
        <w:pStyle w:val="BodyText"/>
        <w:spacing w:line="357" w:lineRule="auto" w:before="21"/>
        <w:ind w:right="29"/>
        <w:jc w:val="both"/>
      </w:pPr>
      <w:r>
        <w:rPr/>
        <w:t>Sources:</w:t>
      </w:r>
      <w:r>
        <w:rPr>
          <w:spacing w:val="-10"/>
        </w:rPr>
        <w:t> </w:t>
      </w:r>
      <w:r>
        <w:rPr/>
        <w:t>Demaitre</w:t>
      </w:r>
      <w:r>
        <w:rPr>
          <w:spacing w:val="-11"/>
        </w:rPr>
        <w:t> </w:t>
      </w:r>
      <w:r>
        <w:rPr/>
        <w:t>(2018);</w:t>
      </w:r>
      <w:r>
        <w:rPr>
          <w:spacing w:val="-10"/>
        </w:rPr>
        <w:t> </w:t>
      </w:r>
      <w:r>
        <w:rPr/>
        <w:t>Standard</w:t>
      </w:r>
      <w:r>
        <w:rPr>
          <w:spacing w:val="-14"/>
        </w:rPr>
        <w:t> </w:t>
      </w:r>
      <w:r>
        <w:rPr/>
        <w:t>Cognition</w:t>
      </w:r>
      <w:r>
        <w:rPr>
          <w:spacing w:val="-14"/>
        </w:rPr>
        <w:t> </w:t>
      </w:r>
      <w:r>
        <w:rPr/>
        <w:t>(2021);</w:t>
      </w:r>
      <w:r>
        <w:rPr>
          <w:spacing w:val="-10"/>
        </w:rPr>
        <w:t> </w:t>
      </w:r>
      <w:r>
        <w:rPr/>
        <w:t>AiFi</w:t>
      </w:r>
      <w:r>
        <w:rPr>
          <w:spacing w:val="-14"/>
        </w:rPr>
        <w:t> </w:t>
      </w:r>
      <w:r>
        <w:rPr/>
        <w:t>(2022);</w:t>
      </w:r>
      <w:r>
        <w:rPr>
          <w:spacing w:val="-10"/>
        </w:rPr>
        <w:t> </w:t>
      </w:r>
      <w:r>
        <w:rPr/>
        <w:t>Butler</w:t>
      </w:r>
      <w:r>
        <w:rPr>
          <w:spacing w:val="-13"/>
        </w:rPr>
        <w:t> </w:t>
      </w:r>
      <w:r>
        <w:rPr/>
        <w:t>(2021); Retail Technology Innovation Hub (2022); Green Seed Group (2019); Liu &amp; Xu (2020); JD.com (2018); TechNode (2018); Korea Retail Institute (2021).</w:t>
      </w:r>
    </w:p>
    <w:p>
      <w:pPr>
        <w:pStyle w:val="BodyText"/>
        <w:spacing w:before="172"/>
        <w:ind w:left="0"/>
      </w:pPr>
    </w:p>
    <w:p>
      <w:pPr>
        <w:pStyle w:val="BodyText"/>
        <w:spacing w:line="360" w:lineRule="auto"/>
        <w:ind w:right="19"/>
        <w:jc w:val="both"/>
      </w:pPr>
      <w:r>
        <w:rPr/>
        <w:t>The comparative analysis reveals that all high-profile cashier-less implementations rely on computer vision and overhead camera infrastructure, imposing high costs limiting applicability to well-funded retailers in developed markets.</w:t>
      </w:r>
      <w:r>
        <w:rPr>
          <w:spacing w:val="-13"/>
        </w:rPr>
        <w:t> </w:t>
      </w:r>
      <w:r>
        <w:rPr/>
        <w:t>Systems</w:t>
      </w:r>
      <w:r>
        <w:rPr>
          <w:spacing w:val="-10"/>
        </w:rPr>
        <w:t> </w:t>
      </w:r>
      <w:r>
        <w:rPr/>
        <w:t>most</w:t>
      </w:r>
      <w:r>
        <w:rPr>
          <w:spacing w:val="-12"/>
        </w:rPr>
        <w:t> </w:t>
      </w:r>
      <w:r>
        <w:rPr/>
        <w:t>closely</w:t>
      </w:r>
      <w:r>
        <w:rPr>
          <w:spacing w:val="-11"/>
        </w:rPr>
        <w:t> </w:t>
      </w:r>
      <w:r>
        <w:rPr/>
        <w:t>approaching</w:t>
      </w:r>
      <w:r>
        <w:rPr>
          <w:spacing w:val="-12"/>
        </w:rPr>
        <w:t> </w:t>
      </w:r>
      <w:r>
        <w:rPr/>
        <w:t>SCAN_GO’s</w:t>
      </w:r>
      <w:r>
        <w:rPr>
          <w:spacing w:val="-14"/>
        </w:rPr>
        <w:t> </w:t>
      </w:r>
      <w:r>
        <w:rPr/>
        <w:t>cost</w:t>
      </w:r>
      <w:r>
        <w:rPr>
          <w:spacing w:val="-12"/>
        </w:rPr>
        <w:t> </w:t>
      </w:r>
      <w:r>
        <w:rPr/>
        <w:t>profile</w:t>
      </w:r>
      <w:r>
        <w:rPr>
          <w:spacing w:val="-4"/>
        </w:rPr>
        <w:t> </w:t>
      </w:r>
      <w:r>
        <w:rPr/>
        <w:t>—</w:t>
      </w:r>
      <w:r>
        <w:rPr>
          <w:spacing w:val="-13"/>
        </w:rPr>
        <w:t> </w:t>
      </w:r>
      <w:r>
        <w:rPr/>
        <w:t>BingoBox and Korean IoT/QR systems — still rely on hardware modifications at the product or shelf level. SCAN_GO uniquely achieves cashier-less checkout by embedding intelligence directly into the shopping basket: a dedicated barcode scanner, an HX711-driven weight verification module, and an Android tablet interface</w:t>
      </w:r>
      <w:r>
        <w:rPr>
          <w:spacing w:val="-13"/>
        </w:rPr>
        <w:t> </w:t>
      </w:r>
      <w:r>
        <w:rPr/>
        <w:t>—</w:t>
      </w:r>
      <w:r>
        <w:rPr>
          <w:spacing w:val="-13"/>
        </w:rPr>
        <w:t> </w:t>
      </w:r>
      <w:r>
        <w:rPr/>
        <w:t>requiring</w:t>
      </w:r>
      <w:r>
        <w:rPr>
          <w:spacing w:val="-11"/>
        </w:rPr>
        <w:t> </w:t>
      </w:r>
      <w:r>
        <w:rPr/>
        <w:t>no</w:t>
      </w:r>
      <w:r>
        <w:rPr>
          <w:spacing w:val="-9"/>
        </w:rPr>
        <w:t> </w:t>
      </w:r>
      <w:r>
        <w:rPr/>
        <w:t>per-product</w:t>
      </w:r>
      <w:r>
        <w:rPr>
          <w:spacing w:val="-12"/>
        </w:rPr>
        <w:t> </w:t>
      </w:r>
      <w:r>
        <w:rPr/>
        <w:t>tagging,</w:t>
      </w:r>
      <w:r>
        <w:rPr>
          <w:spacing w:val="-16"/>
        </w:rPr>
        <w:t> </w:t>
      </w:r>
      <w:r>
        <w:rPr/>
        <w:t>no</w:t>
      </w:r>
      <w:r>
        <w:rPr>
          <w:spacing w:val="-13"/>
        </w:rPr>
        <w:t> </w:t>
      </w:r>
      <w:r>
        <w:rPr/>
        <w:t>sensor</w:t>
      </w:r>
      <w:r>
        <w:rPr>
          <w:spacing w:val="-16"/>
        </w:rPr>
        <w:t> </w:t>
      </w:r>
      <w:r>
        <w:rPr/>
        <w:t>installation</w:t>
      </w:r>
      <w:r>
        <w:rPr>
          <w:spacing w:val="-12"/>
        </w:rPr>
        <w:t> </w:t>
      </w:r>
      <w:r>
        <w:rPr/>
        <w:t>in</w:t>
      </w:r>
      <w:r>
        <w:rPr>
          <w:spacing w:val="-13"/>
        </w:rPr>
        <w:t> </w:t>
      </w:r>
      <w:r>
        <w:rPr/>
        <w:t>the</w:t>
      </w:r>
      <w:r>
        <w:rPr>
          <w:spacing w:val="-14"/>
        </w:rPr>
        <w:t> </w:t>
      </w:r>
      <w:r>
        <w:rPr/>
        <w:t>store, and no camera systems.</w:t>
      </w:r>
    </w:p>
    <w:p>
      <w:pPr>
        <w:pStyle w:val="BodyText"/>
        <w:spacing w:before="322"/>
        <w:ind w:left="0"/>
      </w:pPr>
    </w:p>
    <w:p>
      <w:pPr>
        <w:pStyle w:val="Heading1"/>
        <w:numPr>
          <w:ilvl w:val="1"/>
          <w:numId w:val="1"/>
        </w:numPr>
        <w:tabs>
          <w:tab w:pos="747" w:val="left" w:leader="none"/>
        </w:tabs>
        <w:spacing w:line="240" w:lineRule="auto" w:before="0" w:after="0"/>
        <w:ind w:left="747" w:right="0" w:hanging="724"/>
        <w:jc w:val="left"/>
      </w:pPr>
      <w:r>
        <w:rPr>
          <w:color w:val="1F3863"/>
        </w:rPr>
        <w:t>Identification</w:t>
      </w:r>
      <w:r>
        <w:rPr>
          <w:color w:val="1F3863"/>
          <w:spacing w:val="-5"/>
        </w:rPr>
        <w:t> </w:t>
      </w:r>
      <w:r>
        <w:rPr>
          <w:color w:val="1F3863"/>
        </w:rPr>
        <w:t>of</w:t>
      </w:r>
      <w:r>
        <w:rPr>
          <w:color w:val="1F3863"/>
          <w:spacing w:val="-5"/>
        </w:rPr>
        <w:t> </w:t>
      </w:r>
      <w:r>
        <w:rPr>
          <w:color w:val="1F3863"/>
        </w:rPr>
        <w:t>the</w:t>
      </w:r>
      <w:r>
        <w:rPr>
          <w:color w:val="1F3863"/>
          <w:spacing w:val="-5"/>
        </w:rPr>
        <w:t> </w:t>
      </w:r>
      <w:r>
        <w:rPr>
          <w:color w:val="1F3863"/>
        </w:rPr>
        <w:t>Research</w:t>
      </w:r>
      <w:r>
        <w:rPr>
          <w:color w:val="1F3863"/>
          <w:spacing w:val="-3"/>
        </w:rPr>
        <w:t> </w:t>
      </w:r>
      <w:r>
        <w:rPr>
          <w:color w:val="1F3863"/>
          <w:spacing w:val="-5"/>
        </w:rPr>
        <w:t>Gap</w:t>
      </w:r>
    </w:p>
    <w:p>
      <w:pPr>
        <w:pStyle w:val="BodyText"/>
        <w:spacing w:before="100"/>
        <w:ind w:left="0"/>
        <w:rPr>
          <w:b/>
          <w:i/>
          <w:sz w:val="36"/>
        </w:rPr>
      </w:pPr>
    </w:p>
    <w:p>
      <w:pPr>
        <w:pStyle w:val="BodyText"/>
        <w:spacing w:line="360" w:lineRule="auto"/>
        <w:ind w:right="13"/>
        <w:jc w:val="both"/>
      </w:pPr>
      <w:r>
        <w:rPr/>
        <w:t>The literature review reveals a clear research gap: the absence of a cost-effective, basket-integrated, infrastructure-light cashier-less checkout solution suitable for deployment in supermarkets in developing and emerging market contexts (Ozili, 2018; Hossain et al., 2020).</w:t>
      </w:r>
    </w:p>
    <w:p>
      <w:pPr>
        <w:pStyle w:val="BodyText"/>
        <w:spacing w:line="360" w:lineRule="auto" w:before="81"/>
        <w:ind w:right="24"/>
        <w:jc w:val="both"/>
      </w:pPr>
      <w:r>
        <w:rPr/>
        <w:t>Existing solutions fall into two categories. The first — autonomous computer vision systems — achieves genuine cashier-less checkout at prohibitive infrastructure costs. The second — kiosks and RFID systems — reduces cashier reliance but requires hardware investment and does not fully eliminate checkout queues.</w:t>
      </w:r>
    </w:p>
    <w:p>
      <w:pPr>
        <w:pStyle w:val="BodyText"/>
        <w:spacing w:after="0" w:line="360" w:lineRule="auto"/>
        <w:jc w:val="both"/>
        <w:sectPr>
          <w:pgSz w:w="11910" w:h="16840"/>
          <w:pgMar w:top="1820" w:bottom="280" w:left="1417" w:right="1417"/>
        </w:sectPr>
      </w:pPr>
    </w:p>
    <w:p>
      <w:pPr>
        <w:pStyle w:val="BodyText"/>
        <w:spacing w:line="360" w:lineRule="auto" w:before="19"/>
        <w:ind w:right="21"/>
        <w:jc w:val="both"/>
      </w:pPr>
      <w:r>
        <w:rPr/>
        <w:t>Basket-integrated self-scanning systems have been explored in academic research (Van der Heijden &amp; Sorber, 2019) and limited commercial deployments, but these lack integrated exit verification mechanisms and have not been designed for the economic constraints of developing market retail environments. SCAN_GO fills this gap with a comprehensive architecture — basket-embedded</w:t>
      </w:r>
      <w:r>
        <w:rPr>
          <w:spacing w:val="-16"/>
        </w:rPr>
        <w:t> </w:t>
      </w:r>
      <w:r>
        <w:rPr/>
        <w:t>barcode</w:t>
      </w:r>
      <w:r>
        <w:rPr>
          <w:spacing w:val="-16"/>
        </w:rPr>
        <w:t> </w:t>
      </w:r>
      <w:r>
        <w:rPr/>
        <w:t>scanning,</w:t>
      </w:r>
      <w:r>
        <w:rPr>
          <w:spacing w:val="-16"/>
        </w:rPr>
        <w:t> </w:t>
      </w:r>
      <w:r>
        <w:rPr/>
        <w:t>real-time</w:t>
      </w:r>
      <w:r>
        <w:rPr>
          <w:spacing w:val="-16"/>
        </w:rPr>
        <w:t> </w:t>
      </w:r>
      <w:r>
        <w:rPr/>
        <w:t>weight</w:t>
      </w:r>
      <w:r>
        <w:rPr>
          <w:spacing w:val="-16"/>
        </w:rPr>
        <w:t> </w:t>
      </w:r>
      <w:r>
        <w:rPr/>
        <w:t>verification</w:t>
      </w:r>
      <w:r>
        <w:rPr>
          <w:spacing w:val="-15"/>
        </w:rPr>
        <w:t> </w:t>
      </w:r>
      <w:r>
        <w:rPr/>
        <w:t>via</w:t>
      </w:r>
      <w:r>
        <w:rPr>
          <w:spacing w:val="-16"/>
        </w:rPr>
        <w:t> </w:t>
      </w:r>
      <w:r>
        <w:rPr/>
        <w:t>the</w:t>
      </w:r>
      <w:r>
        <w:rPr>
          <w:spacing w:val="-16"/>
        </w:rPr>
        <w:t> </w:t>
      </w:r>
      <w:r>
        <w:rPr/>
        <w:t>HX711 load cell, real-time cart management on the Android tablet, integrated digital payment, exit QR verification gate, and administrative inventory monitoring — that achieves full cashier-less capabilities without any store-side infrastructure modification beyond deploying the smart baskets.</w:t>
      </w:r>
    </w:p>
    <w:p>
      <w:pPr>
        <w:pStyle w:val="BodyText"/>
        <w:spacing w:before="323"/>
        <w:ind w:left="0"/>
      </w:pPr>
    </w:p>
    <w:p>
      <w:pPr>
        <w:pStyle w:val="Heading1"/>
        <w:numPr>
          <w:ilvl w:val="1"/>
          <w:numId w:val="1"/>
        </w:numPr>
        <w:tabs>
          <w:tab w:pos="747" w:val="left" w:leader="none"/>
        </w:tabs>
        <w:spacing w:line="240" w:lineRule="auto" w:before="0" w:after="0"/>
        <w:ind w:left="747" w:right="0" w:hanging="724"/>
        <w:jc w:val="left"/>
      </w:pPr>
      <w:r>
        <w:rPr>
          <w:color w:val="1F3863"/>
        </w:rPr>
        <w:t>Chapter</w:t>
      </w:r>
      <w:r>
        <w:rPr>
          <w:color w:val="1F3863"/>
          <w:spacing w:val="-4"/>
        </w:rPr>
        <w:t> </w:t>
      </w:r>
      <w:r>
        <w:rPr>
          <w:color w:val="1F3863"/>
          <w:spacing w:val="-2"/>
        </w:rPr>
        <w:t>Summary</w:t>
      </w:r>
    </w:p>
    <w:p>
      <w:pPr>
        <w:pStyle w:val="BodyText"/>
        <w:spacing w:before="99"/>
        <w:ind w:left="0"/>
        <w:rPr>
          <w:b/>
          <w:i/>
          <w:sz w:val="36"/>
        </w:rPr>
      </w:pPr>
    </w:p>
    <w:p>
      <w:pPr>
        <w:pStyle w:val="BodyText"/>
        <w:spacing w:line="360" w:lineRule="auto"/>
        <w:ind w:right="17"/>
        <w:jc w:val="both"/>
      </w:pPr>
      <w:r>
        <w:rPr/>
        <w:t>This chapter has provided a comprehensive review of the existing landscape of smart retail and cashier-less checkout systems, examining implementations from</w:t>
      </w:r>
      <w:r>
        <w:rPr>
          <w:spacing w:val="-5"/>
        </w:rPr>
        <w:t> </w:t>
      </w:r>
      <w:r>
        <w:rPr/>
        <w:t>the United</w:t>
      </w:r>
      <w:r>
        <w:rPr>
          <w:spacing w:val="-6"/>
        </w:rPr>
        <w:t> </w:t>
      </w:r>
      <w:r>
        <w:rPr/>
        <w:t>States,</w:t>
      </w:r>
      <w:r>
        <w:rPr>
          <w:spacing w:val="-6"/>
        </w:rPr>
        <w:t> </w:t>
      </w:r>
      <w:r>
        <w:rPr/>
        <w:t>United</w:t>
      </w:r>
      <w:r>
        <w:rPr>
          <w:spacing w:val="-6"/>
        </w:rPr>
        <w:t> </w:t>
      </w:r>
      <w:r>
        <w:rPr/>
        <w:t>Kingdom,</w:t>
      </w:r>
      <w:r>
        <w:rPr>
          <w:spacing w:val="-2"/>
        </w:rPr>
        <w:t> </w:t>
      </w:r>
      <w:r>
        <w:rPr/>
        <w:t>Germany,</w:t>
      </w:r>
      <w:r>
        <w:rPr>
          <w:spacing w:val="-2"/>
        </w:rPr>
        <w:t> </w:t>
      </w:r>
      <w:r>
        <w:rPr/>
        <w:t>France,</w:t>
      </w:r>
      <w:r>
        <w:rPr>
          <w:spacing w:val="-6"/>
        </w:rPr>
        <w:t> </w:t>
      </w:r>
      <w:r>
        <w:rPr/>
        <w:t>China, South</w:t>
      </w:r>
      <w:r>
        <w:rPr>
          <w:spacing w:val="-2"/>
        </w:rPr>
        <w:t> </w:t>
      </w:r>
      <w:r>
        <w:rPr/>
        <w:t>Korea, and Japan, alongside relevant academic research on self-scanning, barcode accuracy, QR code verification, inventory management, and digital payment </w:t>
      </w:r>
      <w:r>
        <w:rPr>
          <w:spacing w:val="-2"/>
        </w:rPr>
        <w:t>adoption.</w:t>
      </w:r>
    </w:p>
    <w:p>
      <w:pPr>
        <w:pStyle w:val="BodyText"/>
        <w:spacing w:line="360" w:lineRule="auto" w:before="84"/>
        <w:ind w:right="21"/>
        <w:jc w:val="both"/>
      </w:pPr>
      <w:r>
        <w:rPr/>
        <w:t>The</w:t>
      </w:r>
      <w:r>
        <w:rPr>
          <w:spacing w:val="-7"/>
        </w:rPr>
        <w:t> </w:t>
      </w:r>
      <w:r>
        <w:rPr/>
        <w:t>review</w:t>
      </w:r>
      <w:r>
        <w:rPr>
          <w:spacing w:val="-9"/>
        </w:rPr>
        <w:t> </w:t>
      </w:r>
      <w:r>
        <w:rPr/>
        <w:t>demonstrates</w:t>
      </w:r>
      <w:r>
        <w:rPr>
          <w:spacing w:val="-6"/>
        </w:rPr>
        <w:t> </w:t>
      </w:r>
      <w:r>
        <w:rPr/>
        <w:t>that</w:t>
      </w:r>
      <w:r>
        <w:rPr>
          <w:spacing w:val="-4"/>
        </w:rPr>
        <w:t> </w:t>
      </w:r>
      <w:r>
        <w:rPr/>
        <w:t>while</w:t>
      </w:r>
      <w:r>
        <w:rPr>
          <w:spacing w:val="-7"/>
        </w:rPr>
        <w:t> </w:t>
      </w:r>
      <w:r>
        <w:rPr/>
        <w:t>significant</w:t>
      </w:r>
      <w:r>
        <w:rPr>
          <w:spacing w:val="-9"/>
        </w:rPr>
        <w:t> </w:t>
      </w:r>
      <w:r>
        <w:rPr/>
        <w:t>technological</w:t>
      </w:r>
      <w:r>
        <w:rPr>
          <w:spacing w:val="-8"/>
        </w:rPr>
        <w:t> </w:t>
      </w:r>
      <w:r>
        <w:rPr/>
        <w:t>progress</w:t>
      </w:r>
      <w:r>
        <w:rPr>
          <w:spacing w:val="-6"/>
        </w:rPr>
        <w:t> </w:t>
      </w:r>
      <w:r>
        <w:rPr/>
        <w:t>has</w:t>
      </w:r>
      <w:r>
        <w:rPr>
          <w:spacing w:val="-6"/>
        </w:rPr>
        <w:t> </w:t>
      </w:r>
      <w:r>
        <w:rPr/>
        <w:t>been made, existing solutions are characterized by high implementation costs, dependency on custom infrastructure, and limited applicability to retail environments</w:t>
      </w:r>
      <w:r>
        <w:rPr>
          <w:spacing w:val="-5"/>
        </w:rPr>
        <w:t> </w:t>
      </w:r>
      <w:r>
        <w:rPr/>
        <w:t>with</w:t>
      </w:r>
      <w:r>
        <w:rPr>
          <w:spacing w:val="-12"/>
        </w:rPr>
        <w:t> </w:t>
      </w:r>
      <w:r>
        <w:rPr/>
        <w:t>constrained</w:t>
      </w:r>
      <w:r>
        <w:rPr>
          <w:spacing w:val="-12"/>
        </w:rPr>
        <w:t> </w:t>
      </w:r>
      <w:r>
        <w:rPr/>
        <w:t>capital</w:t>
      </w:r>
      <w:r>
        <w:rPr>
          <w:spacing w:val="-8"/>
        </w:rPr>
        <w:t> </w:t>
      </w:r>
      <w:r>
        <w:rPr/>
        <w:t>budgets.</w:t>
      </w:r>
      <w:r>
        <w:rPr>
          <w:spacing w:val="-9"/>
        </w:rPr>
        <w:t> </w:t>
      </w:r>
      <w:r>
        <w:rPr/>
        <w:t>Traditional</w:t>
      </w:r>
      <w:r>
        <w:rPr>
          <w:spacing w:val="-12"/>
        </w:rPr>
        <w:t> </w:t>
      </w:r>
      <w:r>
        <w:rPr/>
        <w:t>self-checkout</w:t>
      </w:r>
      <w:r>
        <w:rPr>
          <w:spacing w:val="-12"/>
        </w:rPr>
        <w:t> </w:t>
      </w:r>
      <w:r>
        <w:rPr/>
        <w:t>kiosks fail to eliminate checkout queues and present unresolved theft prevention </w:t>
      </w:r>
      <w:r>
        <w:rPr>
          <w:spacing w:val="-2"/>
        </w:rPr>
        <w:t>challenges.</w:t>
      </w:r>
    </w:p>
    <w:p>
      <w:pPr>
        <w:pStyle w:val="BodyText"/>
        <w:spacing w:line="360" w:lineRule="auto" w:before="78"/>
        <w:ind w:right="33"/>
        <w:jc w:val="both"/>
      </w:pPr>
      <w:r>
        <w:rPr/>
        <w:t>Academic</w:t>
      </w:r>
      <w:r>
        <w:rPr>
          <w:spacing w:val="-5"/>
        </w:rPr>
        <w:t> </w:t>
      </w:r>
      <w:r>
        <w:rPr/>
        <w:t>research</w:t>
      </w:r>
      <w:r>
        <w:rPr>
          <w:spacing w:val="-9"/>
        </w:rPr>
        <w:t> </w:t>
      </w:r>
      <w:r>
        <w:rPr/>
        <w:t>confirms</w:t>
      </w:r>
      <w:r>
        <w:rPr>
          <w:spacing w:val="-6"/>
        </w:rPr>
        <w:t> </w:t>
      </w:r>
      <w:r>
        <w:rPr/>
        <w:t>the</w:t>
      </w:r>
      <w:r>
        <w:rPr>
          <w:spacing w:val="-3"/>
        </w:rPr>
        <w:t> </w:t>
      </w:r>
      <w:r>
        <w:rPr/>
        <w:t>technical</w:t>
      </w:r>
      <w:r>
        <w:rPr>
          <w:spacing w:val="-5"/>
        </w:rPr>
        <w:t> </w:t>
      </w:r>
      <w:r>
        <w:rPr/>
        <w:t>viability</w:t>
      </w:r>
      <w:r>
        <w:rPr>
          <w:spacing w:val="-4"/>
        </w:rPr>
        <w:t> </w:t>
      </w:r>
      <w:r>
        <w:rPr/>
        <w:t>and</w:t>
      </w:r>
      <w:r>
        <w:rPr>
          <w:spacing w:val="-9"/>
        </w:rPr>
        <w:t> </w:t>
      </w:r>
      <w:r>
        <w:rPr/>
        <w:t>consumer</w:t>
      </w:r>
      <w:r>
        <w:rPr>
          <w:spacing w:val="-4"/>
        </w:rPr>
        <w:t> </w:t>
      </w:r>
      <w:r>
        <w:rPr/>
        <w:t>acceptance</w:t>
      </w:r>
      <w:r>
        <w:rPr>
          <w:spacing w:val="-7"/>
        </w:rPr>
        <w:t> </w:t>
      </w:r>
      <w:r>
        <w:rPr/>
        <w:t>of hardware</w:t>
      </w:r>
      <w:r>
        <w:rPr>
          <w:spacing w:val="38"/>
        </w:rPr>
        <w:t> </w:t>
      </w:r>
      <w:r>
        <w:rPr/>
        <w:t>barcode</w:t>
      </w:r>
      <w:r>
        <w:rPr>
          <w:spacing w:val="38"/>
        </w:rPr>
        <w:t> </w:t>
      </w:r>
      <w:r>
        <w:rPr/>
        <w:t>scanning</w:t>
      </w:r>
      <w:r>
        <w:rPr>
          <w:spacing w:val="36"/>
        </w:rPr>
        <w:t> </w:t>
      </w:r>
      <w:r>
        <w:rPr/>
        <w:t>as</w:t>
      </w:r>
      <w:r>
        <w:rPr>
          <w:spacing w:val="39"/>
        </w:rPr>
        <w:t> </w:t>
      </w:r>
      <w:r>
        <w:rPr/>
        <w:t>a</w:t>
      </w:r>
      <w:r>
        <w:rPr>
          <w:spacing w:val="38"/>
        </w:rPr>
        <w:t> </w:t>
      </w:r>
      <w:r>
        <w:rPr/>
        <w:t>checkout</w:t>
      </w:r>
      <w:r>
        <w:rPr>
          <w:spacing w:val="35"/>
        </w:rPr>
        <w:t> </w:t>
      </w:r>
      <w:r>
        <w:rPr/>
        <w:t>mechanism,</w:t>
      </w:r>
      <w:r>
        <w:rPr>
          <w:spacing w:val="35"/>
        </w:rPr>
        <w:t> </w:t>
      </w:r>
      <w:r>
        <w:rPr/>
        <w:t>and</w:t>
      </w:r>
      <w:r>
        <w:rPr>
          <w:spacing w:val="35"/>
        </w:rPr>
        <w:t> </w:t>
      </w:r>
      <w:r>
        <w:rPr/>
        <w:t>supports</w:t>
      </w:r>
      <w:r>
        <w:rPr>
          <w:spacing w:val="39"/>
        </w:rPr>
        <w:t> </w:t>
      </w:r>
      <w:r>
        <w:rPr/>
        <w:t>the</w:t>
      </w:r>
      <w:r>
        <w:rPr>
          <w:spacing w:val="38"/>
        </w:rPr>
        <w:t> </w:t>
      </w:r>
      <w:r>
        <w:rPr/>
        <w:t>QR</w:t>
      </w:r>
    </w:p>
    <w:p>
      <w:pPr>
        <w:pStyle w:val="BodyText"/>
        <w:spacing w:after="0" w:line="360" w:lineRule="auto"/>
        <w:jc w:val="both"/>
        <w:sectPr>
          <w:pgSz w:w="11910" w:h="16840"/>
          <w:pgMar w:top="1400" w:bottom="280" w:left="1417" w:right="1417"/>
        </w:sectPr>
      </w:pPr>
    </w:p>
    <w:p>
      <w:pPr>
        <w:pStyle w:val="BodyText"/>
        <w:spacing w:line="360" w:lineRule="auto" w:before="19"/>
        <w:ind w:right="19"/>
        <w:jc w:val="both"/>
      </w:pPr>
      <w:r>
        <w:rPr/>
        <w:t>code verification approach adopted by SCAN_GO for exit security. Research on digital</w:t>
      </w:r>
      <w:r>
        <w:rPr>
          <w:spacing w:val="-16"/>
        </w:rPr>
        <w:t> </w:t>
      </w:r>
      <w:r>
        <w:rPr/>
        <w:t>payment</w:t>
      </w:r>
      <w:r>
        <w:rPr>
          <w:spacing w:val="-16"/>
        </w:rPr>
        <w:t> </w:t>
      </w:r>
      <w:r>
        <w:rPr/>
        <w:t>adoption</w:t>
      </w:r>
      <w:r>
        <w:rPr>
          <w:spacing w:val="-16"/>
        </w:rPr>
        <w:t> </w:t>
      </w:r>
      <w:r>
        <w:rPr/>
        <w:t>in</w:t>
      </w:r>
      <w:r>
        <w:rPr>
          <w:spacing w:val="-16"/>
        </w:rPr>
        <w:t> </w:t>
      </w:r>
      <w:r>
        <w:rPr/>
        <w:t>developing</w:t>
      </w:r>
      <w:r>
        <w:rPr>
          <w:spacing w:val="-16"/>
        </w:rPr>
        <w:t> </w:t>
      </w:r>
      <w:r>
        <w:rPr/>
        <w:t>markets</w:t>
      </w:r>
      <w:r>
        <w:rPr>
          <w:spacing w:val="-15"/>
        </w:rPr>
        <w:t> </w:t>
      </w:r>
      <w:r>
        <w:rPr/>
        <w:t>provides</w:t>
      </w:r>
      <w:r>
        <w:rPr>
          <w:spacing w:val="-16"/>
        </w:rPr>
        <w:t> </w:t>
      </w:r>
      <w:r>
        <w:rPr/>
        <w:t>evidence</w:t>
      </w:r>
      <w:r>
        <w:rPr>
          <w:spacing w:val="-16"/>
        </w:rPr>
        <w:t> </w:t>
      </w:r>
      <w:r>
        <w:rPr/>
        <w:t>that</w:t>
      </w:r>
      <w:r>
        <w:rPr>
          <w:spacing w:val="-16"/>
        </w:rPr>
        <w:t> </w:t>
      </w:r>
      <w:r>
        <w:rPr/>
        <w:t>Egyptian consumers are increasingly prepared to engage with digital payment solutions.</w:t>
      </w:r>
    </w:p>
    <w:p>
      <w:pPr>
        <w:pStyle w:val="BodyText"/>
        <w:spacing w:line="360" w:lineRule="auto" w:before="80"/>
        <w:ind w:right="30"/>
        <w:jc w:val="both"/>
      </w:pPr>
      <w:r>
        <w:rPr/>
        <w:t>Together,</w:t>
      </w:r>
      <w:r>
        <w:rPr>
          <w:spacing w:val="-2"/>
        </w:rPr>
        <w:t> </w:t>
      </w:r>
      <w:r>
        <w:rPr/>
        <w:t>these findings establish</w:t>
      </w:r>
      <w:r>
        <w:rPr>
          <w:spacing w:val="-2"/>
        </w:rPr>
        <w:t> </w:t>
      </w:r>
      <w:r>
        <w:rPr/>
        <w:t>a clear</w:t>
      </w:r>
      <w:r>
        <w:rPr>
          <w:spacing w:val="-1"/>
        </w:rPr>
        <w:t> </w:t>
      </w:r>
      <w:r>
        <w:rPr/>
        <w:t>research</w:t>
      </w:r>
      <w:r>
        <w:rPr>
          <w:spacing w:val="-2"/>
        </w:rPr>
        <w:t> </w:t>
      </w:r>
      <w:r>
        <w:rPr/>
        <w:t>gap</w:t>
      </w:r>
      <w:r>
        <w:rPr>
          <w:spacing w:val="-2"/>
        </w:rPr>
        <w:t> </w:t>
      </w:r>
      <w:r>
        <w:rPr/>
        <w:t>and</w:t>
      </w:r>
      <w:r>
        <w:rPr>
          <w:spacing w:val="-2"/>
        </w:rPr>
        <w:t> </w:t>
      </w:r>
      <w:r>
        <w:rPr/>
        <w:t>validate SCAN_GO’s proposed basket-integrated approach as a novel and practically viable contribution. The following chapter will present the system design and architecture of SCAN_GO.</w:t>
      </w:r>
    </w:p>
    <w:p>
      <w:pPr>
        <w:pStyle w:val="BodyText"/>
        <w:spacing w:before="326"/>
        <w:ind w:left="0"/>
      </w:pPr>
    </w:p>
    <w:p>
      <w:pPr>
        <w:pStyle w:val="Heading1"/>
        <w:ind w:firstLine="0"/>
      </w:pPr>
      <w:r>
        <w:rPr>
          <w:color w:val="1F3863"/>
          <w:spacing w:val="-2"/>
        </w:rPr>
        <w:t>References</w:t>
      </w:r>
    </w:p>
    <w:p>
      <w:pPr>
        <w:pStyle w:val="BodyText"/>
        <w:spacing w:before="76"/>
        <w:ind w:left="0"/>
        <w:rPr>
          <w:b/>
          <w:i/>
          <w:sz w:val="36"/>
        </w:rPr>
      </w:pPr>
    </w:p>
    <w:p>
      <w:pPr>
        <w:pStyle w:val="ListParagraph"/>
        <w:numPr>
          <w:ilvl w:val="0"/>
          <w:numId w:val="19"/>
        </w:numPr>
        <w:tabs>
          <w:tab w:pos="744" w:val="left" w:leader="none"/>
        </w:tabs>
        <w:spacing w:line="242" w:lineRule="auto" w:before="0" w:after="0"/>
        <w:ind w:left="744" w:right="335" w:hanging="361"/>
        <w:jc w:val="left"/>
        <w:rPr>
          <w:sz w:val="28"/>
        </w:rPr>
      </w:pPr>
      <w:r>
        <w:rPr>
          <w:sz w:val="28"/>
        </w:rPr>
        <w:t>AiFi</w:t>
      </w:r>
      <w:r>
        <w:rPr>
          <w:spacing w:val="-8"/>
          <w:sz w:val="28"/>
        </w:rPr>
        <w:t> </w:t>
      </w:r>
      <w:r>
        <w:rPr>
          <w:sz w:val="28"/>
        </w:rPr>
        <w:t>Inc.</w:t>
      </w:r>
      <w:r>
        <w:rPr>
          <w:spacing w:val="-6"/>
          <w:sz w:val="28"/>
        </w:rPr>
        <w:t> </w:t>
      </w:r>
      <w:r>
        <w:rPr>
          <w:sz w:val="28"/>
        </w:rPr>
        <w:t>(2022).</w:t>
      </w:r>
      <w:r>
        <w:rPr>
          <w:spacing w:val="-6"/>
          <w:sz w:val="28"/>
        </w:rPr>
        <w:t> </w:t>
      </w:r>
      <w:r>
        <w:rPr>
          <w:sz w:val="28"/>
        </w:rPr>
        <w:t>Autonomous</w:t>
      </w:r>
      <w:r>
        <w:rPr>
          <w:spacing w:val="-6"/>
          <w:sz w:val="28"/>
        </w:rPr>
        <w:t> </w:t>
      </w:r>
      <w:r>
        <w:rPr>
          <w:sz w:val="28"/>
        </w:rPr>
        <w:t>retail</w:t>
      </w:r>
      <w:r>
        <w:rPr>
          <w:spacing w:val="-8"/>
          <w:sz w:val="28"/>
        </w:rPr>
        <w:t> </w:t>
      </w:r>
      <w:r>
        <w:rPr>
          <w:sz w:val="28"/>
        </w:rPr>
        <w:t>solutions</w:t>
      </w:r>
      <w:r>
        <w:rPr>
          <w:spacing w:val="-6"/>
          <w:sz w:val="28"/>
        </w:rPr>
        <w:t> </w:t>
      </w:r>
      <w:r>
        <w:rPr>
          <w:sz w:val="28"/>
        </w:rPr>
        <w:t>overview.</w:t>
      </w:r>
      <w:r>
        <w:rPr>
          <w:spacing w:val="-6"/>
          <w:sz w:val="28"/>
        </w:rPr>
        <w:t> </w:t>
      </w:r>
      <w:r>
        <w:rPr>
          <w:sz w:val="28"/>
        </w:rPr>
        <w:t>Retrieved</w:t>
      </w:r>
      <w:r>
        <w:rPr>
          <w:spacing w:val="-5"/>
          <w:sz w:val="28"/>
        </w:rPr>
        <w:t> </w:t>
      </w:r>
      <w:r>
        <w:rPr>
          <w:sz w:val="28"/>
        </w:rPr>
        <w:t>from </w:t>
      </w:r>
      <w:hyperlink r:id="rId5">
        <w:r>
          <w:rPr>
            <w:spacing w:val="-2"/>
            <w:sz w:val="28"/>
          </w:rPr>
          <w:t>https://aifi.io</w:t>
        </w:r>
      </w:hyperlink>
    </w:p>
    <w:p>
      <w:pPr>
        <w:pStyle w:val="ListParagraph"/>
        <w:numPr>
          <w:ilvl w:val="0"/>
          <w:numId w:val="19"/>
        </w:numPr>
        <w:tabs>
          <w:tab w:pos="744" w:val="left" w:leader="none"/>
        </w:tabs>
        <w:spacing w:line="242" w:lineRule="auto" w:before="54" w:after="0"/>
        <w:ind w:left="744" w:right="109" w:hanging="361"/>
        <w:jc w:val="left"/>
        <w:rPr>
          <w:sz w:val="28"/>
        </w:rPr>
      </w:pPr>
      <w:r>
        <w:rPr>
          <w:sz w:val="28"/>
        </w:rPr>
        <w:t>Butler,</w:t>
      </w:r>
      <w:r>
        <w:rPr>
          <w:spacing w:val="-8"/>
          <w:sz w:val="28"/>
        </w:rPr>
        <w:t> </w:t>
      </w:r>
      <w:r>
        <w:rPr>
          <w:sz w:val="28"/>
        </w:rPr>
        <w:t>S.</w:t>
      </w:r>
      <w:r>
        <w:rPr>
          <w:spacing w:val="-5"/>
          <w:sz w:val="28"/>
        </w:rPr>
        <w:t> </w:t>
      </w:r>
      <w:r>
        <w:rPr>
          <w:sz w:val="28"/>
        </w:rPr>
        <w:t>(2021).</w:t>
      </w:r>
      <w:r>
        <w:rPr>
          <w:spacing w:val="-5"/>
          <w:sz w:val="28"/>
        </w:rPr>
        <w:t> </w:t>
      </w:r>
      <w:r>
        <w:rPr>
          <w:sz w:val="28"/>
        </w:rPr>
        <w:t>Tesco</w:t>
      </w:r>
      <w:r>
        <w:rPr>
          <w:spacing w:val="-5"/>
          <w:sz w:val="28"/>
        </w:rPr>
        <w:t> </w:t>
      </w:r>
      <w:r>
        <w:rPr>
          <w:sz w:val="28"/>
        </w:rPr>
        <w:t>opens</w:t>
      </w:r>
      <w:r>
        <w:rPr>
          <w:spacing w:val="-6"/>
          <w:sz w:val="28"/>
        </w:rPr>
        <w:t> </w:t>
      </w:r>
      <w:r>
        <w:rPr>
          <w:sz w:val="28"/>
        </w:rPr>
        <w:t>first</w:t>
      </w:r>
      <w:r>
        <w:rPr>
          <w:spacing w:val="-4"/>
          <w:sz w:val="28"/>
        </w:rPr>
        <w:t> </w:t>
      </w:r>
      <w:r>
        <w:rPr>
          <w:sz w:val="28"/>
        </w:rPr>
        <w:t>cashierless</w:t>
      </w:r>
      <w:r>
        <w:rPr>
          <w:spacing w:val="-6"/>
          <w:sz w:val="28"/>
        </w:rPr>
        <w:t> </w:t>
      </w:r>
      <w:r>
        <w:rPr>
          <w:sz w:val="28"/>
        </w:rPr>
        <w:t>store</w:t>
      </w:r>
      <w:r>
        <w:rPr>
          <w:spacing w:val="-7"/>
          <w:sz w:val="28"/>
        </w:rPr>
        <w:t> </w:t>
      </w:r>
      <w:r>
        <w:rPr>
          <w:sz w:val="28"/>
        </w:rPr>
        <w:t>in</w:t>
      </w:r>
      <w:r>
        <w:rPr>
          <w:spacing w:val="-5"/>
          <w:sz w:val="28"/>
        </w:rPr>
        <w:t> </w:t>
      </w:r>
      <w:r>
        <w:rPr>
          <w:sz w:val="28"/>
        </w:rPr>
        <w:t>UK.</w:t>
      </w:r>
      <w:r>
        <w:rPr>
          <w:spacing w:val="-2"/>
          <w:sz w:val="28"/>
        </w:rPr>
        <w:t> </w:t>
      </w:r>
      <w:r>
        <w:rPr>
          <w:sz w:val="28"/>
        </w:rPr>
        <w:t>The</w:t>
      </w:r>
      <w:r>
        <w:rPr>
          <w:spacing w:val="-2"/>
          <w:sz w:val="28"/>
        </w:rPr>
        <w:t> </w:t>
      </w:r>
      <w:r>
        <w:rPr>
          <w:sz w:val="28"/>
        </w:rPr>
        <w:t>Guardian. </w:t>
      </w:r>
      <w:r>
        <w:rPr>
          <w:spacing w:val="-2"/>
          <w:sz w:val="28"/>
        </w:rPr>
        <w:t>guardian.com</w:t>
      </w:r>
    </w:p>
    <w:p>
      <w:pPr>
        <w:pStyle w:val="ListParagraph"/>
        <w:numPr>
          <w:ilvl w:val="0"/>
          <w:numId w:val="19"/>
        </w:numPr>
        <w:tabs>
          <w:tab w:pos="744" w:val="left" w:leader="none"/>
        </w:tabs>
        <w:spacing w:line="242" w:lineRule="auto" w:before="53" w:after="0"/>
        <w:ind w:left="744" w:right="270" w:hanging="361"/>
        <w:jc w:val="left"/>
        <w:rPr>
          <w:sz w:val="28"/>
        </w:rPr>
      </w:pPr>
      <w:r>
        <w:rPr>
          <w:sz w:val="28"/>
        </w:rPr>
        <w:t>Central</w:t>
      </w:r>
      <w:r>
        <w:rPr>
          <w:spacing w:val="-7"/>
          <w:sz w:val="28"/>
        </w:rPr>
        <w:t> </w:t>
      </w:r>
      <w:r>
        <w:rPr>
          <w:sz w:val="28"/>
        </w:rPr>
        <w:t>Bank</w:t>
      </w:r>
      <w:r>
        <w:rPr>
          <w:spacing w:val="-7"/>
          <w:sz w:val="28"/>
        </w:rPr>
        <w:t> </w:t>
      </w:r>
      <w:r>
        <w:rPr>
          <w:sz w:val="28"/>
        </w:rPr>
        <w:t>of</w:t>
      </w:r>
      <w:r>
        <w:rPr>
          <w:spacing w:val="-5"/>
          <w:sz w:val="28"/>
        </w:rPr>
        <w:t> </w:t>
      </w:r>
      <w:r>
        <w:rPr>
          <w:sz w:val="28"/>
        </w:rPr>
        <w:t>Egypt.</w:t>
      </w:r>
      <w:r>
        <w:rPr>
          <w:spacing w:val="-4"/>
          <w:sz w:val="28"/>
        </w:rPr>
        <w:t> </w:t>
      </w:r>
      <w:r>
        <w:rPr>
          <w:sz w:val="28"/>
        </w:rPr>
        <w:t>(2023).</w:t>
      </w:r>
      <w:r>
        <w:rPr>
          <w:spacing w:val="-4"/>
          <w:sz w:val="28"/>
        </w:rPr>
        <w:t> </w:t>
      </w:r>
      <w:r>
        <w:rPr>
          <w:sz w:val="28"/>
        </w:rPr>
        <w:t>Annual</w:t>
      </w:r>
      <w:r>
        <w:rPr>
          <w:spacing w:val="-7"/>
          <w:sz w:val="28"/>
        </w:rPr>
        <w:t> </w:t>
      </w:r>
      <w:r>
        <w:rPr>
          <w:sz w:val="28"/>
        </w:rPr>
        <w:t>Report:</w:t>
      </w:r>
      <w:r>
        <w:rPr>
          <w:spacing w:val="-4"/>
          <w:sz w:val="28"/>
        </w:rPr>
        <w:t> </w:t>
      </w:r>
      <w:r>
        <w:rPr>
          <w:sz w:val="28"/>
        </w:rPr>
        <w:t>Digital</w:t>
      </w:r>
      <w:r>
        <w:rPr>
          <w:spacing w:val="-7"/>
          <w:sz w:val="28"/>
        </w:rPr>
        <w:t> </w:t>
      </w:r>
      <w:r>
        <w:rPr>
          <w:sz w:val="28"/>
        </w:rPr>
        <w:t>Payments</w:t>
      </w:r>
      <w:r>
        <w:rPr>
          <w:spacing w:val="-5"/>
          <w:sz w:val="28"/>
        </w:rPr>
        <w:t> </w:t>
      </w:r>
      <w:r>
        <w:rPr>
          <w:sz w:val="28"/>
        </w:rPr>
        <w:t>Growth 2019–2023. Cairo: CBE.</w:t>
      </w:r>
    </w:p>
    <w:p>
      <w:pPr>
        <w:pStyle w:val="ListParagraph"/>
        <w:numPr>
          <w:ilvl w:val="0"/>
          <w:numId w:val="19"/>
        </w:numPr>
        <w:tabs>
          <w:tab w:pos="744" w:val="left" w:leader="none"/>
        </w:tabs>
        <w:spacing w:line="240" w:lineRule="auto" w:before="54" w:after="0"/>
        <w:ind w:left="744" w:right="780" w:hanging="361"/>
        <w:jc w:val="left"/>
        <w:rPr>
          <w:sz w:val="28"/>
        </w:rPr>
      </w:pPr>
      <w:r>
        <w:rPr>
          <w:sz w:val="28"/>
        </w:rPr>
        <w:t>Chen, L., Wang, Y., &amp; Zhang, H. (2022). QR code-based payment verification</w:t>
      </w:r>
      <w:r>
        <w:rPr>
          <w:spacing w:val="-11"/>
          <w:sz w:val="28"/>
        </w:rPr>
        <w:t> </w:t>
      </w:r>
      <w:r>
        <w:rPr>
          <w:sz w:val="28"/>
        </w:rPr>
        <w:t>systems:</w:t>
      </w:r>
      <w:r>
        <w:rPr>
          <w:spacing w:val="-7"/>
          <w:sz w:val="28"/>
        </w:rPr>
        <w:t> </w:t>
      </w:r>
      <w:r>
        <w:rPr>
          <w:sz w:val="28"/>
        </w:rPr>
        <w:t>Security</w:t>
      </w:r>
      <w:r>
        <w:rPr>
          <w:spacing w:val="-10"/>
          <w:sz w:val="28"/>
        </w:rPr>
        <w:t> </w:t>
      </w:r>
      <w:r>
        <w:rPr>
          <w:sz w:val="28"/>
        </w:rPr>
        <w:t>and</w:t>
      </w:r>
      <w:r>
        <w:rPr>
          <w:spacing w:val="-7"/>
          <w:sz w:val="28"/>
        </w:rPr>
        <w:t> </w:t>
      </w:r>
      <w:r>
        <w:rPr>
          <w:sz w:val="28"/>
        </w:rPr>
        <w:t>performance</w:t>
      </w:r>
      <w:r>
        <w:rPr>
          <w:spacing w:val="-9"/>
          <w:sz w:val="28"/>
        </w:rPr>
        <w:t> </w:t>
      </w:r>
      <w:r>
        <w:rPr>
          <w:sz w:val="28"/>
        </w:rPr>
        <w:t>analysis.</w:t>
      </w:r>
      <w:r>
        <w:rPr>
          <w:spacing w:val="-7"/>
          <w:sz w:val="28"/>
        </w:rPr>
        <w:t> </w:t>
      </w:r>
      <w:r>
        <w:rPr>
          <w:sz w:val="28"/>
        </w:rPr>
        <w:t>Electronic Commerce Research and Applications, 51, 101–119.</w:t>
      </w:r>
    </w:p>
    <w:p>
      <w:pPr>
        <w:pStyle w:val="ListParagraph"/>
        <w:numPr>
          <w:ilvl w:val="0"/>
          <w:numId w:val="19"/>
        </w:numPr>
        <w:tabs>
          <w:tab w:pos="742" w:val="left" w:leader="none"/>
          <w:tab w:pos="744" w:val="left" w:leader="none"/>
        </w:tabs>
        <w:spacing w:line="240" w:lineRule="auto" w:before="60" w:after="0"/>
        <w:ind w:left="744" w:right="590" w:hanging="361"/>
        <w:jc w:val="both"/>
        <w:rPr>
          <w:sz w:val="28"/>
        </w:rPr>
      </w:pPr>
      <w:r>
        <w:rPr>
          <w:sz w:val="28"/>
        </w:rPr>
        <w:t>Collier,</w:t>
      </w:r>
      <w:r>
        <w:rPr>
          <w:spacing w:val="-6"/>
          <w:sz w:val="28"/>
        </w:rPr>
        <w:t> </w:t>
      </w:r>
      <w:r>
        <w:rPr>
          <w:sz w:val="28"/>
        </w:rPr>
        <w:t>J.</w:t>
      </w:r>
      <w:r>
        <w:rPr>
          <w:spacing w:val="-2"/>
          <w:sz w:val="28"/>
        </w:rPr>
        <w:t> </w:t>
      </w:r>
      <w:r>
        <w:rPr>
          <w:sz w:val="28"/>
        </w:rPr>
        <w:t>E.,</w:t>
      </w:r>
      <w:r>
        <w:rPr>
          <w:spacing w:val="-2"/>
          <w:sz w:val="28"/>
        </w:rPr>
        <w:t> </w:t>
      </w:r>
      <w:r>
        <w:rPr>
          <w:sz w:val="28"/>
        </w:rPr>
        <w:t>Moore,</w:t>
      </w:r>
      <w:r>
        <w:rPr>
          <w:spacing w:val="-6"/>
          <w:sz w:val="28"/>
        </w:rPr>
        <w:t> </w:t>
      </w:r>
      <w:r>
        <w:rPr>
          <w:sz w:val="28"/>
        </w:rPr>
        <w:t>R.</w:t>
      </w:r>
      <w:r>
        <w:rPr>
          <w:spacing w:val="-2"/>
          <w:sz w:val="28"/>
        </w:rPr>
        <w:t> </w:t>
      </w:r>
      <w:r>
        <w:rPr>
          <w:sz w:val="28"/>
        </w:rPr>
        <w:t>S.,</w:t>
      </w:r>
      <w:r>
        <w:rPr>
          <w:spacing w:val="-6"/>
          <w:sz w:val="28"/>
        </w:rPr>
        <w:t> </w:t>
      </w:r>
      <w:r>
        <w:rPr>
          <w:sz w:val="28"/>
        </w:rPr>
        <w:t>Horky,</w:t>
      </w:r>
      <w:r>
        <w:rPr>
          <w:spacing w:val="-6"/>
          <w:sz w:val="28"/>
        </w:rPr>
        <w:t> </w:t>
      </w:r>
      <w:r>
        <w:rPr>
          <w:sz w:val="28"/>
        </w:rPr>
        <w:t>A.,</w:t>
      </w:r>
      <w:r>
        <w:rPr>
          <w:spacing w:val="-6"/>
          <w:sz w:val="28"/>
        </w:rPr>
        <w:t> </w:t>
      </w:r>
      <w:r>
        <w:rPr>
          <w:sz w:val="28"/>
        </w:rPr>
        <w:t>&amp;</w:t>
      </w:r>
      <w:r>
        <w:rPr>
          <w:spacing w:val="-3"/>
          <w:sz w:val="28"/>
        </w:rPr>
        <w:t> </w:t>
      </w:r>
      <w:r>
        <w:rPr>
          <w:sz w:val="28"/>
        </w:rPr>
        <w:t>Moore,</w:t>
      </w:r>
      <w:r>
        <w:rPr>
          <w:spacing w:val="-6"/>
          <w:sz w:val="28"/>
        </w:rPr>
        <w:t> </w:t>
      </w:r>
      <w:r>
        <w:rPr>
          <w:sz w:val="28"/>
        </w:rPr>
        <w:t>M.</w:t>
      </w:r>
      <w:r>
        <w:rPr>
          <w:spacing w:val="-2"/>
          <w:sz w:val="28"/>
        </w:rPr>
        <w:t> </w:t>
      </w:r>
      <w:r>
        <w:rPr>
          <w:sz w:val="28"/>
        </w:rPr>
        <w:t>L.</w:t>
      </w:r>
      <w:r>
        <w:rPr>
          <w:spacing w:val="-2"/>
          <w:sz w:val="28"/>
        </w:rPr>
        <w:t> </w:t>
      </w:r>
      <w:r>
        <w:rPr>
          <w:sz w:val="28"/>
        </w:rPr>
        <w:t>(2021). Why</w:t>
      </w:r>
      <w:r>
        <w:rPr>
          <w:spacing w:val="-5"/>
          <w:sz w:val="28"/>
        </w:rPr>
        <w:t> </w:t>
      </w:r>
      <w:r>
        <w:rPr>
          <w:sz w:val="28"/>
        </w:rPr>
        <w:t>the interaction matters: Retail associate and self-checkout redemption. Journal of Retailing, 97(1), 42–58.</w:t>
      </w:r>
    </w:p>
    <w:p>
      <w:pPr>
        <w:pStyle w:val="ListParagraph"/>
        <w:numPr>
          <w:ilvl w:val="0"/>
          <w:numId w:val="19"/>
        </w:numPr>
        <w:tabs>
          <w:tab w:pos="742" w:val="left" w:leader="none"/>
          <w:tab w:pos="744" w:val="left" w:leader="none"/>
        </w:tabs>
        <w:spacing w:line="242" w:lineRule="auto" w:before="60" w:after="0"/>
        <w:ind w:left="744" w:right="682" w:hanging="361"/>
        <w:jc w:val="both"/>
        <w:rPr>
          <w:sz w:val="28"/>
        </w:rPr>
      </w:pPr>
      <w:r>
        <w:rPr>
          <w:sz w:val="28"/>
        </w:rPr>
        <w:t>Demaitre,</w:t>
      </w:r>
      <w:r>
        <w:rPr>
          <w:spacing w:val="-5"/>
          <w:sz w:val="28"/>
        </w:rPr>
        <w:t> </w:t>
      </w:r>
      <w:r>
        <w:rPr>
          <w:sz w:val="28"/>
        </w:rPr>
        <w:t>E.</w:t>
      </w:r>
      <w:r>
        <w:rPr>
          <w:spacing w:val="-5"/>
          <w:sz w:val="28"/>
        </w:rPr>
        <w:t> </w:t>
      </w:r>
      <w:r>
        <w:rPr>
          <w:sz w:val="28"/>
        </w:rPr>
        <w:t>(2018).</w:t>
      </w:r>
      <w:r>
        <w:rPr>
          <w:spacing w:val="-5"/>
          <w:sz w:val="28"/>
        </w:rPr>
        <w:t> </w:t>
      </w:r>
      <w:r>
        <w:rPr>
          <w:sz w:val="28"/>
        </w:rPr>
        <w:t>Amazon</w:t>
      </w:r>
      <w:r>
        <w:rPr>
          <w:spacing w:val="-9"/>
          <w:sz w:val="28"/>
        </w:rPr>
        <w:t> </w:t>
      </w:r>
      <w:r>
        <w:rPr>
          <w:sz w:val="28"/>
        </w:rPr>
        <w:t>Go:</w:t>
      </w:r>
      <w:r>
        <w:rPr>
          <w:spacing w:val="-5"/>
          <w:sz w:val="28"/>
        </w:rPr>
        <w:t> </w:t>
      </w:r>
      <w:r>
        <w:rPr>
          <w:sz w:val="28"/>
        </w:rPr>
        <w:t>The</w:t>
      </w:r>
      <w:r>
        <w:rPr>
          <w:spacing w:val="-7"/>
          <w:sz w:val="28"/>
        </w:rPr>
        <w:t> </w:t>
      </w:r>
      <w:r>
        <w:rPr>
          <w:sz w:val="28"/>
        </w:rPr>
        <w:t>cashierless</w:t>
      </w:r>
      <w:r>
        <w:rPr>
          <w:spacing w:val="-6"/>
          <w:sz w:val="28"/>
        </w:rPr>
        <w:t> </w:t>
      </w:r>
      <w:r>
        <w:rPr>
          <w:sz w:val="28"/>
        </w:rPr>
        <w:t>convenience</w:t>
      </w:r>
      <w:r>
        <w:rPr>
          <w:spacing w:val="-7"/>
          <w:sz w:val="28"/>
        </w:rPr>
        <w:t> </w:t>
      </w:r>
      <w:r>
        <w:rPr>
          <w:sz w:val="28"/>
        </w:rPr>
        <w:t>store opens to the public. The Robot Report. therobotreport.com</w:t>
      </w:r>
    </w:p>
    <w:p>
      <w:pPr>
        <w:pStyle w:val="ListParagraph"/>
        <w:numPr>
          <w:ilvl w:val="0"/>
          <w:numId w:val="19"/>
        </w:numPr>
        <w:tabs>
          <w:tab w:pos="744" w:val="left" w:leader="none"/>
        </w:tabs>
        <w:spacing w:line="242" w:lineRule="auto" w:before="53" w:after="0"/>
        <w:ind w:left="744" w:right="222" w:hanging="361"/>
        <w:jc w:val="left"/>
        <w:rPr>
          <w:sz w:val="28"/>
        </w:rPr>
      </w:pPr>
      <w:r>
        <w:rPr>
          <w:sz w:val="28"/>
        </w:rPr>
        <w:t>ECR</w:t>
      </w:r>
      <w:r>
        <w:rPr>
          <w:spacing w:val="-4"/>
          <w:sz w:val="28"/>
        </w:rPr>
        <w:t> </w:t>
      </w:r>
      <w:r>
        <w:rPr>
          <w:sz w:val="28"/>
        </w:rPr>
        <w:t>Retail</w:t>
      </w:r>
      <w:r>
        <w:rPr>
          <w:spacing w:val="-4"/>
          <w:sz w:val="28"/>
        </w:rPr>
        <w:t> </w:t>
      </w:r>
      <w:r>
        <w:rPr>
          <w:sz w:val="28"/>
        </w:rPr>
        <w:t>Loss</w:t>
      </w:r>
      <w:r>
        <w:rPr>
          <w:spacing w:val="-6"/>
          <w:sz w:val="28"/>
        </w:rPr>
        <w:t> </w:t>
      </w:r>
      <w:r>
        <w:rPr>
          <w:sz w:val="28"/>
        </w:rPr>
        <w:t>Group.</w:t>
      </w:r>
      <w:r>
        <w:rPr>
          <w:spacing w:val="-5"/>
          <w:sz w:val="28"/>
        </w:rPr>
        <w:t> </w:t>
      </w:r>
      <w:r>
        <w:rPr>
          <w:sz w:val="28"/>
        </w:rPr>
        <w:t>(2020).</w:t>
      </w:r>
      <w:r>
        <w:rPr>
          <w:spacing w:val="-5"/>
          <w:sz w:val="28"/>
        </w:rPr>
        <w:t> </w:t>
      </w:r>
      <w:r>
        <w:rPr>
          <w:sz w:val="28"/>
        </w:rPr>
        <w:t>Self-checkout</w:t>
      </w:r>
      <w:r>
        <w:rPr>
          <w:spacing w:val="-9"/>
          <w:sz w:val="28"/>
        </w:rPr>
        <w:t> </w:t>
      </w:r>
      <w:r>
        <w:rPr>
          <w:sz w:val="28"/>
        </w:rPr>
        <w:t>shrinkage</w:t>
      </w:r>
      <w:r>
        <w:rPr>
          <w:spacing w:val="-7"/>
          <w:sz w:val="28"/>
        </w:rPr>
        <w:t> </w:t>
      </w:r>
      <w:r>
        <w:rPr>
          <w:sz w:val="28"/>
        </w:rPr>
        <w:t>study:</w:t>
      </w:r>
      <w:r>
        <w:rPr>
          <w:spacing w:val="-2"/>
          <w:sz w:val="28"/>
        </w:rPr>
        <w:t> </w:t>
      </w:r>
      <w:r>
        <w:rPr>
          <w:sz w:val="28"/>
        </w:rPr>
        <w:t>European retail perspectives. Brussels: ECR Community.</w:t>
      </w:r>
    </w:p>
    <w:p>
      <w:pPr>
        <w:pStyle w:val="ListParagraph"/>
        <w:numPr>
          <w:ilvl w:val="0"/>
          <w:numId w:val="19"/>
        </w:numPr>
        <w:tabs>
          <w:tab w:pos="744" w:val="left" w:leader="none"/>
        </w:tabs>
        <w:spacing w:line="242" w:lineRule="auto" w:before="54" w:after="0"/>
        <w:ind w:left="744" w:right="306" w:hanging="361"/>
        <w:jc w:val="left"/>
        <w:rPr>
          <w:sz w:val="28"/>
        </w:rPr>
      </w:pPr>
      <w:r>
        <w:rPr>
          <w:sz w:val="28"/>
        </w:rPr>
        <w:t>Florentine,</w:t>
      </w:r>
      <w:r>
        <w:rPr>
          <w:spacing w:val="-8"/>
          <w:sz w:val="28"/>
        </w:rPr>
        <w:t> </w:t>
      </w:r>
      <w:r>
        <w:rPr>
          <w:sz w:val="28"/>
        </w:rPr>
        <w:t>S.</w:t>
      </w:r>
      <w:r>
        <w:rPr>
          <w:spacing w:val="-4"/>
          <w:sz w:val="28"/>
        </w:rPr>
        <w:t> </w:t>
      </w:r>
      <w:r>
        <w:rPr>
          <w:sz w:val="28"/>
        </w:rPr>
        <w:t>(2018).</w:t>
      </w:r>
      <w:r>
        <w:rPr>
          <w:spacing w:val="-4"/>
          <w:sz w:val="28"/>
        </w:rPr>
        <w:t> </w:t>
      </w:r>
      <w:r>
        <w:rPr>
          <w:sz w:val="28"/>
        </w:rPr>
        <w:t>How</w:t>
      </w:r>
      <w:r>
        <w:rPr>
          <w:spacing w:val="-8"/>
          <w:sz w:val="28"/>
        </w:rPr>
        <w:t> </w:t>
      </w:r>
      <w:r>
        <w:rPr>
          <w:sz w:val="28"/>
        </w:rPr>
        <w:t>Amazon</w:t>
      </w:r>
      <w:r>
        <w:rPr>
          <w:spacing w:val="-8"/>
          <w:sz w:val="28"/>
        </w:rPr>
        <w:t> </w:t>
      </w:r>
      <w:r>
        <w:rPr>
          <w:sz w:val="28"/>
        </w:rPr>
        <w:t>Go works:</w:t>
      </w:r>
      <w:r>
        <w:rPr>
          <w:spacing w:val="-4"/>
          <w:sz w:val="28"/>
        </w:rPr>
        <w:t> </w:t>
      </w:r>
      <w:r>
        <w:rPr>
          <w:sz w:val="28"/>
        </w:rPr>
        <w:t>A</w:t>
      </w:r>
      <w:r>
        <w:rPr>
          <w:spacing w:val="-5"/>
          <w:sz w:val="28"/>
        </w:rPr>
        <w:t> </w:t>
      </w:r>
      <w:r>
        <w:rPr>
          <w:sz w:val="28"/>
        </w:rPr>
        <w:t>visual</w:t>
      </w:r>
      <w:r>
        <w:rPr>
          <w:spacing w:val="-7"/>
          <w:sz w:val="28"/>
        </w:rPr>
        <w:t> </w:t>
      </w:r>
      <w:r>
        <w:rPr>
          <w:sz w:val="28"/>
        </w:rPr>
        <w:t>explanation.</w:t>
      </w:r>
      <w:r>
        <w:rPr>
          <w:spacing w:val="-4"/>
          <w:sz w:val="28"/>
        </w:rPr>
        <w:t> </w:t>
      </w:r>
      <w:r>
        <w:rPr>
          <w:sz w:val="28"/>
        </w:rPr>
        <w:t>CIO </w:t>
      </w:r>
      <w:r>
        <w:rPr>
          <w:spacing w:val="-2"/>
          <w:sz w:val="28"/>
        </w:rPr>
        <w:t>Magazine.</w:t>
      </w:r>
    </w:p>
    <w:p>
      <w:pPr>
        <w:pStyle w:val="ListParagraph"/>
        <w:numPr>
          <w:ilvl w:val="0"/>
          <w:numId w:val="19"/>
        </w:numPr>
        <w:tabs>
          <w:tab w:pos="744" w:val="left" w:leader="none"/>
        </w:tabs>
        <w:spacing w:line="240" w:lineRule="auto" w:before="54" w:after="0"/>
        <w:ind w:left="744" w:right="187" w:hanging="361"/>
        <w:jc w:val="left"/>
        <w:rPr>
          <w:sz w:val="28"/>
        </w:rPr>
      </w:pPr>
      <w:r>
        <w:rPr>
          <w:sz w:val="28"/>
        </w:rPr>
        <w:t>Garaus,</w:t>
      </w:r>
      <w:r>
        <w:rPr>
          <w:spacing w:val="-8"/>
          <w:sz w:val="28"/>
        </w:rPr>
        <w:t> </w:t>
      </w:r>
      <w:r>
        <w:rPr>
          <w:sz w:val="28"/>
        </w:rPr>
        <w:t>M.,</w:t>
      </w:r>
      <w:r>
        <w:rPr>
          <w:spacing w:val="-4"/>
          <w:sz w:val="28"/>
        </w:rPr>
        <w:t> </w:t>
      </w:r>
      <w:r>
        <w:rPr>
          <w:sz w:val="28"/>
        </w:rPr>
        <w:t>&amp;</w:t>
      </w:r>
      <w:r>
        <w:rPr>
          <w:spacing w:val="-5"/>
          <w:sz w:val="28"/>
        </w:rPr>
        <w:t> </w:t>
      </w:r>
      <w:r>
        <w:rPr>
          <w:sz w:val="28"/>
        </w:rPr>
        <w:t>Wagner,</w:t>
      </w:r>
      <w:r>
        <w:rPr>
          <w:spacing w:val="-4"/>
          <w:sz w:val="28"/>
        </w:rPr>
        <w:t> </w:t>
      </w:r>
      <w:r>
        <w:rPr>
          <w:sz w:val="28"/>
        </w:rPr>
        <w:t>U.</w:t>
      </w:r>
      <w:r>
        <w:rPr>
          <w:spacing w:val="-4"/>
          <w:sz w:val="28"/>
        </w:rPr>
        <w:t> </w:t>
      </w:r>
      <w:r>
        <w:rPr>
          <w:sz w:val="28"/>
        </w:rPr>
        <w:t>(2019).</w:t>
      </w:r>
      <w:r>
        <w:rPr>
          <w:spacing w:val="-4"/>
          <w:sz w:val="28"/>
        </w:rPr>
        <w:t> </w:t>
      </w:r>
      <w:r>
        <w:rPr>
          <w:sz w:val="28"/>
        </w:rPr>
        <w:t>Smart</w:t>
      </w:r>
      <w:r>
        <w:rPr>
          <w:spacing w:val="-8"/>
          <w:sz w:val="28"/>
        </w:rPr>
        <w:t> </w:t>
      </w:r>
      <w:r>
        <w:rPr>
          <w:sz w:val="28"/>
        </w:rPr>
        <w:t>retail</w:t>
      </w:r>
      <w:r>
        <w:rPr>
          <w:spacing w:val="-4"/>
          <w:sz w:val="28"/>
        </w:rPr>
        <w:t> </w:t>
      </w:r>
      <w:r>
        <w:rPr>
          <w:sz w:val="28"/>
        </w:rPr>
        <w:t>technology</w:t>
      </w:r>
      <w:r>
        <w:rPr>
          <w:spacing w:val="-7"/>
          <w:sz w:val="28"/>
        </w:rPr>
        <w:t> </w:t>
      </w:r>
      <w:r>
        <w:rPr>
          <w:sz w:val="28"/>
        </w:rPr>
        <w:t>and</w:t>
      </w:r>
      <w:r>
        <w:rPr>
          <w:spacing w:val="-4"/>
          <w:sz w:val="28"/>
        </w:rPr>
        <w:t> </w:t>
      </w:r>
      <w:r>
        <w:rPr>
          <w:sz w:val="28"/>
        </w:rPr>
        <w:t>inventory management. Journal of Retailing, 95(4), 401–418.</w:t>
      </w:r>
    </w:p>
    <w:p>
      <w:pPr>
        <w:pStyle w:val="ListParagraph"/>
        <w:numPr>
          <w:ilvl w:val="0"/>
          <w:numId w:val="19"/>
        </w:numPr>
        <w:tabs>
          <w:tab w:pos="744" w:val="left" w:leader="none"/>
        </w:tabs>
        <w:spacing w:line="240" w:lineRule="auto" w:before="61" w:after="0"/>
        <w:ind w:left="744" w:right="350" w:hanging="361"/>
        <w:jc w:val="left"/>
        <w:rPr>
          <w:sz w:val="28"/>
        </w:rPr>
      </w:pPr>
      <w:r>
        <w:rPr>
          <w:sz w:val="28"/>
        </w:rPr>
        <w:t>Green</w:t>
      </w:r>
      <w:r>
        <w:rPr>
          <w:spacing w:val="-8"/>
          <w:sz w:val="28"/>
        </w:rPr>
        <w:t> </w:t>
      </w:r>
      <w:r>
        <w:rPr>
          <w:sz w:val="28"/>
        </w:rPr>
        <w:t>Seed</w:t>
      </w:r>
      <w:r>
        <w:rPr>
          <w:spacing w:val="-4"/>
          <w:sz w:val="28"/>
        </w:rPr>
        <w:t> </w:t>
      </w:r>
      <w:r>
        <w:rPr>
          <w:sz w:val="28"/>
        </w:rPr>
        <w:t>Group.</w:t>
      </w:r>
      <w:r>
        <w:rPr>
          <w:spacing w:val="-4"/>
          <w:sz w:val="28"/>
        </w:rPr>
        <w:t> </w:t>
      </w:r>
      <w:r>
        <w:rPr>
          <w:sz w:val="28"/>
        </w:rPr>
        <w:t>(2019).</w:t>
      </w:r>
      <w:r>
        <w:rPr>
          <w:spacing w:val="-4"/>
          <w:sz w:val="28"/>
        </w:rPr>
        <w:t> </w:t>
      </w:r>
      <w:r>
        <w:rPr>
          <w:sz w:val="28"/>
        </w:rPr>
        <w:t>Carrefour</w:t>
      </w:r>
      <w:r>
        <w:rPr>
          <w:spacing w:val="-7"/>
          <w:sz w:val="28"/>
        </w:rPr>
        <w:t> </w:t>
      </w:r>
      <w:r>
        <w:rPr>
          <w:sz w:val="28"/>
        </w:rPr>
        <w:t>opens</w:t>
      </w:r>
      <w:r>
        <w:rPr>
          <w:spacing w:val="-5"/>
          <w:sz w:val="28"/>
        </w:rPr>
        <w:t> </w:t>
      </w:r>
      <w:r>
        <w:rPr>
          <w:sz w:val="28"/>
        </w:rPr>
        <w:t>Flash,</w:t>
      </w:r>
      <w:r>
        <w:rPr>
          <w:spacing w:val="-4"/>
          <w:sz w:val="28"/>
        </w:rPr>
        <w:t> </w:t>
      </w:r>
      <w:r>
        <w:rPr>
          <w:sz w:val="28"/>
        </w:rPr>
        <w:t>the</w:t>
      </w:r>
      <w:r>
        <w:rPr>
          <w:spacing w:val="-6"/>
          <w:sz w:val="28"/>
        </w:rPr>
        <w:t> </w:t>
      </w:r>
      <w:r>
        <w:rPr>
          <w:sz w:val="28"/>
        </w:rPr>
        <w:t>fully</w:t>
      </w:r>
      <w:r>
        <w:rPr>
          <w:spacing w:val="-7"/>
          <w:sz w:val="28"/>
        </w:rPr>
        <w:t> </w:t>
      </w:r>
      <w:r>
        <w:rPr>
          <w:sz w:val="28"/>
        </w:rPr>
        <w:t>automated store. greenseedgroup.com</w:t>
      </w:r>
    </w:p>
    <w:p>
      <w:pPr>
        <w:pStyle w:val="ListParagraph"/>
        <w:spacing w:after="0" w:line="240" w:lineRule="auto"/>
        <w:jc w:val="left"/>
        <w:rPr>
          <w:sz w:val="28"/>
        </w:rPr>
        <w:sectPr>
          <w:pgSz w:w="11910" w:h="16840"/>
          <w:pgMar w:top="1400" w:bottom="280" w:left="1417" w:right="1417"/>
        </w:sectPr>
      </w:pPr>
    </w:p>
    <w:p>
      <w:pPr>
        <w:pStyle w:val="ListParagraph"/>
        <w:numPr>
          <w:ilvl w:val="0"/>
          <w:numId w:val="19"/>
        </w:numPr>
        <w:tabs>
          <w:tab w:pos="744" w:val="left" w:leader="none"/>
        </w:tabs>
        <w:spacing w:line="240" w:lineRule="auto" w:before="19" w:after="0"/>
        <w:ind w:left="744" w:right="1086" w:hanging="361"/>
        <w:jc w:val="left"/>
        <w:rPr>
          <w:sz w:val="28"/>
        </w:rPr>
      </w:pPr>
      <w:r>
        <w:rPr>
          <w:sz w:val="28"/>
        </w:rPr>
        <w:t>Grewal,</w:t>
      </w:r>
      <w:r>
        <w:rPr>
          <w:spacing w:val="-7"/>
          <w:sz w:val="28"/>
        </w:rPr>
        <w:t> </w:t>
      </w:r>
      <w:r>
        <w:rPr>
          <w:sz w:val="28"/>
        </w:rPr>
        <w:t>D.,</w:t>
      </w:r>
      <w:r>
        <w:rPr>
          <w:spacing w:val="-7"/>
          <w:sz w:val="28"/>
        </w:rPr>
        <w:t> </w:t>
      </w:r>
      <w:r>
        <w:rPr>
          <w:sz w:val="28"/>
        </w:rPr>
        <w:t>Roggeveen,</w:t>
      </w:r>
      <w:r>
        <w:rPr>
          <w:spacing w:val="-7"/>
          <w:sz w:val="28"/>
        </w:rPr>
        <w:t> </w:t>
      </w:r>
      <w:r>
        <w:rPr>
          <w:sz w:val="28"/>
        </w:rPr>
        <w:t>A. L.,</w:t>
      </w:r>
      <w:r>
        <w:rPr>
          <w:spacing w:val="-7"/>
          <w:sz w:val="28"/>
        </w:rPr>
        <w:t> </w:t>
      </w:r>
      <w:r>
        <w:rPr>
          <w:sz w:val="28"/>
        </w:rPr>
        <w:t>&amp; Nordfält,</w:t>
      </w:r>
      <w:r>
        <w:rPr>
          <w:spacing w:val="-7"/>
          <w:sz w:val="28"/>
        </w:rPr>
        <w:t> </w:t>
      </w:r>
      <w:r>
        <w:rPr>
          <w:sz w:val="28"/>
        </w:rPr>
        <w:t>J.</w:t>
      </w:r>
      <w:r>
        <w:rPr>
          <w:spacing w:val="-3"/>
          <w:sz w:val="28"/>
        </w:rPr>
        <w:t> </w:t>
      </w:r>
      <w:r>
        <w:rPr>
          <w:sz w:val="28"/>
        </w:rPr>
        <w:t>(2017).</w:t>
      </w:r>
      <w:r>
        <w:rPr>
          <w:spacing w:val="-3"/>
          <w:sz w:val="28"/>
        </w:rPr>
        <w:t> </w:t>
      </w:r>
      <w:r>
        <w:rPr>
          <w:sz w:val="28"/>
        </w:rPr>
        <w:t>The</w:t>
      </w:r>
      <w:r>
        <w:rPr>
          <w:spacing w:val="-5"/>
          <w:sz w:val="28"/>
        </w:rPr>
        <w:t> </w:t>
      </w:r>
      <w:r>
        <w:rPr>
          <w:sz w:val="28"/>
        </w:rPr>
        <w:t>future</w:t>
      </w:r>
      <w:r>
        <w:rPr>
          <w:spacing w:val="-5"/>
          <w:sz w:val="28"/>
        </w:rPr>
        <w:t> </w:t>
      </w:r>
      <w:r>
        <w:rPr>
          <w:sz w:val="28"/>
        </w:rPr>
        <w:t>of retailing. Journal of Retailing, 93(1), 1–6.</w:t>
      </w:r>
    </w:p>
    <w:p>
      <w:pPr>
        <w:pStyle w:val="ListParagraph"/>
        <w:numPr>
          <w:ilvl w:val="0"/>
          <w:numId w:val="19"/>
        </w:numPr>
        <w:tabs>
          <w:tab w:pos="744" w:val="left" w:leader="none"/>
        </w:tabs>
        <w:spacing w:line="240" w:lineRule="auto" w:before="61" w:after="0"/>
        <w:ind w:left="744" w:right="196" w:hanging="361"/>
        <w:jc w:val="left"/>
        <w:rPr>
          <w:sz w:val="28"/>
        </w:rPr>
      </w:pPr>
      <w:r>
        <w:rPr>
          <w:sz w:val="28"/>
        </w:rPr>
        <w:t>Hamilton,</w:t>
      </w:r>
      <w:r>
        <w:rPr>
          <w:spacing w:val="-7"/>
          <w:sz w:val="28"/>
        </w:rPr>
        <w:t> </w:t>
      </w:r>
      <w:r>
        <w:rPr>
          <w:sz w:val="28"/>
        </w:rPr>
        <w:t>I.</w:t>
      </w:r>
      <w:r>
        <w:rPr>
          <w:spacing w:val="-3"/>
          <w:sz w:val="28"/>
        </w:rPr>
        <w:t> </w:t>
      </w:r>
      <w:r>
        <w:rPr>
          <w:sz w:val="28"/>
        </w:rPr>
        <w:t>A.</w:t>
      </w:r>
      <w:r>
        <w:rPr>
          <w:spacing w:val="-3"/>
          <w:sz w:val="28"/>
        </w:rPr>
        <w:t> </w:t>
      </w:r>
      <w:r>
        <w:rPr>
          <w:sz w:val="28"/>
        </w:rPr>
        <w:t>(2019).</w:t>
      </w:r>
      <w:r>
        <w:rPr>
          <w:spacing w:val="-3"/>
          <w:sz w:val="28"/>
        </w:rPr>
        <w:t> </w:t>
      </w:r>
      <w:r>
        <w:rPr>
          <w:sz w:val="28"/>
        </w:rPr>
        <w:t>Amazon</w:t>
      </w:r>
      <w:r>
        <w:rPr>
          <w:spacing w:val="-7"/>
          <w:sz w:val="28"/>
        </w:rPr>
        <w:t> </w:t>
      </w:r>
      <w:r>
        <w:rPr>
          <w:sz w:val="28"/>
        </w:rPr>
        <w:t>Go</w:t>
      </w:r>
      <w:r>
        <w:rPr>
          <w:spacing w:val="-3"/>
          <w:sz w:val="28"/>
        </w:rPr>
        <w:t> </w:t>
      </w:r>
      <w:r>
        <w:rPr>
          <w:sz w:val="28"/>
        </w:rPr>
        <w:t>stores</w:t>
      </w:r>
      <w:r>
        <w:rPr>
          <w:spacing w:val="-3"/>
          <w:sz w:val="28"/>
        </w:rPr>
        <w:t> </w:t>
      </w:r>
      <w:r>
        <w:rPr>
          <w:sz w:val="28"/>
        </w:rPr>
        <w:t>cost</w:t>
      </w:r>
      <w:r>
        <w:rPr>
          <w:spacing w:val="-7"/>
          <w:sz w:val="28"/>
        </w:rPr>
        <w:t> </w:t>
      </w:r>
      <w:r>
        <w:rPr>
          <w:sz w:val="28"/>
        </w:rPr>
        <w:t>millions</w:t>
      </w:r>
      <w:r>
        <w:rPr>
          <w:spacing w:val="-4"/>
          <w:sz w:val="28"/>
        </w:rPr>
        <w:t> </w:t>
      </w:r>
      <w:r>
        <w:rPr>
          <w:sz w:val="28"/>
        </w:rPr>
        <w:t>to build — here’s what goes into them. Business Insider.</w:t>
      </w:r>
    </w:p>
    <w:p>
      <w:pPr>
        <w:pStyle w:val="ListParagraph"/>
        <w:numPr>
          <w:ilvl w:val="0"/>
          <w:numId w:val="19"/>
        </w:numPr>
        <w:tabs>
          <w:tab w:pos="742" w:val="left" w:leader="none"/>
          <w:tab w:pos="744" w:val="left" w:leader="none"/>
        </w:tabs>
        <w:spacing w:line="240" w:lineRule="auto" w:before="61" w:after="0"/>
        <w:ind w:left="744" w:right="104" w:hanging="361"/>
        <w:jc w:val="both"/>
        <w:rPr>
          <w:sz w:val="28"/>
        </w:rPr>
      </w:pPr>
      <w:r>
        <w:rPr>
          <w:sz w:val="28"/>
        </w:rPr>
        <w:t>Hossain,</w:t>
      </w:r>
      <w:r>
        <w:rPr>
          <w:spacing w:val="-6"/>
          <w:sz w:val="28"/>
        </w:rPr>
        <w:t> </w:t>
      </w:r>
      <w:r>
        <w:rPr>
          <w:sz w:val="28"/>
        </w:rPr>
        <w:t>M.,</w:t>
      </w:r>
      <w:r>
        <w:rPr>
          <w:spacing w:val="-6"/>
          <w:sz w:val="28"/>
        </w:rPr>
        <w:t> </w:t>
      </w:r>
      <w:r>
        <w:rPr>
          <w:sz w:val="28"/>
        </w:rPr>
        <w:t>Sinha,</w:t>
      </w:r>
      <w:r>
        <w:rPr>
          <w:spacing w:val="-6"/>
          <w:sz w:val="28"/>
        </w:rPr>
        <w:t> </w:t>
      </w:r>
      <w:r>
        <w:rPr>
          <w:sz w:val="28"/>
        </w:rPr>
        <w:t>A.,</w:t>
      </w:r>
      <w:r>
        <w:rPr>
          <w:spacing w:val="-6"/>
          <w:sz w:val="28"/>
        </w:rPr>
        <w:t> </w:t>
      </w:r>
      <w:r>
        <w:rPr>
          <w:sz w:val="28"/>
        </w:rPr>
        <w:t>Bashir,</w:t>
      </w:r>
      <w:r>
        <w:rPr>
          <w:spacing w:val="-2"/>
          <w:sz w:val="28"/>
        </w:rPr>
        <w:t> </w:t>
      </w:r>
      <w:r>
        <w:rPr>
          <w:sz w:val="28"/>
        </w:rPr>
        <w:t>M.,</w:t>
      </w:r>
      <w:r>
        <w:rPr>
          <w:spacing w:val="-6"/>
          <w:sz w:val="28"/>
        </w:rPr>
        <w:t> </w:t>
      </w:r>
      <w:r>
        <w:rPr>
          <w:sz w:val="28"/>
        </w:rPr>
        <w:t>&amp;</w:t>
      </w:r>
      <w:r>
        <w:rPr>
          <w:spacing w:val="-3"/>
          <w:sz w:val="28"/>
        </w:rPr>
        <w:t> </w:t>
      </w:r>
      <w:r>
        <w:rPr>
          <w:sz w:val="28"/>
        </w:rPr>
        <w:t>Jain,</w:t>
      </w:r>
      <w:r>
        <w:rPr>
          <w:spacing w:val="-2"/>
          <w:sz w:val="28"/>
        </w:rPr>
        <w:t> </w:t>
      </w:r>
      <w:r>
        <w:rPr>
          <w:sz w:val="28"/>
        </w:rPr>
        <w:t>N.</w:t>
      </w:r>
      <w:r>
        <w:rPr>
          <w:spacing w:val="-2"/>
          <w:sz w:val="28"/>
        </w:rPr>
        <w:t> </w:t>
      </w:r>
      <w:r>
        <w:rPr>
          <w:sz w:val="28"/>
        </w:rPr>
        <w:t>(2020).</w:t>
      </w:r>
      <w:r>
        <w:rPr>
          <w:spacing w:val="-2"/>
          <w:sz w:val="28"/>
        </w:rPr>
        <w:t> </w:t>
      </w:r>
      <w:r>
        <w:rPr>
          <w:sz w:val="28"/>
        </w:rPr>
        <w:t>Mobile self-scanning in</w:t>
      </w:r>
      <w:r>
        <w:rPr>
          <w:spacing w:val="-4"/>
          <w:sz w:val="28"/>
        </w:rPr>
        <w:t> </w:t>
      </w:r>
      <w:r>
        <w:rPr>
          <w:sz w:val="28"/>
        </w:rPr>
        <w:t>supermarkets: Drivers</w:t>
      </w:r>
      <w:r>
        <w:rPr>
          <w:spacing w:val="-1"/>
          <w:sz w:val="28"/>
        </w:rPr>
        <w:t> </w:t>
      </w:r>
      <w:r>
        <w:rPr>
          <w:sz w:val="28"/>
        </w:rPr>
        <w:t>of</w:t>
      </w:r>
      <w:r>
        <w:rPr>
          <w:spacing w:val="-1"/>
          <w:sz w:val="28"/>
        </w:rPr>
        <w:t> </w:t>
      </w:r>
      <w:r>
        <w:rPr>
          <w:sz w:val="28"/>
        </w:rPr>
        <w:t>adoption. Journal</w:t>
      </w:r>
      <w:r>
        <w:rPr>
          <w:spacing w:val="-3"/>
          <w:sz w:val="28"/>
        </w:rPr>
        <w:t> </w:t>
      </w:r>
      <w:r>
        <w:rPr>
          <w:sz w:val="28"/>
        </w:rPr>
        <w:t>of</w:t>
      </w:r>
      <w:r>
        <w:rPr>
          <w:spacing w:val="-1"/>
          <w:sz w:val="28"/>
        </w:rPr>
        <w:t> </w:t>
      </w:r>
      <w:r>
        <w:rPr>
          <w:sz w:val="28"/>
        </w:rPr>
        <w:t>Retailing</w:t>
      </w:r>
      <w:r>
        <w:rPr>
          <w:spacing w:val="-3"/>
          <w:sz w:val="28"/>
        </w:rPr>
        <w:t> </w:t>
      </w:r>
      <w:r>
        <w:rPr>
          <w:sz w:val="28"/>
        </w:rPr>
        <w:t>and</w:t>
      </w:r>
      <w:r>
        <w:rPr>
          <w:spacing w:val="-4"/>
          <w:sz w:val="28"/>
        </w:rPr>
        <w:t> </w:t>
      </w:r>
      <w:r>
        <w:rPr>
          <w:sz w:val="28"/>
        </w:rPr>
        <w:t>Consumer Services, 52, 101–113.</w:t>
      </w:r>
    </w:p>
    <w:p>
      <w:pPr>
        <w:pStyle w:val="ListParagraph"/>
        <w:numPr>
          <w:ilvl w:val="0"/>
          <w:numId w:val="19"/>
        </w:numPr>
        <w:tabs>
          <w:tab w:pos="742" w:val="left" w:leader="none"/>
          <w:tab w:pos="744" w:val="left" w:leader="none"/>
        </w:tabs>
        <w:spacing w:line="240" w:lineRule="auto" w:before="59" w:after="0"/>
        <w:ind w:left="744" w:right="176" w:hanging="361"/>
        <w:jc w:val="both"/>
        <w:rPr>
          <w:sz w:val="28"/>
        </w:rPr>
      </w:pPr>
      <w:r>
        <w:rPr>
          <w:sz w:val="28"/>
        </w:rPr>
        <w:t>JD.com</w:t>
      </w:r>
      <w:r>
        <w:rPr>
          <w:spacing w:val="-7"/>
          <w:sz w:val="28"/>
        </w:rPr>
        <w:t> </w:t>
      </w:r>
      <w:r>
        <w:rPr>
          <w:sz w:val="28"/>
        </w:rPr>
        <w:t>Inc.</w:t>
      </w:r>
      <w:r>
        <w:rPr>
          <w:spacing w:val="-4"/>
          <w:sz w:val="28"/>
        </w:rPr>
        <w:t> </w:t>
      </w:r>
      <w:r>
        <w:rPr>
          <w:sz w:val="28"/>
        </w:rPr>
        <w:t>(2018).</w:t>
      </w:r>
      <w:r>
        <w:rPr>
          <w:spacing w:val="-4"/>
          <w:sz w:val="28"/>
        </w:rPr>
        <w:t> </w:t>
      </w:r>
      <w:r>
        <w:rPr>
          <w:sz w:val="28"/>
        </w:rPr>
        <w:t>JD</w:t>
      </w:r>
      <w:r>
        <w:rPr>
          <w:spacing w:val="-5"/>
          <w:sz w:val="28"/>
        </w:rPr>
        <w:t> </w:t>
      </w:r>
      <w:r>
        <w:rPr>
          <w:sz w:val="28"/>
        </w:rPr>
        <w:t>X-Mart: The</w:t>
      </w:r>
      <w:r>
        <w:rPr>
          <w:spacing w:val="-6"/>
          <w:sz w:val="28"/>
        </w:rPr>
        <w:t> </w:t>
      </w:r>
      <w:r>
        <w:rPr>
          <w:sz w:val="28"/>
        </w:rPr>
        <w:t>future</w:t>
      </w:r>
      <w:r>
        <w:rPr>
          <w:spacing w:val="-1"/>
          <w:sz w:val="28"/>
        </w:rPr>
        <w:t> </w:t>
      </w:r>
      <w:r>
        <w:rPr>
          <w:sz w:val="28"/>
        </w:rPr>
        <w:t>store</w:t>
      </w:r>
      <w:r>
        <w:rPr>
          <w:spacing w:val="-6"/>
          <w:sz w:val="28"/>
        </w:rPr>
        <w:t> </w:t>
      </w:r>
      <w:r>
        <w:rPr>
          <w:sz w:val="28"/>
        </w:rPr>
        <w:t>concept.</w:t>
      </w:r>
      <w:r>
        <w:rPr>
          <w:spacing w:val="-4"/>
          <w:sz w:val="28"/>
        </w:rPr>
        <w:t> </w:t>
      </w:r>
      <w:r>
        <w:rPr>
          <w:sz w:val="28"/>
        </w:rPr>
        <w:t>Retrieved</w:t>
      </w:r>
      <w:r>
        <w:rPr>
          <w:spacing w:val="-8"/>
          <w:sz w:val="28"/>
        </w:rPr>
        <w:t> </w:t>
      </w:r>
      <w:r>
        <w:rPr>
          <w:sz w:val="28"/>
        </w:rPr>
        <w:t>from </w:t>
      </w:r>
      <w:hyperlink r:id="rId6">
        <w:r>
          <w:rPr>
            <w:spacing w:val="-2"/>
            <w:sz w:val="28"/>
          </w:rPr>
          <w:t>https://jd.com</w:t>
        </w:r>
      </w:hyperlink>
    </w:p>
    <w:p>
      <w:pPr>
        <w:pStyle w:val="ListParagraph"/>
        <w:numPr>
          <w:ilvl w:val="0"/>
          <w:numId w:val="19"/>
        </w:numPr>
        <w:tabs>
          <w:tab w:pos="744" w:val="left" w:leader="none"/>
        </w:tabs>
        <w:spacing w:line="240" w:lineRule="auto" w:before="61" w:after="0"/>
        <w:ind w:left="744" w:right="1025" w:hanging="361"/>
        <w:jc w:val="left"/>
        <w:rPr>
          <w:sz w:val="28"/>
        </w:rPr>
      </w:pPr>
      <w:r>
        <w:rPr>
          <w:sz w:val="28"/>
        </w:rPr>
        <w:t>Korea</w:t>
      </w:r>
      <w:r>
        <w:rPr>
          <w:spacing w:val="-5"/>
          <w:sz w:val="28"/>
        </w:rPr>
        <w:t> </w:t>
      </w:r>
      <w:r>
        <w:rPr>
          <w:sz w:val="28"/>
        </w:rPr>
        <w:t>Retail</w:t>
      </w:r>
      <w:r>
        <w:rPr>
          <w:spacing w:val="-5"/>
          <w:sz w:val="28"/>
        </w:rPr>
        <w:t> </w:t>
      </w:r>
      <w:r>
        <w:rPr>
          <w:sz w:val="28"/>
        </w:rPr>
        <w:t>Institute.</w:t>
      </w:r>
      <w:r>
        <w:rPr>
          <w:spacing w:val="-5"/>
          <w:sz w:val="28"/>
        </w:rPr>
        <w:t> </w:t>
      </w:r>
      <w:r>
        <w:rPr>
          <w:sz w:val="28"/>
        </w:rPr>
        <w:t>(2021).</w:t>
      </w:r>
      <w:r>
        <w:rPr>
          <w:spacing w:val="-5"/>
          <w:sz w:val="28"/>
        </w:rPr>
        <w:t> </w:t>
      </w:r>
      <w:r>
        <w:rPr>
          <w:sz w:val="28"/>
        </w:rPr>
        <w:t>Smart</w:t>
      </w:r>
      <w:r>
        <w:rPr>
          <w:spacing w:val="-9"/>
          <w:sz w:val="28"/>
        </w:rPr>
        <w:t> </w:t>
      </w:r>
      <w:r>
        <w:rPr>
          <w:sz w:val="28"/>
        </w:rPr>
        <w:t>store</w:t>
      </w:r>
      <w:r>
        <w:rPr>
          <w:spacing w:val="-7"/>
          <w:sz w:val="28"/>
        </w:rPr>
        <w:t> </w:t>
      </w:r>
      <w:r>
        <w:rPr>
          <w:sz w:val="28"/>
        </w:rPr>
        <w:t>technology</w:t>
      </w:r>
      <w:r>
        <w:rPr>
          <w:spacing w:val="-8"/>
          <w:sz w:val="28"/>
        </w:rPr>
        <w:t> </w:t>
      </w:r>
      <w:r>
        <w:rPr>
          <w:sz w:val="28"/>
        </w:rPr>
        <w:t>and</w:t>
      </w:r>
      <w:r>
        <w:rPr>
          <w:spacing w:val="-5"/>
          <w:sz w:val="28"/>
        </w:rPr>
        <w:t> </w:t>
      </w:r>
      <w:r>
        <w:rPr>
          <w:sz w:val="28"/>
        </w:rPr>
        <w:t>digital checkout adoption in South Korea. Seoul: KRI.</w:t>
      </w:r>
    </w:p>
    <w:p>
      <w:pPr>
        <w:pStyle w:val="ListParagraph"/>
        <w:numPr>
          <w:ilvl w:val="0"/>
          <w:numId w:val="19"/>
        </w:numPr>
        <w:tabs>
          <w:tab w:pos="744" w:val="left" w:leader="none"/>
        </w:tabs>
        <w:spacing w:line="240" w:lineRule="auto" w:before="60" w:after="0"/>
        <w:ind w:left="744" w:right="486" w:hanging="361"/>
        <w:jc w:val="left"/>
        <w:rPr>
          <w:sz w:val="28"/>
        </w:rPr>
      </w:pPr>
      <w:r>
        <w:rPr>
          <w:sz w:val="28"/>
        </w:rPr>
        <w:t>Liu,</w:t>
      </w:r>
      <w:r>
        <w:rPr>
          <w:spacing w:val="-3"/>
          <w:sz w:val="28"/>
        </w:rPr>
        <w:t> </w:t>
      </w:r>
      <w:r>
        <w:rPr>
          <w:sz w:val="28"/>
        </w:rPr>
        <w:t>Z.,</w:t>
      </w:r>
      <w:r>
        <w:rPr>
          <w:spacing w:val="-7"/>
          <w:sz w:val="28"/>
        </w:rPr>
        <w:t> </w:t>
      </w:r>
      <w:r>
        <w:rPr>
          <w:sz w:val="28"/>
        </w:rPr>
        <w:t>&amp;</w:t>
      </w:r>
      <w:r>
        <w:rPr>
          <w:spacing w:val="-4"/>
          <w:sz w:val="28"/>
        </w:rPr>
        <w:t> </w:t>
      </w:r>
      <w:r>
        <w:rPr>
          <w:sz w:val="28"/>
        </w:rPr>
        <w:t>Xu,</w:t>
      </w:r>
      <w:r>
        <w:rPr>
          <w:spacing w:val="-3"/>
          <w:sz w:val="28"/>
        </w:rPr>
        <w:t> </w:t>
      </w:r>
      <w:r>
        <w:rPr>
          <w:sz w:val="28"/>
        </w:rPr>
        <w:t>J.</w:t>
      </w:r>
      <w:r>
        <w:rPr>
          <w:spacing w:val="-3"/>
          <w:sz w:val="28"/>
        </w:rPr>
        <w:t> </w:t>
      </w:r>
      <w:r>
        <w:rPr>
          <w:sz w:val="28"/>
        </w:rPr>
        <w:t>(2020).</w:t>
      </w:r>
      <w:r>
        <w:rPr>
          <w:spacing w:val="-3"/>
          <w:sz w:val="28"/>
        </w:rPr>
        <w:t> </w:t>
      </w:r>
      <w:r>
        <w:rPr>
          <w:sz w:val="28"/>
        </w:rPr>
        <w:t>New</w:t>
      </w:r>
      <w:r>
        <w:rPr>
          <w:spacing w:val="-3"/>
          <w:sz w:val="28"/>
        </w:rPr>
        <w:t> </w:t>
      </w:r>
      <w:r>
        <w:rPr>
          <w:sz w:val="28"/>
        </w:rPr>
        <w:t>retail</w:t>
      </w:r>
      <w:r>
        <w:rPr>
          <w:spacing w:val="-1"/>
          <w:sz w:val="28"/>
        </w:rPr>
        <w:t> </w:t>
      </w:r>
      <w:r>
        <w:rPr>
          <w:sz w:val="28"/>
        </w:rPr>
        <w:t>in</w:t>
      </w:r>
      <w:r>
        <w:rPr>
          <w:spacing w:val="-7"/>
          <w:sz w:val="28"/>
        </w:rPr>
        <w:t> </w:t>
      </w:r>
      <w:r>
        <w:rPr>
          <w:sz w:val="28"/>
        </w:rPr>
        <w:t>China: Alibaba</w:t>
      </w:r>
      <w:r>
        <w:rPr>
          <w:spacing w:val="-4"/>
          <w:sz w:val="28"/>
        </w:rPr>
        <w:t> </w:t>
      </w:r>
      <w:r>
        <w:rPr>
          <w:sz w:val="28"/>
        </w:rPr>
        <w:t>Freshippo</w:t>
      </w:r>
      <w:r>
        <w:rPr>
          <w:spacing w:val="-3"/>
          <w:sz w:val="28"/>
        </w:rPr>
        <w:t> </w:t>
      </w:r>
      <w:r>
        <w:rPr>
          <w:sz w:val="28"/>
        </w:rPr>
        <w:t>and</w:t>
      </w:r>
      <w:r>
        <w:rPr>
          <w:spacing w:val="-3"/>
          <w:sz w:val="28"/>
        </w:rPr>
        <w:t> </w:t>
      </w:r>
      <w:r>
        <w:rPr>
          <w:sz w:val="28"/>
        </w:rPr>
        <w:t>the integration of online and offline. Journal of Retailing and Consumer Services, 55, 102–118.</w:t>
      </w:r>
    </w:p>
    <w:p>
      <w:pPr>
        <w:pStyle w:val="ListParagraph"/>
        <w:numPr>
          <w:ilvl w:val="0"/>
          <w:numId w:val="19"/>
        </w:numPr>
        <w:tabs>
          <w:tab w:pos="742" w:val="left" w:leader="none"/>
          <w:tab w:pos="744" w:val="left" w:leader="none"/>
        </w:tabs>
        <w:spacing w:line="240" w:lineRule="auto" w:before="60" w:after="0"/>
        <w:ind w:left="744" w:right="301" w:hanging="361"/>
        <w:jc w:val="both"/>
        <w:rPr>
          <w:sz w:val="28"/>
        </w:rPr>
      </w:pPr>
      <w:r>
        <w:rPr>
          <w:sz w:val="28"/>
        </w:rPr>
        <w:t>Müller,</w:t>
      </w:r>
      <w:r>
        <w:rPr>
          <w:spacing w:val="-3"/>
          <w:sz w:val="28"/>
        </w:rPr>
        <w:t> </w:t>
      </w:r>
      <w:r>
        <w:rPr>
          <w:sz w:val="28"/>
        </w:rPr>
        <w:t>T.,</w:t>
      </w:r>
      <w:r>
        <w:rPr>
          <w:spacing w:val="-7"/>
          <w:sz w:val="28"/>
        </w:rPr>
        <w:t> </w:t>
      </w:r>
      <w:r>
        <w:rPr>
          <w:sz w:val="28"/>
        </w:rPr>
        <w:t>&amp;</w:t>
      </w:r>
      <w:r>
        <w:rPr>
          <w:spacing w:val="-4"/>
          <w:sz w:val="28"/>
        </w:rPr>
        <w:t> </w:t>
      </w:r>
      <w:r>
        <w:rPr>
          <w:sz w:val="28"/>
        </w:rPr>
        <w:t>Richter,</w:t>
      </w:r>
      <w:r>
        <w:rPr>
          <w:spacing w:val="-3"/>
          <w:sz w:val="28"/>
        </w:rPr>
        <w:t> </w:t>
      </w:r>
      <w:r>
        <w:rPr>
          <w:sz w:val="28"/>
        </w:rPr>
        <w:t>K.</w:t>
      </w:r>
      <w:r>
        <w:rPr>
          <w:spacing w:val="-4"/>
          <w:sz w:val="28"/>
        </w:rPr>
        <w:t> </w:t>
      </w:r>
      <w:r>
        <w:rPr>
          <w:sz w:val="28"/>
        </w:rPr>
        <w:t>(2021).</w:t>
      </w:r>
      <w:r>
        <w:rPr>
          <w:spacing w:val="-3"/>
          <w:sz w:val="28"/>
        </w:rPr>
        <w:t> </w:t>
      </w:r>
      <w:r>
        <w:rPr>
          <w:sz w:val="28"/>
        </w:rPr>
        <w:t>Barcode</w:t>
      </w:r>
      <w:r>
        <w:rPr>
          <w:spacing w:val="-5"/>
          <w:sz w:val="28"/>
        </w:rPr>
        <w:t> </w:t>
      </w:r>
      <w:r>
        <w:rPr>
          <w:sz w:val="28"/>
        </w:rPr>
        <w:t>scanning</w:t>
      </w:r>
      <w:r>
        <w:rPr>
          <w:spacing w:val="-6"/>
          <w:sz w:val="28"/>
        </w:rPr>
        <w:t> </w:t>
      </w:r>
      <w:r>
        <w:rPr>
          <w:sz w:val="28"/>
        </w:rPr>
        <w:t>accuracy</w:t>
      </w:r>
      <w:r>
        <w:rPr>
          <w:spacing w:val="-2"/>
          <w:sz w:val="28"/>
        </w:rPr>
        <w:t> </w:t>
      </w:r>
      <w:r>
        <w:rPr>
          <w:sz w:val="28"/>
        </w:rPr>
        <w:t>under</w:t>
      </w:r>
      <w:r>
        <w:rPr>
          <w:spacing w:val="-6"/>
          <w:sz w:val="28"/>
        </w:rPr>
        <w:t> </w:t>
      </w:r>
      <w:r>
        <w:rPr>
          <w:sz w:val="28"/>
        </w:rPr>
        <w:t>retail conditions.</w:t>
      </w:r>
      <w:r>
        <w:rPr>
          <w:spacing w:val="-4"/>
          <w:sz w:val="28"/>
        </w:rPr>
        <w:t> </w:t>
      </w:r>
      <w:r>
        <w:rPr>
          <w:sz w:val="28"/>
        </w:rPr>
        <w:t>International</w:t>
      </w:r>
      <w:r>
        <w:rPr>
          <w:spacing w:val="-7"/>
          <w:sz w:val="28"/>
        </w:rPr>
        <w:t> </w:t>
      </w:r>
      <w:r>
        <w:rPr>
          <w:sz w:val="28"/>
        </w:rPr>
        <w:t>Journal</w:t>
      </w:r>
      <w:r>
        <w:rPr>
          <w:spacing w:val="-7"/>
          <w:sz w:val="28"/>
        </w:rPr>
        <w:t> </w:t>
      </w:r>
      <w:r>
        <w:rPr>
          <w:sz w:val="28"/>
        </w:rPr>
        <w:t>of</w:t>
      </w:r>
      <w:r>
        <w:rPr>
          <w:spacing w:val="-5"/>
          <w:sz w:val="28"/>
        </w:rPr>
        <w:t> </w:t>
      </w:r>
      <w:r>
        <w:rPr>
          <w:sz w:val="28"/>
        </w:rPr>
        <w:t>Retail</w:t>
      </w:r>
      <w:r>
        <w:rPr>
          <w:spacing w:val="-4"/>
          <w:sz w:val="28"/>
        </w:rPr>
        <w:t> </w:t>
      </w:r>
      <w:r>
        <w:rPr>
          <w:sz w:val="28"/>
        </w:rPr>
        <w:t>&amp;</w:t>
      </w:r>
      <w:r>
        <w:rPr>
          <w:spacing w:val="-4"/>
          <w:sz w:val="28"/>
        </w:rPr>
        <w:t> </w:t>
      </w:r>
      <w:r>
        <w:rPr>
          <w:sz w:val="28"/>
        </w:rPr>
        <w:t>Distribution</w:t>
      </w:r>
      <w:r>
        <w:rPr>
          <w:spacing w:val="-8"/>
          <w:sz w:val="28"/>
        </w:rPr>
        <w:t> </w:t>
      </w:r>
      <w:r>
        <w:rPr>
          <w:sz w:val="28"/>
        </w:rPr>
        <w:t>Management, 49(3), 321–337.</w:t>
      </w:r>
    </w:p>
    <w:p>
      <w:pPr>
        <w:pStyle w:val="ListParagraph"/>
        <w:numPr>
          <w:ilvl w:val="0"/>
          <w:numId w:val="19"/>
        </w:numPr>
        <w:tabs>
          <w:tab w:pos="744" w:val="left" w:leader="none"/>
        </w:tabs>
        <w:spacing w:line="240" w:lineRule="auto" w:before="60" w:after="0"/>
        <w:ind w:left="744" w:right="661" w:hanging="361"/>
        <w:jc w:val="left"/>
        <w:rPr>
          <w:sz w:val="28"/>
        </w:rPr>
      </w:pPr>
      <w:r>
        <w:rPr>
          <w:sz w:val="28"/>
        </w:rPr>
        <w:t>NEC</w:t>
      </w:r>
      <w:r>
        <w:rPr>
          <w:spacing w:val="-3"/>
          <w:sz w:val="28"/>
        </w:rPr>
        <w:t> </w:t>
      </w:r>
      <w:r>
        <w:rPr>
          <w:sz w:val="28"/>
        </w:rPr>
        <w:t>Corporation.</w:t>
      </w:r>
      <w:r>
        <w:rPr>
          <w:spacing w:val="-6"/>
          <w:sz w:val="28"/>
        </w:rPr>
        <w:t> </w:t>
      </w:r>
      <w:r>
        <w:rPr>
          <w:sz w:val="28"/>
        </w:rPr>
        <w:t>(2020).</w:t>
      </w:r>
      <w:r>
        <w:rPr>
          <w:spacing w:val="-6"/>
          <w:sz w:val="28"/>
        </w:rPr>
        <w:t> </w:t>
      </w:r>
      <w:r>
        <w:rPr>
          <w:sz w:val="28"/>
        </w:rPr>
        <w:t>Seven-Eleven</w:t>
      </w:r>
      <w:r>
        <w:rPr>
          <w:spacing w:val="-9"/>
          <w:sz w:val="28"/>
        </w:rPr>
        <w:t> </w:t>
      </w:r>
      <w:r>
        <w:rPr>
          <w:sz w:val="28"/>
        </w:rPr>
        <w:t>Japan</w:t>
      </w:r>
      <w:r>
        <w:rPr>
          <w:spacing w:val="-9"/>
          <w:sz w:val="28"/>
        </w:rPr>
        <w:t> </w:t>
      </w:r>
      <w:r>
        <w:rPr>
          <w:sz w:val="28"/>
        </w:rPr>
        <w:t>unmanned</w:t>
      </w:r>
      <w:r>
        <w:rPr>
          <w:spacing w:val="-9"/>
          <w:sz w:val="28"/>
        </w:rPr>
        <w:t> </w:t>
      </w:r>
      <w:r>
        <w:rPr>
          <w:sz w:val="28"/>
        </w:rPr>
        <w:t>store</w:t>
      </w:r>
      <w:r>
        <w:rPr>
          <w:spacing w:val="-3"/>
          <w:sz w:val="28"/>
        </w:rPr>
        <w:t> </w:t>
      </w:r>
      <w:r>
        <w:rPr>
          <w:sz w:val="28"/>
        </w:rPr>
        <w:t>pilot results. Retrieved from </w:t>
      </w:r>
      <w:hyperlink r:id="rId7">
        <w:r>
          <w:rPr>
            <w:sz w:val="28"/>
          </w:rPr>
          <w:t>https://nec.com</w:t>
        </w:r>
      </w:hyperlink>
    </w:p>
    <w:p>
      <w:pPr>
        <w:pStyle w:val="ListParagraph"/>
        <w:numPr>
          <w:ilvl w:val="0"/>
          <w:numId w:val="19"/>
        </w:numPr>
        <w:tabs>
          <w:tab w:pos="744" w:val="left" w:leader="none"/>
        </w:tabs>
        <w:spacing w:line="240" w:lineRule="auto" w:before="60" w:after="0"/>
        <w:ind w:left="744" w:right="595" w:hanging="361"/>
        <w:jc w:val="left"/>
        <w:rPr>
          <w:sz w:val="28"/>
        </w:rPr>
      </w:pPr>
      <w:r>
        <w:rPr>
          <w:sz w:val="28"/>
        </w:rPr>
        <w:t>Ozili,</w:t>
      </w:r>
      <w:r>
        <w:rPr>
          <w:spacing w:val="-4"/>
          <w:sz w:val="28"/>
        </w:rPr>
        <w:t> </w:t>
      </w:r>
      <w:r>
        <w:rPr>
          <w:sz w:val="28"/>
        </w:rPr>
        <w:t>P.</w:t>
      </w:r>
      <w:r>
        <w:rPr>
          <w:spacing w:val="-5"/>
          <w:sz w:val="28"/>
        </w:rPr>
        <w:t> </w:t>
      </w:r>
      <w:r>
        <w:rPr>
          <w:sz w:val="28"/>
        </w:rPr>
        <w:t>K.</w:t>
      </w:r>
      <w:r>
        <w:rPr>
          <w:spacing w:val="-4"/>
          <w:sz w:val="28"/>
        </w:rPr>
        <w:t> </w:t>
      </w:r>
      <w:r>
        <w:rPr>
          <w:sz w:val="28"/>
        </w:rPr>
        <w:t>(2018).</w:t>
      </w:r>
      <w:r>
        <w:rPr>
          <w:spacing w:val="-4"/>
          <w:sz w:val="28"/>
        </w:rPr>
        <w:t> </w:t>
      </w:r>
      <w:r>
        <w:rPr>
          <w:sz w:val="28"/>
        </w:rPr>
        <w:t>Impact</w:t>
      </w:r>
      <w:r>
        <w:rPr>
          <w:spacing w:val="-3"/>
          <w:sz w:val="28"/>
        </w:rPr>
        <w:t> </w:t>
      </w:r>
      <w:r>
        <w:rPr>
          <w:sz w:val="28"/>
        </w:rPr>
        <w:t>of</w:t>
      </w:r>
      <w:r>
        <w:rPr>
          <w:spacing w:val="-5"/>
          <w:sz w:val="28"/>
        </w:rPr>
        <w:t> </w:t>
      </w:r>
      <w:r>
        <w:rPr>
          <w:sz w:val="28"/>
        </w:rPr>
        <w:t>digital</w:t>
      </w:r>
      <w:r>
        <w:rPr>
          <w:spacing w:val="-7"/>
          <w:sz w:val="28"/>
        </w:rPr>
        <w:t> </w:t>
      </w:r>
      <w:r>
        <w:rPr>
          <w:sz w:val="28"/>
        </w:rPr>
        <w:t>finance</w:t>
      </w:r>
      <w:r>
        <w:rPr>
          <w:spacing w:val="-1"/>
          <w:sz w:val="28"/>
        </w:rPr>
        <w:t> </w:t>
      </w:r>
      <w:r>
        <w:rPr>
          <w:sz w:val="28"/>
        </w:rPr>
        <w:t>on</w:t>
      </w:r>
      <w:r>
        <w:rPr>
          <w:spacing w:val="-8"/>
          <w:sz w:val="28"/>
        </w:rPr>
        <w:t> </w:t>
      </w:r>
      <w:r>
        <w:rPr>
          <w:sz w:val="28"/>
        </w:rPr>
        <w:t>financial</w:t>
      </w:r>
      <w:r>
        <w:rPr>
          <w:spacing w:val="-3"/>
          <w:sz w:val="28"/>
        </w:rPr>
        <w:t> </w:t>
      </w:r>
      <w:r>
        <w:rPr>
          <w:sz w:val="28"/>
        </w:rPr>
        <w:t>inclusion</w:t>
      </w:r>
      <w:r>
        <w:rPr>
          <w:spacing w:val="-8"/>
          <w:sz w:val="28"/>
        </w:rPr>
        <w:t> </w:t>
      </w:r>
      <w:r>
        <w:rPr>
          <w:sz w:val="28"/>
        </w:rPr>
        <w:t>and stability. Borsa Istanbul Review, 18(4), 329–340.</w:t>
      </w:r>
    </w:p>
    <w:p>
      <w:pPr>
        <w:pStyle w:val="ListParagraph"/>
        <w:numPr>
          <w:ilvl w:val="0"/>
          <w:numId w:val="19"/>
        </w:numPr>
        <w:tabs>
          <w:tab w:pos="744" w:val="left" w:leader="none"/>
        </w:tabs>
        <w:spacing w:line="240" w:lineRule="auto" w:before="61" w:after="0"/>
        <w:ind w:left="744" w:right="168" w:hanging="361"/>
        <w:jc w:val="left"/>
        <w:rPr>
          <w:sz w:val="28"/>
        </w:rPr>
      </w:pPr>
      <w:r>
        <w:rPr>
          <w:sz w:val="28"/>
        </w:rPr>
        <w:t>Pantano,</w:t>
      </w:r>
      <w:r>
        <w:rPr>
          <w:spacing w:val="-3"/>
          <w:sz w:val="28"/>
        </w:rPr>
        <w:t> </w:t>
      </w:r>
      <w:r>
        <w:rPr>
          <w:sz w:val="28"/>
        </w:rPr>
        <w:t>E.,</w:t>
      </w:r>
      <w:r>
        <w:rPr>
          <w:spacing w:val="-7"/>
          <w:sz w:val="28"/>
        </w:rPr>
        <w:t> </w:t>
      </w:r>
      <w:r>
        <w:rPr>
          <w:sz w:val="28"/>
        </w:rPr>
        <w:t>Pizzi,</w:t>
      </w:r>
      <w:r>
        <w:rPr>
          <w:spacing w:val="-7"/>
          <w:sz w:val="28"/>
        </w:rPr>
        <w:t> </w:t>
      </w:r>
      <w:r>
        <w:rPr>
          <w:sz w:val="28"/>
        </w:rPr>
        <w:t>G.,</w:t>
      </w:r>
      <w:r>
        <w:rPr>
          <w:spacing w:val="-7"/>
          <w:sz w:val="28"/>
        </w:rPr>
        <w:t> </w:t>
      </w:r>
      <w:r>
        <w:rPr>
          <w:sz w:val="28"/>
        </w:rPr>
        <w:t>Scarpi,</w:t>
      </w:r>
      <w:r>
        <w:rPr>
          <w:spacing w:val="-7"/>
          <w:sz w:val="28"/>
        </w:rPr>
        <w:t> </w:t>
      </w:r>
      <w:r>
        <w:rPr>
          <w:sz w:val="28"/>
        </w:rPr>
        <w:t>D.,</w:t>
      </w:r>
      <w:r>
        <w:rPr>
          <w:spacing w:val="-7"/>
          <w:sz w:val="28"/>
        </w:rPr>
        <w:t> </w:t>
      </w:r>
      <w:r>
        <w:rPr>
          <w:sz w:val="28"/>
        </w:rPr>
        <w:t>&amp;</w:t>
      </w:r>
      <w:r>
        <w:rPr>
          <w:spacing w:val="-4"/>
          <w:sz w:val="28"/>
        </w:rPr>
        <w:t> </w:t>
      </w:r>
      <w:r>
        <w:rPr>
          <w:sz w:val="28"/>
        </w:rPr>
        <w:t>Dennis,</w:t>
      </w:r>
      <w:r>
        <w:rPr>
          <w:spacing w:val="-3"/>
          <w:sz w:val="28"/>
        </w:rPr>
        <w:t> </w:t>
      </w:r>
      <w:r>
        <w:rPr>
          <w:sz w:val="28"/>
        </w:rPr>
        <w:t>C.</w:t>
      </w:r>
      <w:r>
        <w:rPr>
          <w:spacing w:val="-3"/>
          <w:sz w:val="28"/>
        </w:rPr>
        <w:t> </w:t>
      </w:r>
      <w:r>
        <w:rPr>
          <w:sz w:val="28"/>
        </w:rPr>
        <w:t>(2018).</w:t>
      </w:r>
      <w:r>
        <w:rPr>
          <w:spacing w:val="-3"/>
          <w:sz w:val="28"/>
        </w:rPr>
        <w:t> </w:t>
      </w:r>
      <w:r>
        <w:rPr>
          <w:sz w:val="28"/>
        </w:rPr>
        <w:t>Competing</w:t>
      </w:r>
      <w:r>
        <w:rPr>
          <w:spacing w:val="-6"/>
          <w:sz w:val="28"/>
        </w:rPr>
        <w:t> </w:t>
      </w:r>
      <w:r>
        <w:rPr>
          <w:sz w:val="28"/>
        </w:rPr>
        <w:t>through digitization: Understanding the role of digital-only retailing. Journal of Retailing and Consumer Services, 44, 8–15.</w:t>
      </w:r>
    </w:p>
    <w:p>
      <w:pPr>
        <w:pStyle w:val="ListParagraph"/>
        <w:numPr>
          <w:ilvl w:val="0"/>
          <w:numId w:val="19"/>
        </w:numPr>
        <w:tabs>
          <w:tab w:pos="744" w:val="left" w:leader="none"/>
        </w:tabs>
        <w:spacing w:line="240" w:lineRule="auto" w:before="60" w:after="0"/>
        <w:ind w:left="744" w:right="161" w:hanging="361"/>
        <w:jc w:val="left"/>
        <w:rPr>
          <w:sz w:val="28"/>
        </w:rPr>
      </w:pPr>
      <w:r>
        <w:rPr>
          <w:sz w:val="28"/>
        </w:rPr>
        <w:t>Perez,</w:t>
      </w:r>
      <w:r>
        <w:rPr>
          <w:spacing w:val="-7"/>
          <w:sz w:val="28"/>
        </w:rPr>
        <w:t> </w:t>
      </w:r>
      <w:r>
        <w:rPr>
          <w:sz w:val="28"/>
        </w:rPr>
        <w:t>S.</w:t>
      </w:r>
      <w:r>
        <w:rPr>
          <w:spacing w:val="-3"/>
          <w:sz w:val="28"/>
        </w:rPr>
        <w:t> </w:t>
      </w:r>
      <w:r>
        <w:rPr>
          <w:sz w:val="28"/>
        </w:rPr>
        <w:t>(2023).</w:t>
      </w:r>
      <w:r>
        <w:rPr>
          <w:spacing w:val="-3"/>
          <w:sz w:val="28"/>
        </w:rPr>
        <w:t> </w:t>
      </w:r>
      <w:r>
        <w:rPr>
          <w:sz w:val="28"/>
        </w:rPr>
        <w:t>Standard</w:t>
      </w:r>
      <w:r>
        <w:rPr>
          <w:spacing w:val="-7"/>
          <w:sz w:val="28"/>
        </w:rPr>
        <w:t> </w:t>
      </w:r>
      <w:r>
        <w:rPr>
          <w:sz w:val="28"/>
        </w:rPr>
        <w:t>Cognition,</w:t>
      </w:r>
      <w:r>
        <w:rPr>
          <w:spacing w:val="-3"/>
          <w:sz w:val="28"/>
        </w:rPr>
        <w:t> </w:t>
      </w:r>
      <w:r>
        <w:rPr>
          <w:sz w:val="28"/>
        </w:rPr>
        <w:t>the</w:t>
      </w:r>
      <w:r>
        <w:rPr>
          <w:spacing w:val="-5"/>
          <w:sz w:val="28"/>
        </w:rPr>
        <w:t> </w:t>
      </w:r>
      <w:r>
        <w:rPr>
          <w:sz w:val="28"/>
        </w:rPr>
        <w:t>autonomous</w:t>
      </w:r>
      <w:r>
        <w:rPr>
          <w:spacing w:val="-4"/>
          <w:sz w:val="28"/>
        </w:rPr>
        <w:t> </w:t>
      </w:r>
      <w:r>
        <w:rPr>
          <w:sz w:val="28"/>
        </w:rPr>
        <w:t>checkout</w:t>
      </w:r>
      <w:r>
        <w:rPr>
          <w:spacing w:val="-7"/>
          <w:sz w:val="28"/>
        </w:rPr>
        <w:t> </w:t>
      </w:r>
      <w:r>
        <w:rPr>
          <w:sz w:val="28"/>
        </w:rPr>
        <w:t>startup, shuts down. TechCrunch. techcrunch.com</w:t>
      </w:r>
    </w:p>
    <w:p>
      <w:pPr>
        <w:pStyle w:val="ListParagraph"/>
        <w:numPr>
          <w:ilvl w:val="0"/>
          <w:numId w:val="19"/>
        </w:numPr>
        <w:tabs>
          <w:tab w:pos="744" w:val="left" w:leader="none"/>
        </w:tabs>
        <w:spacing w:line="240" w:lineRule="auto" w:before="61" w:after="0"/>
        <w:ind w:left="744" w:right="1134" w:hanging="361"/>
        <w:jc w:val="left"/>
        <w:rPr>
          <w:sz w:val="28"/>
        </w:rPr>
      </w:pPr>
      <w:r>
        <w:rPr>
          <w:sz w:val="28"/>
        </w:rPr>
        <w:t>Retail</w:t>
      </w:r>
      <w:r>
        <w:rPr>
          <w:spacing w:val="-6"/>
          <w:sz w:val="28"/>
        </w:rPr>
        <w:t> </w:t>
      </w:r>
      <w:r>
        <w:rPr>
          <w:sz w:val="28"/>
        </w:rPr>
        <w:t>Technology</w:t>
      </w:r>
      <w:r>
        <w:rPr>
          <w:spacing w:val="-9"/>
          <w:sz w:val="28"/>
        </w:rPr>
        <w:t> </w:t>
      </w:r>
      <w:r>
        <w:rPr>
          <w:sz w:val="28"/>
        </w:rPr>
        <w:t>Innovation</w:t>
      </w:r>
      <w:r>
        <w:rPr>
          <w:spacing w:val="-10"/>
          <w:sz w:val="28"/>
        </w:rPr>
        <w:t> </w:t>
      </w:r>
      <w:r>
        <w:rPr>
          <w:sz w:val="28"/>
        </w:rPr>
        <w:t>Hub.</w:t>
      </w:r>
      <w:r>
        <w:rPr>
          <w:spacing w:val="-6"/>
          <w:sz w:val="28"/>
        </w:rPr>
        <w:t> </w:t>
      </w:r>
      <w:r>
        <w:rPr>
          <w:sz w:val="28"/>
        </w:rPr>
        <w:t>(2022).</w:t>
      </w:r>
      <w:r>
        <w:rPr>
          <w:spacing w:val="-2"/>
          <w:sz w:val="28"/>
        </w:rPr>
        <w:t> </w:t>
      </w:r>
      <w:r>
        <w:rPr>
          <w:sz w:val="28"/>
        </w:rPr>
        <w:t>Rewe</w:t>
      </w:r>
      <w:r>
        <w:rPr>
          <w:spacing w:val="-8"/>
          <w:sz w:val="28"/>
        </w:rPr>
        <w:t> </w:t>
      </w:r>
      <w:r>
        <w:rPr>
          <w:sz w:val="28"/>
        </w:rPr>
        <w:t>Pick&amp;Go:</w:t>
      </w:r>
      <w:r>
        <w:rPr>
          <w:spacing w:val="-6"/>
          <w:sz w:val="28"/>
        </w:rPr>
        <w:t> </w:t>
      </w:r>
      <w:r>
        <w:rPr>
          <w:sz w:val="28"/>
        </w:rPr>
        <w:t>Sixth autonomous checkout store. retailtechinnovationhub.com</w:t>
      </w:r>
    </w:p>
    <w:p>
      <w:pPr>
        <w:pStyle w:val="ListParagraph"/>
        <w:numPr>
          <w:ilvl w:val="0"/>
          <w:numId w:val="19"/>
        </w:numPr>
        <w:tabs>
          <w:tab w:pos="744" w:val="left" w:leader="none"/>
        </w:tabs>
        <w:spacing w:line="240" w:lineRule="auto" w:before="60" w:after="0"/>
        <w:ind w:left="744" w:right="644" w:hanging="361"/>
        <w:jc w:val="left"/>
        <w:rPr>
          <w:sz w:val="28"/>
        </w:rPr>
      </w:pPr>
      <w:r>
        <w:rPr>
          <w:sz w:val="28"/>
        </w:rPr>
        <w:t>Standard</w:t>
      </w:r>
      <w:r>
        <w:rPr>
          <w:spacing w:val="-9"/>
          <w:sz w:val="28"/>
        </w:rPr>
        <w:t> </w:t>
      </w:r>
      <w:r>
        <w:rPr>
          <w:sz w:val="28"/>
        </w:rPr>
        <w:t>Cognition</w:t>
      </w:r>
      <w:r>
        <w:rPr>
          <w:spacing w:val="-9"/>
          <w:sz w:val="28"/>
        </w:rPr>
        <w:t> </w:t>
      </w:r>
      <w:r>
        <w:rPr>
          <w:sz w:val="28"/>
        </w:rPr>
        <w:t>Corp.</w:t>
      </w:r>
      <w:r>
        <w:rPr>
          <w:spacing w:val="-9"/>
          <w:sz w:val="28"/>
        </w:rPr>
        <w:t> </w:t>
      </w:r>
      <w:r>
        <w:rPr>
          <w:sz w:val="28"/>
        </w:rPr>
        <w:t>(2021).</w:t>
      </w:r>
      <w:r>
        <w:rPr>
          <w:spacing w:val="-9"/>
          <w:sz w:val="28"/>
        </w:rPr>
        <w:t> </w:t>
      </w:r>
      <w:r>
        <w:rPr>
          <w:sz w:val="28"/>
        </w:rPr>
        <w:t>Autonomous</w:t>
      </w:r>
      <w:r>
        <w:rPr>
          <w:spacing w:val="-10"/>
          <w:sz w:val="28"/>
        </w:rPr>
        <w:t> </w:t>
      </w:r>
      <w:r>
        <w:rPr>
          <w:sz w:val="28"/>
        </w:rPr>
        <w:t>checkout</w:t>
      </w:r>
      <w:r>
        <w:rPr>
          <w:spacing w:val="-9"/>
          <w:sz w:val="28"/>
        </w:rPr>
        <w:t> </w:t>
      </w:r>
      <w:r>
        <w:rPr>
          <w:sz w:val="28"/>
        </w:rPr>
        <w:t>technology overview. Retrieved from </w:t>
      </w:r>
      <w:hyperlink r:id="rId8">
        <w:r>
          <w:rPr>
            <w:sz w:val="28"/>
          </w:rPr>
          <w:t>https://standard.ai</w:t>
        </w:r>
      </w:hyperlink>
    </w:p>
    <w:p>
      <w:pPr>
        <w:pStyle w:val="ListParagraph"/>
        <w:numPr>
          <w:ilvl w:val="0"/>
          <w:numId w:val="19"/>
        </w:numPr>
        <w:tabs>
          <w:tab w:pos="744" w:val="left" w:leader="none"/>
        </w:tabs>
        <w:spacing w:line="240" w:lineRule="auto" w:before="61" w:after="0"/>
        <w:ind w:left="744" w:right="819" w:hanging="361"/>
        <w:jc w:val="left"/>
        <w:rPr>
          <w:sz w:val="28"/>
        </w:rPr>
      </w:pPr>
      <w:r>
        <w:rPr>
          <w:sz w:val="28"/>
        </w:rPr>
        <w:t>TechNode.</w:t>
      </w:r>
      <w:r>
        <w:rPr>
          <w:spacing w:val="-4"/>
          <w:sz w:val="28"/>
        </w:rPr>
        <w:t> </w:t>
      </w:r>
      <w:r>
        <w:rPr>
          <w:sz w:val="28"/>
        </w:rPr>
        <w:t>(2018).</w:t>
      </w:r>
      <w:r>
        <w:rPr>
          <w:spacing w:val="-4"/>
          <w:sz w:val="28"/>
        </w:rPr>
        <w:t> </w:t>
      </w:r>
      <w:r>
        <w:rPr>
          <w:sz w:val="28"/>
        </w:rPr>
        <w:t>BingoBox</w:t>
      </w:r>
      <w:r>
        <w:rPr>
          <w:spacing w:val="-4"/>
          <w:sz w:val="28"/>
        </w:rPr>
        <w:t> </w:t>
      </w:r>
      <w:r>
        <w:rPr>
          <w:sz w:val="28"/>
        </w:rPr>
        <w:t>unveils</w:t>
      </w:r>
      <w:r>
        <w:rPr>
          <w:spacing w:val="-5"/>
          <w:sz w:val="28"/>
        </w:rPr>
        <w:t> </w:t>
      </w:r>
      <w:r>
        <w:rPr>
          <w:sz w:val="28"/>
        </w:rPr>
        <w:t>new</w:t>
      </w:r>
      <w:r>
        <w:rPr>
          <w:spacing w:val="-8"/>
          <w:sz w:val="28"/>
        </w:rPr>
        <w:t> </w:t>
      </w:r>
      <w:r>
        <w:rPr>
          <w:sz w:val="28"/>
        </w:rPr>
        <w:t>AI</w:t>
      </w:r>
      <w:r>
        <w:rPr>
          <w:spacing w:val="-4"/>
          <w:sz w:val="28"/>
        </w:rPr>
        <w:t> </w:t>
      </w:r>
      <w:r>
        <w:rPr>
          <w:sz w:val="28"/>
        </w:rPr>
        <w:t>tech</w:t>
      </w:r>
      <w:r>
        <w:rPr>
          <w:spacing w:val="-8"/>
          <w:sz w:val="28"/>
        </w:rPr>
        <w:t> </w:t>
      </w:r>
      <w:r>
        <w:rPr>
          <w:sz w:val="28"/>
        </w:rPr>
        <w:t>for</w:t>
      </w:r>
      <w:r>
        <w:rPr>
          <w:spacing w:val="-7"/>
          <w:sz w:val="28"/>
        </w:rPr>
        <w:t> </w:t>
      </w:r>
      <w:r>
        <w:rPr>
          <w:sz w:val="28"/>
        </w:rPr>
        <w:t>its</w:t>
      </w:r>
      <w:r>
        <w:rPr>
          <w:spacing w:val="-2"/>
          <w:sz w:val="28"/>
        </w:rPr>
        <w:t> </w:t>
      </w:r>
      <w:r>
        <w:rPr>
          <w:sz w:val="28"/>
        </w:rPr>
        <w:t>unmanned stores. technode.com</w:t>
      </w:r>
    </w:p>
    <w:p>
      <w:pPr>
        <w:pStyle w:val="ListParagraph"/>
        <w:numPr>
          <w:ilvl w:val="0"/>
          <w:numId w:val="19"/>
        </w:numPr>
        <w:tabs>
          <w:tab w:pos="742" w:val="left" w:leader="none"/>
          <w:tab w:pos="744" w:val="left" w:leader="none"/>
        </w:tabs>
        <w:spacing w:line="240" w:lineRule="auto" w:before="60" w:after="0"/>
        <w:ind w:left="744" w:right="53" w:hanging="361"/>
        <w:jc w:val="both"/>
        <w:rPr>
          <w:sz w:val="28"/>
        </w:rPr>
      </w:pPr>
      <w:r>
        <w:rPr>
          <w:sz w:val="28"/>
        </w:rPr>
        <w:t>Van</w:t>
      </w:r>
      <w:r>
        <w:rPr>
          <w:spacing w:val="-4"/>
          <w:sz w:val="28"/>
        </w:rPr>
        <w:t> </w:t>
      </w:r>
      <w:r>
        <w:rPr>
          <w:sz w:val="28"/>
        </w:rPr>
        <w:t>der</w:t>
      </w:r>
      <w:r>
        <w:rPr>
          <w:spacing w:val="-6"/>
          <w:sz w:val="28"/>
        </w:rPr>
        <w:t> </w:t>
      </w:r>
      <w:r>
        <w:rPr>
          <w:sz w:val="28"/>
        </w:rPr>
        <w:t>Heijden,</w:t>
      </w:r>
      <w:r>
        <w:rPr>
          <w:spacing w:val="-7"/>
          <w:sz w:val="28"/>
        </w:rPr>
        <w:t> </w:t>
      </w:r>
      <w:r>
        <w:rPr>
          <w:sz w:val="28"/>
        </w:rPr>
        <w:t>H.,</w:t>
      </w:r>
      <w:r>
        <w:rPr>
          <w:spacing w:val="-4"/>
          <w:sz w:val="28"/>
        </w:rPr>
        <w:t> </w:t>
      </w:r>
      <w:r>
        <w:rPr>
          <w:sz w:val="28"/>
        </w:rPr>
        <w:t>&amp;</w:t>
      </w:r>
      <w:r>
        <w:rPr>
          <w:spacing w:val="-5"/>
          <w:sz w:val="28"/>
        </w:rPr>
        <w:t> </w:t>
      </w:r>
      <w:r>
        <w:rPr>
          <w:sz w:val="28"/>
        </w:rPr>
        <w:t>Sorber,</w:t>
      </w:r>
      <w:r>
        <w:rPr>
          <w:spacing w:val="-4"/>
          <w:sz w:val="28"/>
        </w:rPr>
        <w:t> </w:t>
      </w:r>
      <w:r>
        <w:rPr>
          <w:sz w:val="28"/>
        </w:rPr>
        <w:t>E.</w:t>
      </w:r>
      <w:r>
        <w:rPr>
          <w:spacing w:val="-4"/>
          <w:sz w:val="28"/>
        </w:rPr>
        <w:t> </w:t>
      </w:r>
      <w:r>
        <w:rPr>
          <w:sz w:val="28"/>
        </w:rPr>
        <w:t>(2019).</w:t>
      </w:r>
      <w:r>
        <w:rPr>
          <w:spacing w:val="-4"/>
          <w:sz w:val="28"/>
        </w:rPr>
        <w:t> </w:t>
      </w:r>
      <w:r>
        <w:rPr>
          <w:sz w:val="28"/>
        </w:rPr>
        <w:t>Consumer</w:t>
      </w:r>
      <w:r>
        <w:rPr>
          <w:spacing w:val="-6"/>
          <w:sz w:val="28"/>
        </w:rPr>
        <w:t> </w:t>
      </w:r>
      <w:r>
        <w:rPr>
          <w:sz w:val="28"/>
        </w:rPr>
        <w:t>acceptance</w:t>
      </w:r>
      <w:r>
        <w:rPr>
          <w:spacing w:val="-6"/>
          <w:sz w:val="28"/>
        </w:rPr>
        <w:t> </w:t>
      </w:r>
      <w:r>
        <w:rPr>
          <w:sz w:val="28"/>
        </w:rPr>
        <w:t>of</w:t>
      </w:r>
      <w:r>
        <w:rPr>
          <w:spacing w:val="-5"/>
          <w:sz w:val="28"/>
        </w:rPr>
        <w:t> </w:t>
      </w:r>
      <w:r>
        <w:rPr>
          <w:sz w:val="28"/>
        </w:rPr>
        <w:t>mobile shopping</w:t>
      </w:r>
      <w:r>
        <w:rPr>
          <w:spacing w:val="-1"/>
          <w:sz w:val="28"/>
        </w:rPr>
        <w:t> </w:t>
      </w:r>
      <w:r>
        <w:rPr>
          <w:sz w:val="28"/>
        </w:rPr>
        <w:t>assistants in</w:t>
      </w:r>
      <w:r>
        <w:rPr>
          <w:spacing w:val="-2"/>
          <w:sz w:val="28"/>
        </w:rPr>
        <w:t> </w:t>
      </w:r>
      <w:r>
        <w:rPr>
          <w:sz w:val="28"/>
        </w:rPr>
        <w:t>supermarkets. Computers in Human</w:t>
      </w:r>
      <w:r>
        <w:rPr>
          <w:spacing w:val="-2"/>
          <w:sz w:val="28"/>
        </w:rPr>
        <w:t> </w:t>
      </w:r>
      <w:r>
        <w:rPr>
          <w:sz w:val="28"/>
        </w:rPr>
        <w:t>Behavior, 96, </w:t>
      </w:r>
      <w:r>
        <w:rPr>
          <w:spacing w:val="-2"/>
          <w:sz w:val="28"/>
        </w:rPr>
        <w:t>1–12.</w:t>
      </w:r>
    </w:p>
    <w:sectPr>
      <w:pgSz w:w="11910" w:h="16840"/>
      <w:pgMar w:top="14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0"/>
      <w:numFmt w:val="bullet"/>
      <w:lvlText w:val="•"/>
      <w:lvlJc w:val="left"/>
      <w:pPr>
        <w:ind w:left="744" w:hanging="361"/>
      </w:pPr>
      <w:rPr>
        <w:rFonts w:hint="default" w:ascii="Calibri" w:hAnsi="Calibri" w:eastAsia="Calibri" w:cs="Calibri"/>
        <w:b w:val="0"/>
        <w:bCs w:val="0"/>
        <w:i w:val="0"/>
        <w:iCs w:val="0"/>
        <w:spacing w:val="0"/>
        <w:w w:val="99"/>
        <w:sz w:val="28"/>
        <w:szCs w:val="28"/>
        <w:lang w:val="en-US" w:eastAsia="en-US" w:bidi="ar-SA"/>
      </w:rPr>
    </w:lvl>
    <w:lvl w:ilvl="1">
      <w:start w:val="0"/>
      <w:numFmt w:val="bullet"/>
      <w:lvlText w:val="•"/>
      <w:lvlJc w:val="left"/>
      <w:pPr>
        <w:ind w:left="1573" w:hanging="361"/>
      </w:pPr>
      <w:rPr>
        <w:rFonts w:hint="default"/>
        <w:lang w:val="en-US" w:eastAsia="en-US" w:bidi="ar-SA"/>
      </w:rPr>
    </w:lvl>
    <w:lvl w:ilvl="2">
      <w:start w:val="0"/>
      <w:numFmt w:val="bullet"/>
      <w:lvlText w:val="•"/>
      <w:lvlJc w:val="left"/>
      <w:pPr>
        <w:ind w:left="2406" w:hanging="361"/>
      </w:pPr>
      <w:rPr>
        <w:rFonts w:hint="default"/>
        <w:lang w:val="en-US" w:eastAsia="en-US" w:bidi="ar-SA"/>
      </w:rPr>
    </w:lvl>
    <w:lvl w:ilvl="3">
      <w:start w:val="0"/>
      <w:numFmt w:val="bullet"/>
      <w:lvlText w:val="•"/>
      <w:lvlJc w:val="left"/>
      <w:pPr>
        <w:ind w:left="3239" w:hanging="361"/>
      </w:pPr>
      <w:rPr>
        <w:rFonts w:hint="default"/>
        <w:lang w:val="en-US" w:eastAsia="en-US" w:bidi="ar-SA"/>
      </w:rPr>
    </w:lvl>
    <w:lvl w:ilvl="4">
      <w:start w:val="0"/>
      <w:numFmt w:val="bullet"/>
      <w:lvlText w:val="•"/>
      <w:lvlJc w:val="left"/>
      <w:pPr>
        <w:ind w:left="4072" w:hanging="361"/>
      </w:pPr>
      <w:rPr>
        <w:rFonts w:hint="default"/>
        <w:lang w:val="en-US" w:eastAsia="en-US" w:bidi="ar-SA"/>
      </w:rPr>
    </w:lvl>
    <w:lvl w:ilvl="5">
      <w:start w:val="0"/>
      <w:numFmt w:val="bullet"/>
      <w:lvlText w:val="•"/>
      <w:lvlJc w:val="left"/>
      <w:pPr>
        <w:ind w:left="4905" w:hanging="361"/>
      </w:pPr>
      <w:rPr>
        <w:rFonts w:hint="default"/>
        <w:lang w:val="en-US" w:eastAsia="en-US" w:bidi="ar-SA"/>
      </w:rPr>
    </w:lvl>
    <w:lvl w:ilvl="6">
      <w:start w:val="0"/>
      <w:numFmt w:val="bullet"/>
      <w:lvlText w:val="•"/>
      <w:lvlJc w:val="left"/>
      <w:pPr>
        <w:ind w:left="5738" w:hanging="361"/>
      </w:pPr>
      <w:rPr>
        <w:rFonts w:hint="default"/>
        <w:lang w:val="en-US" w:eastAsia="en-US" w:bidi="ar-SA"/>
      </w:rPr>
    </w:lvl>
    <w:lvl w:ilvl="7">
      <w:start w:val="0"/>
      <w:numFmt w:val="bullet"/>
      <w:lvlText w:val="•"/>
      <w:lvlJc w:val="left"/>
      <w:pPr>
        <w:ind w:left="6571" w:hanging="361"/>
      </w:pPr>
      <w:rPr>
        <w:rFonts w:hint="default"/>
        <w:lang w:val="en-US" w:eastAsia="en-US" w:bidi="ar-SA"/>
      </w:rPr>
    </w:lvl>
    <w:lvl w:ilvl="8">
      <w:start w:val="0"/>
      <w:numFmt w:val="bullet"/>
      <w:lvlText w:val="•"/>
      <w:lvlJc w:val="left"/>
      <w:pPr>
        <w:ind w:left="7404" w:hanging="361"/>
      </w:pPr>
      <w:rPr>
        <w:rFonts w:hint="default"/>
        <w:lang w:val="en-US" w:eastAsia="en-US" w:bidi="ar-SA"/>
      </w:rPr>
    </w:lvl>
  </w:abstractNum>
  <w:abstractNum w:abstractNumId="17">
    <w:multiLevelType w:val="hybridMultilevel"/>
    <w:lvl w:ilvl="0">
      <w:start w:val="1"/>
      <w:numFmt w:val="lowerLetter"/>
      <w:lvlText w:val="(%1)"/>
      <w:lvlJc w:val="left"/>
      <w:pPr>
        <w:ind w:left="382" w:hanging="360"/>
        <w:jc w:val="left"/>
      </w:pPr>
      <w:rPr>
        <w:rFonts w:hint="default" w:ascii="Calibri" w:hAnsi="Calibri" w:eastAsia="Calibri" w:cs="Calibri"/>
        <w:b w:val="0"/>
        <w:bCs w:val="0"/>
        <w:i w:val="0"/>
        <w:iCs w:val="0"/>
        <w:spacing w:val="0"/>
        <w:w w:val="99"/>
        <w:sz w:val="28"/>
        <w:szCs w:val="28"/>
        <w:lang w:val="en-US" w:eastAsia="en-US" w:bidi="ar-SA"/>
      </w:rPr>
    </w:lvl>
    <w:lvl w:ilvl="1">
      <w:start w:val="0"/>
      <w:numFmt w:val="bullet"/>
      <w:lvlText w:val="•"/>
      <w:lvlJc w:val="left"/>
      <w:pPr>
        <w:ind w:left="1249" w:hanging="360"/>
      </w:pPr>
      <w:rPr>
        <w:rFonts w:hint="default"/>
        <w:lang w:val="en-US" w:eastAsia="en-US" w:bidi="ar-SA"/>
      </w:rPr>
    </w:lvl>
    <w:lvl w:ilvl="2">
      <w:start w:val="0"/>
      <w:numFmt w:val="bullet"/>
      <w:lvlText w:val="•"/>
      <w:lvlJc w:val="left"/>
      <w:pPr>
        <w:ind w:left="2118" w:hanging="360"/>
      </w:pPr>
      <w:rPr>
        <w:rFonts w:hint="default"/>
        <w:lang w:val="en-US" w:eastAsia="en-US" w:bidi="ar-SA"/>
      </w:rPr>
    </w:lvl>
    <w:lvl w:ilvl="3">
      <w:start w:val="0"/>
      <w:numFmt w:val="bullet"/>
      <w:lvlText w:val="•"/>
      <w:lvlJc w:val="left"/>
      <w:pPr>
        <w:ind w:left="2987" w:hanging="360"/>
      </w:pPr>
      <w:rPr>
        <w:rFonts w:hint="default"/>
        <w:lang w:val="en-US" w:eastAsia="en-US" w:bidi="ar-SA"/>
      </w:rPr>
    </w:lvl>
    <w:lvl w:ilvl="4">
      <w:start w:val="0"/>
      <w:numFmt w:val="bullet"/>
      <w:lvlText w:val="•"/>
      <w:lvlJc w:val="left"/>
      <w:pPr>
        <w:ind w:left="3856" w:hanging="360"/>
      </w:pPr>
      <w:rPr>
        <w:rFonts w:hint="default"/>
        <w:lang w:val="en-US" w:eastAsia="en-US" w:bidi="ar-SA"/>
      </w:rPr>
    </w:lvl>
    <w:lvl w:ilvl="5">
      <w:start w:val="0"/>
      <w:numFmt w:val="bullet"/>
      <w:lvlText w:val="•"/>
      <w:lvlJc w:val="left"/>
      <w:pPr>
        <w:ind w:left="4725" w:hanging="360"/>
      </w:pPr>
      <w:rPr>
        <w:rFonts w:hint="default"/>
        <w:lang w:val="en-US" w:eastAsia="en-US" w:bidi="ar-SA"/>
      </w:rPr>
    </w:lvl>
    <w:lvl w:ilvl="6">
      <w:start w:val="0"/>
      <w:numFmt w:val="bullet"/>
      <w:lvlText w:val="•"/>
      <w:lvlJc w:val="left"/>
      <w:pPr>
        <w:ind w:left="5594" w:hanging="360"/>
      </w:pPr>
      <w:rPr>
        <w:rFonts w:hint="default"/>
        <w:lang w:val="en-US" w:eastAsia="en-US" w:bidi="ar-SA"/>
      </w:rPr>
    </w:lvl>
    <w:lvl w:ilvl="7">
      <w:start w:val="0"/>
      <w:numFmt w:val="bullet"/>
      <w:lvlText w:val="•"/>
      <w:lvlJc w:val="left"/>
      <w:pPr>
        <w:ind w:left="6463" w:hanging="360"/>
      </w:pPr>
      <w:rPr>
        <w:rFonts w:hint="default"/>
        <w:lang w:val="en-US" w:eastAsia="en-US" w:bidi="ar-SA"/>
      </w:rPr>
    </w:lvl>
    <w:lvl w:ilvl="8">
      <w:start w:val="0"/>
      <w:numFmt w:val="bullet"/>
      <w:lvlText w:val="•"/>
      <w:lvlJc w:val="left"/>
      <w:pPr>
        <w:ind w:left="7332" w:hanging="360"/>
      </w:pPr>
      <w:rPr>
        <w:rFonts w:hint="default"/>
        <w:lang w:val="en-US" w:eastAsia="en-US" w:bidi="ar-SA"/>
      </w:rPr>
    </w:lvl>
  </w:abstractNum>
  <w:abstractNum w:abstractNumId="16">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15">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14">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13">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12">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11">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10">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9">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8">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7">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6">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5">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4">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3">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2">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1">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0">
    <w:multiLevelType w:val="hybridMultilevel"/>
    <w:lvl w:ilvl="0">
      <w:start w:val="2"/>
      <w:numFmt w:val="decimal"/>
      <w:lvlText w:val="%1"/>
      <w:lvlJc w:val="left"/>
      <w:pPr>
        <w:ind w:left="566" w:hanging="543"/>
        <w:jc w:val="left"/>
      </w:pPr>
      <w:rPr>
        <w:rFonts w:hint="default"/>
        <w:lang w:val="en-US" w:eastAsia="en-US" w:bidi="ar-SA"/>
      </w:rPr>
    </w:lvl>
    <w:lvl w:ilvl="1">
      <w:start w:val="1"/>
      <w:numFmt w:val="decimal"/>
      <w:lvlText w:val="%1.%2"/>
      <w:lvlJc w:val="left"/>
      <w:pPr>
        <w:ind w:left="566" w:hanging="543"/>
        <w:jc w:val="left"/>
      </w:pPr>
      <w:rPr>
        <w:rFonts w:hint="default" w:ascii="Calibri" w:hAnsi="Calibri" w:eastAsia="Calibri" w:cs="Calibri"/>
        <w:b/>
        <w:bCs/>
        <w:i/>
        <w:iCs/>
        <w:color w:val="1F3863"/>
        <w:spacing w:val="0"/>
        <w:w w:val="100"/>
        <w:sz w:val="36"/>
        <w:szCs w:val="36"/>
        <w:lang w:val="en-US" w:eastAsia="en-US" w:bidi="ar-SA"/>
      </w:rPr>
    </w:lvl>
    <w:lvl w:ilvl="2">
      <w:start w:val="1"/>
      <w:numFmt w:val="decimal"/>
      <w:lvlText w:val="%1.%2.%3"/>
      <w:lvlJc w:val="left"/>
      <w:pPr>
        <w:ind w:left="757" w:hanging="735"/>
        <w:jc w:val="left"/>
      </w:pPr>
      <w:rPr>
        <w:rFonts w:hint="default" w:ascii="Calibri" w:hAnsi="Calibri" w:eastAsia="Calibri" w:cs="Calibri"/>
        <w:b/>
        <w:bCs/>
        <w:i/>
        <w:iCs/>
        <w:color w:val="2D75B6"/>
        <w:spacing w:val="-1"/>
        <w:w w:val="100"/>
        <w:sz w:val="32"/>
        <w:szCs w:val="32"/>
        <w:lang w:val="en-US" w:eastAsia="en-US" w:bidi="ar-SA"/>
      </w:rPr>
    </w:lvl>
    <w:lvl w:ilvl="3">
      <w:start w:val="0"/>
      <w:numFmt w:val="bullet"/>
      <w:lvlText w:val="•"/>
      <w:lvlJc w:val="left"/>
      <w:pPr>
        <w:ind w:left="2606" w:hanging="735"/>
      </w:pPr>
      <w:rPr>
        <w:rFonts w:hint="default"/>
        <w:lang w:val="en-US" w:eastAsia="en-US" w:bidi="ar-SA"/>
      </w:rPr>
    </w:lvl>
    <w:lvl w:ilvl="4">
      <w:start w:val="0"/>
      <w:numFmt w:val="bullet"/>
      <w:lvlText w:val="•"/>
      <w:lvlJc w:val="left"/>
      <w:pPr>
        <w:ind w:left="3530" w:hanging="735"/>
      </w:pPr>
      <w:rPr>
        <w:rFonts w:hint="default"/>
        <w:lang w:val="en-US" w:eastAsia="en-US" w:bidi="ar-SA"/>
      </w:rPr>
    </w:lvl>
    <w:lvl w:ilvl="5">
      <w:start w:val="0"/>
      <w:numFmt w:val="bullet"/>
      <w:lvlText w:val="•"/>
      <w:lvlJc w:val="left"/>
      <w:pPr>
        <w:ind w:left="4453" w:hanging="735"/>
      </w:pPr>
      <w:rPr>
        <w:rFonts w:hint="default"/>
        <w:lang w:val="en-US" w:eastAsia="en-US" w:bidi="ar-SA"/>
      </w:rPr>
    </w:lvl>
    <w:lvl w:ilvl="6">
      <w:start w:val="0"/>
      <w:numFmt w:val="bullet"/>
      <w:lvlText w:val="•"/>
      <w:lvlJc w:val="left"/>
      <w:pPr>
        <w:ind w:left="5376" w:hanging="735"/>
      </w:pPr>
      <w:rPr>
        <w:rFonts w:hint="default"/>
        <w:lang w:val="en-US" w:eastAsia="en-US" w:bidi="ar-SA"/>
      </w:rPr>
    </w:lvl>
    <w:lvl w:ilvl="7">
      <w:start w:val="0"/>
      <w:numFmt w:val="bullet"/>
      <w:lvlText w:val="•"/>
      <w:lvlJc w:val="left"/>
      <w:pPr>
        <w:ind w:left="6300" w:hanging="735"/>
      </w:pPr>
      <w:rPr>
        <w:rFonts w:hint="default"/>
        <w:lang w:val="en-US" w:eastAsia="en-US" w:bidi="ar-SA"/>
      </w:rPr>
    </w:lvl>
    <w:lvl w:ilvl="8">
      <w:start w:val="0"/>
      <w:numFmt w:val="bullet"/>
      <w:lvlText w:val="•"/>
      <w:lvlJc w:val="left"/>
      <w:pPr>
        <w:ind w:left="7223" w:hanging="735"/>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23"/>
    </w:pPr>
    <w:rPr>
      <w:rFonts w:ascii="Calibri" w:hAnsi="Calibri" w:eastAsia="Calibri" w:cs="Calibri"/>
      <w:sz w:val="28"/>
      <w:szCs w:val="28"/>
      <w:lang w:val="en-US" w:eastAsia="en-US" w:bidi="ar-SA"/>
    </w:rPr>
  </w:style>
  <w:style w:styleId="Heading1" w:type="paragraph">
    <w:name w:val="Heading 1"/>
    <w:basedOn w:val="Normal"/>
    <w:uiPriority w:val="1"/>
    <w:qFormat/>
    <w:pPr>
      <w:ind w:left="23" w:hanging="542"/>
      <w:outlineLvl w:val="1"/>
    </w:pPr>
    <w:rPr>
      <w:rFonts w:ascii="Calibri" w:hAnsi="Calibri" w:eastAsia="Calibri" w:cs="Calibri"/>
      <w:b/>
      <w:bCs/>
      <w:i/>
      <w:iCs/>
      <w:sz w:val="36"/>
      <w:szCs w:val="36"/>
      <w:lang w:val="en-US" w:eastAsia="en-US" w:bidi="ar-SA"/>
    </w:rPr>
  </w:style>
  <w:style w:styleId="Heading2" w:type="paragraph">
    <w:name w:val="Heading 2"/>
    <w:basedOn w:val="Normal"/>
    <w:uiPriority w:val="1"/>
    <w:qFormat/>
    <w:pPr>
      <w:ind w:left="753" w:hanging="730"/>
      <w:jc w:val="both"/>
      <w:outlineLvl w:val="2"/>
    </w:pPr>
    <w:rPr>
      <w:rFonts w:ascii="Calibri" w:hAnsi="Calibri" w:eastAsia="Calibri" w:cs="Calibri"/>
      <w:b/>
      <w:bCs/>
      <w:i/>
      <w:iCs/>
      <w:sz w:val="32"/>
      <w:szCs w:val="32"/>
      <w:lang w:val="en-US" w:eastAsia="en-US" w:bidi="ar-SA"/>
    </w:rPr>
  </w:style>
  <w:style w:styleId="Heading3" w:type="paragraph">
    <w:name w:val="Heading 3"/>
    <w:basedOn w:val="Normal"/>
    <w:uiPriority w:val="1"/>
    <w:qFormat/>
    <w:pPr>
      <w:ind w:left="23"/>
      <w:jc w:val="both"/>
      <w:outlineLvl w:val="3"/>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744" w:hanging="361"/>
      <w:jc w:val="both"/>
    </w:pPr>
    <w:rPr>
      <w:rFonts w:ascii="Calibri" w:hAnsi="Calibri" w:eastAsia="Calibri" w:cs="Calibri"/>
      <w:lang w:val="en-US" w:eastAsia="en-US" w:bidi="ar-SA"/>
    </w:rPr>
  </w:style>
  <w:style w:styleId="TableParagraph" w:type="paragraph">
    <w:name w:val="Table Paragraph"/>
    <w:basedOn w:val="Normal"/>
    <w:uiPriority w:val="1"/>
    <w:qFormat/>
    <w:pPr>
      <w:spacing w:before="59"/>
      <w:ind w:left="103"/>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aifi.io/" TargetMode="External"/><Relationship Id="rId6" Type="http://schemas.openxmlformats.org/officeDocument/2006/relationships/hyperlink" Target="https://jd.com/" TargetMode="External"/><Relationship Id="rId7" Type="http://schemas.openxmlformats.org/officeDocument/2006/relationships/hyperlink" Target="https://nec.com/" TargetMode="External"/><Relationship Id="rId8" Type="http://schemas.openxmlformats.org/officeDocument/2006/relationships/hyperlink" Target="https://standard.ai/"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2026-06-24T08:58:41Z</dcterms:created>
  <dcterms:modified xsi:type="dcterms:W3CDTF">2026-06-24T08:58:41Z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Microsoft® Word 2016</vt:lpwstr>
  </property>
  <property fmtid="{D5CDD505-2E9C-101B-9397-08002B2CF9AE}" pid="5" name="LastSaved">
    <vt:filetime>2026-06-24T00:00:00Z</vt:filetime>
  </property>
  <property fmtid="{D5CDD505-2E9C-101B-9397-08002B2CF9AE}" pid="6" name="Producer">
    <vt:lpwstr>www.ilovepdf.com</vt:lpwstr>
  </property>
</Properties>
</file>