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E8361" w14:textId="77777777" w:rsidR="0077325B" w:rsidRDefault="00A330AB">
      <w:pPr>
        <w:pStyle w:val="Compact"/>
        <w:numPr>
          <w:ilvl w:val="0"/>
          <w:numId w:val="2"/>
        </w:numPr>
      </w:pPr>
      <w:r>
        <w:t>Generalized Additive Model assuming a Negative Binomial distribution to account for overdispersion of deaths during the period we study[1]. The model includes a log-linear long term trend over weeks since start of observation (</w:t>
      </w:r>
      <m:oMath>
        <m:r>
          <m:rPr>
            <m:sty m:val="p"/>
          </m:rPr>
          <w:rPr>
            <w:rFonts w:ascii="Cambria Math" w:hAnsi="Cambria Math"/>
          </w:rPr>
          <m:t>time</m:t>
        </m:r>
      </m:oMath>
      <w:r>
        <w:t xml:space="preserve">) by </w:t>
      </w:r>
      <m:oMath>
        <m:r>
          <m:rPr>
            <m:sty m:val="p"/>
          </m:rPr>
          <w:rPr>
            <w:rFonts w:ascii="Cambria Math" w:hAnsi="Cambria Math"/>
          </w:rPr>
          <m:t>sex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age</m:t>
        </m:r>
      </m:oMath>
      <w:r>
        <w:t>, cyclica</w:t>
      </w:r>
      <w:r>
        <w:t>l penalized splines for the seasonal effect over week-of-year (</w:t>
      </w:r>
      <m:oMath>
        <m:r>
          <m:rPr>
            <m:sty m:val="p"/>
          </m:rPr>
          <w:rPr>
            <w:rFonts w:ascii="Cambria Math" w:hAnsi="Cambria Math"/>
          </w:rPr>
          <m:t>week</m:t>
        </m:r>
      </m:oMath>
      <w:r>
        <w:t>), penalized splines for the age effect, and a smooth interaction between age and seasonality. The smooth effects are stratified by sex. Indicator variables have been added for the first an</w:t>
      </w:r>
      <w:r>
        <w:t>d last weeks of a year and for week 22 (</w:t>
      </w:r>
      <m:oMath>
        <m:r>
          <m:rPr>
            <m:sty m:val="p"/>
          </m:rPr>
          <w:rPr>
            <w:rFonts w:ascii="Cambria Math" w:hAnsi="Cambria Math"/>
          </w:rPr>
          <m:t>day</m:t>
        </m:r>
      </m:oMath>
      <w:r>
        <w:t>). The effect for these “special days” is estimated by age and sex. The basic structure of the model is as follows:</w:t>
      </w:r>
    </w:p>
    <w:p w14:paraId="3D930E62" w14:textId="77777777" w:rsidR="0077325B" w:rsidRDefault="00A330AB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nor/>
                  </m:rPr>
                  <m:t>log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 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day×sex×age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day×sex×age</m:t>
                </m:r>
                <m:r>
                  <w:rPr>
                    <w:rFonts w:ascii="Cambria Math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time×sex×age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time×sex×age</m:t>
                </m:r>
                <m:r>
                  <w:rPr>
                    <w:rFonts w:ascii="Cambria Math" w:hAnsi="Cambria Math"/>
                  </w:rPr>
                  <m:t>)+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age|sex</m:t>
                </m:r>
                <m:r>
                  <w:rPr>
                    <w:rFonts w:ascii="Cambria Math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week|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sex</m:t>
                </m:r>
                <m:r>
                  <w:rPr>
                    <w:rFonts w:ascii="Cambria Math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week,age</m:t>
                </m:r>
                <m:r>
                  <w:rPr>
                    <w:rFonts w:ascii="Cambria Math" w:hAnsi="Cambria Math"/>
                  </w:rPr>
                  <m:t>),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Neg.Bin</m:t>
                </m:r>
                <m:r>
                  <w:rPr>
                    <w:rFonts w:ascii="Cambria Math" w:hAnsi="Cambria Math"/>
                  </w:rPr>
                  <m:t>,</m:t>
                </m:r>
              </m:e>
            </m:mr>
          </m:m>
        </m:oMath>
      </m:oMathPara>
    </w:p>
    <w:p w14:paraId="4D9BA00A" w14:textId="77777777" w:rsidR="0077325B" w:rsidRDefault="00A330AB">
      <w:pPr>
        <w:pStyle w:val="FirstParagraph"/>
      </w:pPr>
      <w: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are the expected deaths in a given week,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are the exposure times,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are smooth functions.</w:t>
      </w:r>
    </w:p>
    <w:p w14:paraId="665782B0" w14:textId="77777777" w:rsidR="0077325B" w:rsidRDefault="00A330AB">
      <w:pPr>
        <w:numPr>
          <w:ilvl w:val="0"/>
          <w:numId w:val="3"/>
        </w:numPr>
      </w:pPr>
      <w:r>
        <w:t>The second approach is a Generalized Additive Model assuming a Poisson distribution with the same structure as</w:t>
      </w:r>
      <w:r>
        <w:t xml:space="preserve"> above.</w:t>
      </w:r>
    </w:p>
    <w:p w14:paraId="463D78B9" w14:textId="77777777" w:rsidR="0077325B" w:rsidRDefault="00A330AB">
      <w:pPr>
        <w:numPr>
          <w:ilvl w:val="0"/>
          <w:numId w:val="3"/>
        </w:numPr>
      </w:pPr>
      <w:r>
        <w:t>The third approach is a Generalized Linear Model assuming a Poisson distribution used to estimate baseline mortality during influenza epidemics and known as Serfling model[2,3]. The basic structure of the model is as follows:</w:t>
      </w:r>
    </w:p>
    <w:p w14:paraId="3F4D226E" w14:textId="77777777" w:rsidR="0077325B" w:rsidRDefault="00A330AB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nor/>
                  </m:rPr>
                  <m:t>log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 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ay×sex×age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day×sex×age</m:t>
                </m:r>
                <m:r>
                  <w:rPr>
                    <w:rFonts w:ascii="Cambria Math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time×sex×age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time×sex×age</m:t>
                </m:r>
                <m:r>
                  <w:rPr>
                    <w:rFonts w:ascii="Cambria Math" w:hAnsi="Cambria Math"/>
                  </w:rPr>
                  <m:t>)+</m:t>
                </m: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week×age×sex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week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age</m:t>
                    </m:r>
                    <m:r>
                      <w:rPr>
                        <w:rFonts w:ascii="Cambria Math" w:hAnsi="Cambria Math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week×age×sex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m:t>cos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week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age</m:t>
                    </m:r>
                    <m:r>
                      <w:rPr>
                        <w:rFonts w:ascii="Cambria Math" w:hAnsi="Cambria Math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week×age×sex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week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26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age</m:t>
                    </m:r>
                    <m:r>
                      <w:rPr>
                        <w:rFonts w:ascii="Cambria Math" w:hAnsi="Cambria Math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week×age×sex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m:t>cos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week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26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age</m:t>
                    </m:r>
                    <m:r>
                      <w:rPr>
                        <w:rFonts w:ascii="Cambria Math" w:hAnsi="Cambria Math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sex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Pois.</m:t>
                </m:r>
                <m:r>
                  <w:rPr>
                    <w:rFonts w:ascii="Cambria Math" w:hAnsi="Cambria Math"/>
                  </w:rPr>
                  <m:t>,</m:t>
                </m:r>
              </m:e>
            </m:mr>
          </m:m>
        </m:oMath>
      </m:oMathPara>
    </w:p>
    <w:p w14:paraId="0D2EABE8" w14:textId="77777777" w:rsidR="0077325B" w:rsidRDefault="00A330AB">
      <w:pPr>
        <w:pStyle w:val="Compact"/>
        <w:numPr>
          <w:ilvl w:val="0"/>
          <w:numId w:val="4"/>
        </w:numPr>
      </w:pPr>
      <w:r>
        <w:t>We constructed an empirical baseline mortality based on the average mortality rate over the previous five years 2015-19 within each week and stratum. The associated deaths from this approach result from multiplying the average death rates by the population</w:t>
      </w:r>
      <w:r>
        <w:t xml:space="preserve"> exposed to the risk.</w:t>
      </w:r>
    </w:p>
    <w:sectPr w:rsidR="0077325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F06C0" w14:textId="77777777" w:rsidR="00A330AB" w:rsidRDefault="00A330AB">
      <w:pPr>
        <w:spacing w:after="0"/>
      </w:pPr>
      <w:r>
        <w:separator/>
      </w:r>
    </w:p>
  </w:endnote>
  <w:endnote w:type="continuationSeparator" w:id="0">
    <w:p w14:paraId="7850F92E" w14:textId="77777777" w:rsidR="00A330AB" w:rsidRDefault="00A330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8569E" w14:textId="77777777" w:rsidR="00A330AB" w:rsidRDefault="00A330AB">
      <w:r>
        <w:separator/>
      </w:r>
    </w:p>
  </w:footnote>
  <w:footnote w:type="continuationSeparator" w:id="0">
    <w:p w14:paraId="7016D593" w14:textId="77777777" w:rsidR="00A330AB" w:rsidRDefault="00A330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6C2EB34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1D288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7261BAD"/>
    <w:multiLevelType w:val="multilevel"/>
    <w:tmpl w:val="A2C857C0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9D7655C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9409D"/>
    <w:rsid w:val="004E29B3"/>
    <w:rsid w:val="00590D07"/>
    <w:rsid w:val="0077325B"/>
    <w:rsid w:val="00784D58"/>
    <w:rsid w:val="008D6863"/>
    <w:rsid w:val="00A330A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A44C"/>
  <w15:docId w15:val="{0E94DF57-4739-4DFE-BBE1-513A0153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Jonas</dc:creator>
  <cp:keywords/>
  <cp:lastModifiedBy>Jonas</cp:lastModifiedBy>
  <cp:revision>2</cp:revision>
  <dcterms:created xsi:type="dcterms:W3CDTF">2020-09-01T11:09:00Z</dcterms:created>
  <dcterms:modified xsi:type="dcterms:W3CDTF">2020-09-01T11:09:00Z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