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782"/>
        <w:gridCol w:w="710"/>
        <w:gridCol w:w="710"/>
        <w:gridCol w:w="727"/>
        <w:gridCol w:w="710"/>
        <w:gridCol w:w="710"/>
        <w:gridCol w:w="727"/>
        <w:gridCol w:w="710"/>
        <w:gridCol w:w="71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21,570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29,278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51,220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48,547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53,796</w:t>
            </w:r>
          </w:p>
        </w:tc>
      </w:tr>
      <w:tr>
        <w:trPr>
          <w:cantSplit/>
          <w:trHeight w:val="3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24,284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51,156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50,238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52,129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22,498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50,368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51,316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20,638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21,989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24,596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25,262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45,897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44,965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46,874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2020-12-03T14:57:52Z</dcterms:modified>
  <cp:category/>
</cp:coreProperties>
</file>