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of Conduct for the Oxford University Gliding Club</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Oxford University Gliding Club (“the Club”) does not tolerate any form of harassment or victimisation and expects all of its members, employees, and visitors to treat each other with respect, courtesy and consideration.</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the Club are expected to read and agree to act in accordance with this Code of Conduct and the University of Oxford’s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Policy and Procedure on Harassment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Oxford students are also required to act in accordance with the Code of Conduct set out in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Statute XI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Membership may be removed or suspended for failing to do so, and opportunities for members to take part in activities within and on behalf of the Club may be restricted.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the Club are expected to: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 other members with dignity and respect;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discourage any form of harassment by making it clear that such behaviour is unacceptable;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other members who feel that they have been subject to harassment.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“Harassment” includes in particular the following conduct, however carried out (including online):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or physical bullying or threats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sexual harassment including unwanted physical conduct, sexually explicit remarks or sexual assault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racist behaviour or comments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homophobic or transphobic behaviour or comments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victimisation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religiously motivated abuse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club designates one or more member of their Committee as ‘welfare officer(s)’ who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act as a source of advice and support for Club members in relation to welfare issues and during harassment complaints.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Club’s designated welfare office</w:t>
      </w:r>
      <w:r w:rsidDel="00000000" w:rsidR="00000000" w:rsidRPr="00000000">
        <w:rPr>
          <w:rtl w:val="0"/>
        </w:rPr>
        <w:t xml:space="preserve">r Yana Lishkova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contacted for informal advice, including in relation to how you make a complaint, at</w:t>
      </w:r>
      <w:r w:rsidDel="00000000" w:rsidR="00000000" w:rsidRPr="00000000">
        <w:rPr>
          <w:rtl w:val="0"/>
        </w:rPr>
        <w:t xml:space="preserve"> yana.lishkova@eng.ox.ac.uk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 and advice is also available from the Sports Federation.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Club Complaints Procedure provides steps for dealing with internal complaints.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Clubs are required to have this in place and to follow these steps when they receive a complaint.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10"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of Oxford students can also seek support from: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University’s </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harassment advisors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harassment advisors (for members of Oxford colleges);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 college deans or other officers with pastoral responsibilities, the Common Room welfare or equal opportunities officer or a student peer supporter;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Oxford SU’s Student Advice Service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Welfare and Support Services including:</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University Counselling Service</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University’s Sexual Harassment and Violence Support Service</w:t>
        </w:r>
      </w:hyperlink>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information is available on the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Oxford Students Harassment Pages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a flow chart explaining the steps within the University’s complaints procedures (e.g. for complaints against staff and students).  </w:t>
      </w:r>
      <w:r w:rsidDel="00000000" w:rsidR="00000000" w:rsidRPr="00000000">
        <w:rPr>
          <w:rtl w:val="0"/>
        </w:rPr>
      </w:r>
    </w:p>
    <w:sectPr>
      <w:headerReference r:id="rId14" w:type="default"/>
      <w:footerReference r:id="rId15" w:type="default"/>
      <w:pgSz w:h="16838" w:w="11906" w:orient="portrait"/>
      <w:pgMar w:bottom="567" w:top="567" w:left="567" w:right="567" w:header="45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510"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EF68D9"/>
    <w:rPr>
      <w:rFonts w:ascii="Arial" w:cs="Arial" w:eastAsia="Calibri" w:hAnsi="Arial"/>
      <w:sz w:val="24"/>
      <w:szCs w:val="24"/>
    </w:rPr>
  </w:style>
  <w:style w:type="paragraph" w:styleId="FootnoteText">
    <w:name w:val="footnote text"/>
    <w:basedOn w:val="Normal"/>
    <w:link w:val="FootnoteTextChar"/>
    <w:uiPriority w:val="99"/>
    <w:semiHidden w:val="1"/>
    <w:unhideWhenUsed w:val="1"/>
    <w:rsid w:val="004809A0"/>
    <w:pPr>
      <w:spacing w:after="0"/>
    </w:pPr>
    <w:rPr>
      <w:sz w:val="20"/>
      <w:szCs w:val="20"/>
    </w:rPr>
  </w:style>
  <w:style w:type="character" w:styleId="FootnoteTextChar" w:customStyle="1">
    <w:name w:val="Footnote Text Char"/>
    <w:basedOn w:val="DefaultParagraphFont"/>
    <w:link w:val="FootnoteText"/>
    <w:uiPriority w:val="99"/>
    <w:semiHidden w:val="1"/>
    <w:rsid w:val="004809A0"/>
    <w:rPr>
      <w:sz w:val="20"/>
      <w:szCs w:val="20"/>
    </w:rPr>
  </w:style>
  <w:style w:type="character" w:styleId="FootnoteReference">
    <w:name w:val="footnote reference"/>
    <w:basedOn w:val="DefaultParagraphFont"/>
    <w:uiPriority w:val="99"/>
    <w:semiHidden w:val="1"/>
    <w:unhideWhenUsed w:val="1"/>
    <w:rsid w:val="004809A0"/>
    <w:rPr>
      <w:vertAlign w:val="superscript"/>
    </w:rPr>
  </w:style>
  <w:style w:type="paragraph" w:styleId="BalloonText">
    <w:name w:val="Balloon Text"/>
    <w:basedOn w:val="Normal"/>
    <w:link w:val="BalloonTextChar"/>
    <w:uiPriority w:val="99"/>
    <w:semiHidden w:val="1"/>
    <w:unhideWhenUsed w:val="1"/>
    <w:rsid w:val="003C7206"/>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7206"/>
    <w:rPr>
      <w:rFonts w:ascii="Tahoma" w:cs="Tahoma" w:hAnsi="Tahoma"/>
      <w:sz w:val="16"/>
      <w:szCs w:val="16"/>
    </w:rPr>
  </w:style>
  <w:style w:type="paragraph" w:styleId="Header">
    <w:name w:val="header"/>
    <w:basedOn w:val="Normal"/>
    <w:link w:val="HeaderChar"/>
    <w:uiPriority w:val="99"/>
    <w:unhideWhenUsed w:val="1"/>
    <w:rsid w:val="00E2347B"/>
    <w:pPr>
      <w:tabs>
        <w:tab w:val="center" w:pos="4513"/>
        <w:tab w:val="right" w:pos="9026"/>
      </w:tabs>
      <w:spacing w:after="0"/>
    </w:pPr>
  </w:style>
  <w:style w:type="character" w:styleId="HeaderChar" w:customStyle="1">
    <w:name w:val="Header Char"/>
    <w:basedOn w:val="DefaultParagraphFont"/>
    <w:link w:val="Header"/>
    <w:uiPriority w:val="99"/>
    <w:rsid w:val="00E2347B"/>
  </w:style>
  <w:style w:type="paragraph" w:styleId="Footer">
    <w:name w:val="footer"/>
    <w:basedOn w:val="Normal"/>
    <w:link w:val="FooterChar"/>
    <w:uiPriority w:val="99"/>
    <w:unhideWhenUsed w:val="1"/>
    <w:rsid w:val="00E2347B"/>
    <w:pPr>
      <w:tabs>
        <w:tab w:val="center" w:pos="4513"/>
        <w:tab w:val="right" w:pos="9026"/>
      </w:tabs>
      <w:spacing w:after="0"/>
    </w:pPr>
  </w:style>
  <w:style w:type="character" w:styleId="FooterChar" w:customStyle="1">
    <w:name w:val="Footer Char"/>
    <w:basedOn w:val="DefaultParagraphFont"/>
    <w:link w:val="Footer"/>
    <w:uiPriority w:val="99"/>
    <w:rsid w:val="00E2347B"/>
  </w:style>
  <w:style w:type="character" w:styleId="Hyperlink">
    <w:name w:val="Hyperlink"/>
    <w:basedOn w:val="DefaultParagraphFont"/>
    <w:uiPriority w:val="99"/>
    <w:unhideWhenUsed w:val="1"/>
    <w:rsid w:val="00584197"/>
    <w:rPr>
      <w:color w:val="0000ff" w:themeColor="hyperlink"/>
      <w:u w:val="single"/>
    </w:rPr>
  </w:style>
  <w:style w:type="character" w:styleId="FollowedHyperlink">
    <w:name w:val="FollowedHyperlink"/>
    <w:basedOn w:val="DefaultParagraphFont"/>
    <w:uiPriority w:val="99"/>
    <w:semiHidden w:val="1"/>
    <w:unhideWhenUsed w:val="1"/>
    <w:rsid w:val="00584197"/>
    <w:rPr>
      <w:color w:val="800080" w:themeColor="followedHyperlink"/>
      <w:u w:val="single"/>
    </w:rPr>
  </w:style>
  <w:style w:type="character" w:styleId="CommentReference">
    <w:name w:val="annotation reference"/>
    <w:basedOn w:val="DefaultParagraphFont"/>
    <w:uiPriority w:val="99"/>
    <w:semiHidden w:val="1"/>
    <w:unhideWhenUsed w:val="1"/>
    <w:rsid w:val="009F65BA"/>
    <w:rPr>
      <w:sz w:val="16"/>
      <w:szCs w:val="16"/>
    </w:rPr>
  </w:style>
  <w:style w:type="paragraph" w:styleId="CommentText">
    <w:name w:val="annotation text"/>
    <w:basedOn w:val="Normal"/>
    <w:link w:val="CommentTextChar"/>
    <w:uiPriority w:val="99"/>
    <w:semiHidden w:val="1"/>
    <w:unhideWhenUsed w:val="1"/>
    <w:rsid w:val="009F65BA"/>
    <w:rPr>
      <w:sz w:val="20"/>
      <w:szCs w:val="20"/>
    </w:rPr>
  </w:style>
  <w:style w:type="character" w:styleId="CommentTextChar" w:customStyle="1">
    <w:name w:val="Comment Text Char"/>
    <w:basedOn w:val="DefaultParagraphFont"/>
    <w:link w:val="CommentText"/>
    <w:uiPriority w:val="99"/>
    <w:semiHidden w:val="1"/>
    <w:rsid w:val="009F65BA"/>
    <w:rPr>
      <w:sz w:val="20"/>
      <w:szCs w:val="20"/>
    </w:rPr>
  </w:style>
  <w:style w:type="paragraph" w:styleId="CommentSubject">
    <w:name w:val="annotation subject"/>
    <w:basedOn w:val="CommentText"/>
    <w:next w:val="CommentText"/>
    <w:link w:val="CommentSubjectChar"/>
    <w:uiPriority w:val="99"/>
    <w:semiHidden w:val="1"/>
    <w:unhideWhenUsed w:val="1"/>
    <w:rsid w:val="009F65BA"/>
    <w:rPr>
      <w:b w:val="1"/>
      <w:bCs w:val="1"/>
    </w:rPr>
  </w:style>
  <w:style w:type="character" w:styleId="CommentSubjectChar" w:customStyle="1">
    <w:name w:val="Comment Subject Char"/>
    <w:basedOn w:val="CommentTextChar"/>
    <w:link w:val="CommentSubject"/>
    <w:uiPriority w:val="99"/>
    <w:semiHidden w:val="1"/>
    <w:rsid w:val="009F65BA"/>
    <w:rPr>
      <w:b w:val="1"/>
      <w:bCs w:val="1"/>
      <w:sz w:val="20"/>
      <w:szCs w:val="20"/>
    </w:rPr>
  </w:style>
  <w:style w:type="paragraph" w:styleId="Listparabullets" w:customStyle="1">
    <w:name w:val="List para bullets"/>
    <w:basedOn w:val="ListParagraph"/>
    <w:link w:val="ListparabulletsChar"/>
    <w:qFormat w:val="1"/>
    <w:rsid w:val="00EF68D9"/>
    <w:pPr>
      <w:numPr>
        <w:numId w:val="33"/>
      </w:numPr>
      <w:ind w:left="1077" w:hanging="357"/>
      <w:contextualSpacing w:val="1"/>
    </w:pPr>
  </w:style>
  <w:style w:type="paragraph" w:styleId="Heading" w:customStyle="1">
    <w:name w:val="Heading"/>
    <w:basedOn w:val="Normal"/>
    <w:link w:val="HeadingChar"/>
    <w:qFormat w:val="1"/>
    <w:rsid w:val="00791E09"/>
    <w:pPr>
      <w:spacing w:before="240"/>
      <w:jc w:val="center"/>
    </w:pPr>
    <w:rPr>
      <w:rFonts w:ascii="Arial" w:cs="Arial" w:hAnsi="Arial"/>
      <w:b w:val="1"/>
      <w:sz w:val="24"/>
      <w:szCs w:val="24"/>
    </w:rPr>
  </w:style>
  <w:style w:type="character" w:styleId="ListParagraphChar" w:customStyle="1">
    <w:name w:val="List Paragraph Char"/>
    <w:basedOn w:val="DefaultParagraphFont"/>
    <w:link w:val="ListParagraph"/>
    <w:uiPriority w:val="34"/>
    <w:rsid w:val="00EF68D9"/>
    <w:rPr>
      <w:rFonts w:ascii="Arial" w:cs="Arial" w:eastAsia="Calibri" w:hAnsi="Arial"/>
      <w:sz w:val="24"/>
      <w:szCs w:val="24"/>
    </w:rPr>
  </w:style>
  <w:style w:type="character" w:styleId="ListparabulletsChar" w:customStyle="1">
    <w:name w:val="List para bullets Char"/>
    <w:basedOn w:val="ListParagraphChar"/>
    <w:link w:val="Listparabullets"/>
    <w:rsid w:val="00EF68D9"/>
    <w:rPr>
      <w:rFonts w:ascii="Arial" w:cs="Arial" w:eastAsia="Calibri" w:hAnsi="Arial"/>
      <w:sz w:val="24"/>
      <w:szCs w:val="24"/>
    </w:rPr>
  </w:style>
  <w:style w:type="character" w:styleId="HeadingChar" w:customStyle="1">
    <w:name w:val="Heading Char"/>
    <w:basedOn w:val="DefaultParagraphFont"/>
    <w:link w:val="Heading"/>
    <w:rsid w:val="00791E09"/>
    <w:rPr>
      <w:rFonts w:ascii="Arial" w:cs="Arial" w:hAnsi="Arial"/>
      <w:b w:val="1"/>
      <w:sz w:val="24"/>
      <w:szCs w:val="24"/>
    </w:rPr>
  </w:style>
  <w:style w:type="character" w:styleId="UnresolvedMention1" w:customStyle="1">
    <w:name w:val="Unresolved Mention1"/>
    <w:basedOn w:val="DefaultParagraphFont"/>
    <w:uiPriority w:val="99"/>
    <w:semiHidden w:val="1"/>
    <w:unhideWhenUsed w:val="1"/>
    <w:rsid w:val="004A3FA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x.ac.uk/students/welfare/counselling" TargetMode="External"/><Relationship Id="rId10" Type="http://schemas.openxmlformats.org/officeDocument/2006/relationships/hyperlink" Target="https://www.oxfordsu.org/support/studentadvice/" TargetMode="External"/><Relationship Id="rId13" Type="http://schemas.openxmlformats.org/officeDocument/2006/relationships/hyperlink" Target="https://www.ox.ac.uk/students/welfare/harassment" TargetMode="External"/><Relationship Id="rId12" Type="http://schemas.openxmlformats.org/officeDocument/2006/relationships/hyperlink" Target="https://www.ox.ac.uk/students/welfare/support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admin.ox.ac.uk/support"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u.admin.ox.ac.uk/university-policy-on-harassment" TargetMode="External"/><Relationship Id="rId8" Type="http://schemas.openxmlformats.org/officeDocument/2006/relationships/hyperlink" Target="https://governance.admin.ox.ac.uk/legislation/statute-xi-university-discipline-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S6kfG1FGKpt/XAr/L9KvS0Rydg==">CgMxLjAyCGguZ2pkZ3hzMgloLjMwajB6bGwyCWguMWZvYjl0ZTgAciExM1JIRWd6RTlybXU0Wnlnajk4aFBscTNjWE9VZEZ2LWs=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2023-05-19T11:33:00Z</dcterms:created>
  <dc:creator>Victoria Channing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0x010100EFA595BB9E02EE4B8CC37B9ACDC3EA1C</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