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0A57" w14:textId="7F334CEB" w:rsidR="00835832" w:rsidRDefault="00824634" w:rsidP="00AF28CE">
      <w:pPr>
        <w:spacing w:before="0"/>
        <w:jc w:val="center"/>
        <w:rPr>
          <w:b/>
          <w:sz w:val="32"/>
          <w:szCs w:val="32"/>
        </w:rPr>
      </w:pPr>
      <w:r>
        <w:rPr>
          <w:rFonts w:asciiTheme="minorHAnsi" w:eastAsia="Arial" w:hAnsiTheme="minorHAnsi" w:cs="Arial"/>
          <w:b/>
          <w:smallCaps/>
          <w:sz w:val="32"/>
          <w:szCs w:val="36"/>
        </w:rPr>
        <w:t>202</w:t>
      </w:r>
      <w:r w:rsidR="005972B4">
        <w:rPr>
          <w:rFonts w:asciiTheme="minorHAnsi" w:eastAsia="Arial" w:hAnsiTheme="minorHAnsi" w:cs="Arial"/>
          <w:b/>
          <w:smallCaps/>
          <w:sz w:val="32"/>
          <w:szCs w:val="36"/>
        </w:rPr>
        <w:t>5</w:t>
      </w:r>
      <w:r>
        <w:rPr>
          <w:rFonts w:asciiTheme="minorHAnsi" w:eastAsia="Arial" w:hAnsiTheme="minorHAnsi" w:cs="Arial"/>
          <w:b/>
          <w:smallCaps/>
          <w:sz w:val="32"/>
          <w:szCs w:val="36"/>
        </w:rPr>
        <w:t>/2</w:t>
      </w:r>
      <w:r w:rsidR="005972B4">
        <w:rPr>
          <w:rFonts w:asciiTheme="minorHAnsi" w:eastAsia="Arial" w:hAnsiTheme="minorHAnsi" w:cs="Arial"/>
          <w:b/>
          <w:smallCaps/>
          <w:sz w:val="32"/>
          <w:szCs w:val="36"/>
        </w:rPr>
        <w:t>6</w:t>
      </w:r>
      <w:r w:rsidR="00E63B71">
        <w:rPr>
          <w:rFonts w:asciiTheme="minorHAnsi" w:eastAsia="Arial" w:hAnsiTheme="minorHAnsi" w:cs="Arial"/>
          <w:b/>
          <w:smallCaps/>
          <w:sz w:val="32"/>
          <w:szCs w:val="36"/>
        </w:rPr>
        <w:t xml:space="preserve"> </w:t>
      </w:r>
      <w:r w:rsidR="001A5E4B">
        <w:rPr>
          <w:rFonts w:asciiTheme="minorHAnsi" w:eastAsia="Arial" w:hAnsiTheme="minorHAnsi" w:cs="Arial"/>
          <w:b/>
          <w:smallCaps/>
          <w:sz w:val="32"/>
          <w:szCs w:val="36"/>
        </w:rPr>
        <w:t>Exam</w:t>
      </w:r>
      <w:r w:rsidR="00E63B71">
        <w:rPr>
          <w:rFonts w:asciiTheme="minorHAnsi" w:eastAsia="Arial" w:hAnsiTheme="minorHAnsi" w:cs="Arial"/>
          <w:b/>
          <w:smallCaps/>
          <w:sz w:val="32"/>
          <w:szCs w:val="36"/>
        </w:rPr>
        <w:t xml:space="preserve"> Remit</w:t>
      </w:r>
    </w:p>
    <w:tbl>
      <w:tblPr>
        <w:tblStyle w:val="a"/>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237"/>
      </w:tblGrid>
      <w:tr w:rsidR="00835832" w14:paraId="64BC3555" w14:textId="77777777" w:rsidTr="00DB0997">
        <w:trPr>
          <w:trHeight w:val="429"/>
        </w:trPr>
        <w:tc>
          <w:tcPr>
            <w:tcW w:w="3256" w:type="dxa"/>
            <w:shd w:val="clear" w:color="auto" w:fill="F2F2F2"/>
            <w:vAlign w:val="center"/>
          </w:tcPr>
          <w:p w14:paraId="0F8E6754" w14:textId="77777777" w:rsidR="00835832" w:rsidRPr="001C03F3" w:rsidRDefault="0088653B" w:rsidP="00AF28CE">
            <w:pPr>
              <w:spacing w:before="0"/>
              <w:rPr>
                <w:b/>
                <w:sz w:val="22"/>
                <w:szCs w:val="22"/>
              </w:rPr>
            </w:pPr>
            <w:r w:rsidRPr="001C03F3">
              <w:rPr>
                <w:b/>
                <w:sz w:val="22"/>
                <w:szCs w:val="22"/>
              </w:rPr>
              <w:t>Programme Title</w:t>
            </w:r>
          </w:p>
        </w:tc>
        <w:tc>
          <w:tcPr>
            <w:tcW w:w="6237" w:type="dxa"/>
            <w:vAlign w:val="center"/>
          </w:tcPr>
          <w:p w14:paraId="651EAC13" w14:textId="4EE12331" w:rsidR="00835832" w:rsidRPr="001C03F3" w:rsidRDefault="00147557" w:rsidP="00AF28CE">
            <w:pPr>
              <w:spacing w:before="0"/>
              <w:rPr>
                <w:sz w:val="22"/>
                <w:szCs w:val="22"/>
              </w:rPr>
            </w:pPr>
            <w:r>
              <w:rPr>
                <w:sz w:val="22"/>
                <w:szCs w:val="22"/>
              </w:rPr>
              <w:t xml:space="preserve">FDA/BA Business </w:t>
            </w:r>
            <w:r w:rsidR="00E63B71">
              <w:rPr>
                <w:sz w:val="22"/>
                <w:szCs w:val="22"/>
              </w:rPr>
              <w:t>Management; Business</w:t>
            </w:r>
            <w:r w:rsidR="00A166D4">
              <w:rPr>
                <w:sz w:val="22"/>
                <w:szCs w:val="22"/>
              </w:rPr>
              <w:t xml:space="preserve"> Enterprise;</w:t>
            </w:r>
            <w:r w:rsidR="00351479">
              <w:rPr>
                <w:sz w:val="22"/>
                <w:szCs w:val="22"/>
              </w:rPr>
              <w:t xml:space="preserve"> D</w:t>
            </w:r>
            <w:r w:rsidR="00A166D4">
              <w:rPr>
                <w:sz w:val="22"/>
                <w:szCs w:val="22"/>
              </w:rPr>
              <w:t xml:space="preserve">igital </w:t>
            </w:r>
            <w:r w:rsidR="00351479">
              <w:rPr>
                <w:sz w:val="22"/>
                <w:szCs w:val="22"/>
              </w:rPr>
              <w:t>M</w:t>
            </w:r>
            <w:r w:rsidR="00A166D4">
              <w:rPr>
                <w:sz w:val="22"/>
                <w:szCs w:val="22"/>
              </w:rPr>
              <w:t xml:space="preserve">arketing; </w:t>
            </w:r>
            <w:r w:rsidR="00351479">
              <w:rPr>
                <w:sz w:val="22"/>
                <w:szCs w:val="22"/>
              </w:rPr>
              <w:t>M</w:t>
            </w:r>
            <w:r w:rsidR="00A166D4">
              <w:rPr>
                <w:sz w:val="22"/>
                <w:szCs w:val="22"/>
              </w:rPr>
              <w:t>arketing Management</w:t>
            </w:r>
          </w:p>
        </w:tc>
      </w:tr>
      <w:tr w:rsidR="00835832" w14:paraId="63342727" w14:textId="77777777" w:rsidTr="00DB0997">
        <w:trPr>
          <w:trHeight w:val="476"/>
        </w:trPr>
        <w:tc>
          <w:tcPr>
            <w:tcW w:w="3256" w:type="dxa"/>
            <w:shd w:val="clear" w:color="auto" w:fill="F2F2F2"/>
            <w:vAlign w:val="center"/>
          </w:tcPr>
          <w:p w14:paraId="2356F551" w14:textId="77777777" w:rsidR="00835832" w:rsidRPr="001C03F3" w:rsidRDefault="0088653B" w:rsidP="00AF28CE">
            <w:pPr>
              <w:spacing w:before="0"/>
              <w:rPr>
                <w:b/>
                <w:sz w:val="22"/>
                <w:szCs w:val="22"/>
              </w:rPr>
            </w:pPr>
            <w:r w:rsidRPr="001C03F3">
              <w:rPr>
                <w:b/>
                <w:sz w:val="22"/>
                <w:szCs w:val="22"/>
              </w:rPr>
              <w:t>Module Title</w:t>
            </w:r>
          </w:p>
        </w:tc>
        <w:tc>
          <w:tcPr>
            <w:tcW w:w="6237" w:type="dxa"/>
            <w:vAlign w:val="center"/>
          </w:tcPr>
          <w:p w14:paraId="5A0DEC6E" w14:textId="6DBBDB7B" w:rsidR="00835832" w:rsidRPr="001C03F3" w:rsidRDefault="00147557" w:rsidP="00AF28CE">
            <w:pPr>
              <w:spacing w:before="0"/>
              <w:rPr>
                <w:sz w:val="22"/>
                <w:szCs w:val="22"/>
              </w:rPr>
            </w:pPr>
            <w:r>
              <w:rPr>
                <w:sz w:val="22"/>
                <w:szCs w:val="22"/>
              </w:rPr>
              <w:t>The People Perspective</w:t>
            </w:r>
          </w:p>
        </w:tc>
      </w:tr>
      <w:tr w:rsidR="00835832" w14:paraId="68060664" w14:textId="77777777" w:rsidTr="00F52F6F">
        <w:trPr>
          <w:trHeight w:val="525"/>
        </w:trPr>
        <w:tc>
          <w:tcPr>
            <w:tcW w:w="3256" w:type="dxa"/>
            <w:tcBorders>
              <w:bottom w:val="single" w:sz="4" w:space="0" w:color="000000"/>
            </w:tcBorders>
            <w:shd w:val="clear" w:color="auto" w:fill="F2F2F2"/>
            <w:vAlign w:val="center"/>
          </w:tcPr>
          <w:p w14:paraId="62CEF249" w14:textId="77777777" w:rsidR="00835832" w:rsidRPr="001C03F3" w:rsidRDefault="0088653B" w:rsidP="00AF28CE">
            <w:pPr>
              <w:spacing w:before="0"/>
              <w:rPr>
                <w:b/>
                <w:sz w:val="22"/>
                <w:szCs w:val="22"/>
              </w:rPr>
            </w:pPr>
            <w:r w:rsidRPr="001C03F3">
              <w:rPr>
                <w:b/>
                <w:sz w:val="22"/>
                <w:szCs w:val="22"/>
              </w:rPr>
              <w:t>Module Code</w:t>
            </w:r>
          </w:p>
        </w:tc>
        <w:tc>
          <w:tcPr>
            <w:tcW w:w="6237" w:type="dxa"/>
            <w:tcBorders>
              <w:bottom w:val="single" w:sz="4" w:space="0" w:color="000000"/>
            </w:tcBorders>
            <w:vAlign w:val="center"/>
          </w:tcPr>
          <w:p w14:paraId="3831C2AC" w14:textId="385568F7" w:rsidR="00835832" w:rsidRPr="001C03F3" w:rsidRDefault="00B52A9C" w:rsidP="00AF28CE">
            <w:pPr>
              <w:spacing w:before="0"/>
              <w:rPr>
                <w:sz w:val="22"/>
                <w:szCs w:val="22"/>
              </w:rPr>
            </w:pPr>
            <w:r>
              <w:rPr>
                <w:sz w:val="22"/>
                <w:szCs w:val="22"/>
              </w:rPr>
              <w:t>2093</w:t>
            </w:r>
          </w:p>
        </w:tc>
      </w:tr>
      <w:tr w:rsidR="00835832" w14:paraId="375E6144" w14:textId="77777777" w:rsidTr="00DB0997">
        <w:trPr>
          <w:trHeight w:val="479"/>
        </w:trPr>
        <w:tc>
          <w:tcPr>
            <w:tcW w:w="3256" w:type="dxa"/>
            <w:shd w:val="clear" w:color="auto" w:fill="F2F2F2"/>
            <w:vAlign w:val="center"/>
          </w:tcPr>
          <w:p w14:paraId="5AA7694E" w14:textId="77777777" w:rsidR="00835832" w:rsidRPr="001C03F3" w:rsidRDefault="0088653B" w:rsidP="00AF28CE">
            <w:pPr>
              <w:spacing w:before="0"/>
              <w:rPr>
                <w:b/>
                <w:sz w:val="22"/>
                <w:szCs w:val="22"/>
              </w:rPr>
            </w:pPr>
            <w:r w:rsidRPr="001C03F3">
              <w:rPr>
                <w:b/>
                <w:sz w:val="22"/>
                <w:szCs w:val="22"/>
              </w:rPr>
              <w:t>Level</w:t>
            </w:r>
          </w:p>
        </w:tc>
        <w:tc>
          <w:tcPr>
            <w:tcW w:w="6237" w:type="dxa"/>
            <w:vAlign w:val="center"/>
          </w:tcPr>
          <w:p w14:paraId="637FC2BB" w14:textId="365E42BF" w:rsidR="00835832" w:rsidRPr="001C03F3" w:rsidRDefault="00362992" w:rsidP="00AF28CE">
            <w:pPr>
              <w:spacing w:before="0"/>
              <w:rPr>
                <w:sz w:val="22"/>
                <w:szCs w:val="22"/>
              </w:rPr>
            </w:pPr>
            <w:r>
              <w:rPr>
                <w:sz w:val="22"/>
                <w:szCs w:val="22"/>
              </w:rPr>
              <w:t>4</w:t>
            </w:r>
          </w:p>
        </w:tc>
      </w:tr>
      <w:tr w:rsidR="00835832" w14:paraId="312900BF" w14:textId="77777777" w:rsidTr="00DB0997">
        <w:trPr>
          <w:trHeight w:val="527"/>
        </w:trPr>
        <w:tc>
          <w:tcPr>
            <w:tcW w:w="3256" w:type="dxa"/>
            <w:shd w:val="clear" w:color="auto" w:fill="F2F2F2"/>
            <w:vAlign w:val="center"/>
          </w:tcPr>
          <w:p w14:paraId="3AC645AB" w14:textId="77777777" w:rsidR="00835832" w:rsidRPr="001C03F3" w:rsidRDefault="0088653B" w:rsidP="00AF28CE">
            <w:pPr>
              <w:spacing w:before="0"/>
              <w:rPr>
                <w:b/>
                <w:sz w:val="22"/>
                <w:szCs w:val="22"/>
              </w:rPr>
            </w:pPr>
            <w:r w:rsidRPr="001C03F3">
              <w:rPr>
                <w:b/>
                <w:sz w:val="22"/>
                <w:szCs w:val="22"/>
              </w:rPr>
              <w:t>Weighting</w:t>
            </w:r>
          </w:p>
        </w:tc>
        <w:tc>
          <w:tcPr>
            <w:tcW w:w="6237" w:type="dxa"/>
            <w:vAlign w:val="center"/>
          </w:tcPr>
          <w:p w14:paraId="636B9466" w14:textId="056845D4" w:rsidR="00835832" w:rsidRPr="001C03F3" w:rsidRDefault="00362992" w:rsidP="00AF28CE">
            <w:pPr>
              <w:spacing w:before="0"/>
              <w:rPr>
                <w:sz w:val="22"/>
                <w:szCs w:val="22"/>
              </w:rPr>
            </w:pPr>
            <w:r>
              <w:rPr>
                <w:sz w:val="22"/>
                <w:szCs w:val="22"/>
              </w:rPr>
              <w:t>100%</w:t>
            </w:r>
          </w:p>
        </w:tc>
      </w:tr>
      <w:tr w:rsidR="00835832" w14:paraId="3CF3BC07" w14:textId="77777777" w:rsidTr="00DB0997">
        <w:trPr>
          <w:trHeight w:val="432"/>
        </w:trPr>
        <w:tc>
          <w:tcPr>
            <w:tcW w:w="3256" w:type="dxa"/>
            <w:shd w:val="clear" w:color="auto" w:fill="F2F2F2"/>
            <w:vAlign w:val="center"/>
          </w:tcPr>
          <w:p w14:paraId="0D0E6440" w14:textId="77777777" w:rsidR="00835832" w:rsidRPr="001C03F3" w:rsidRDefault="0088653B" w:rsidP="00AF28CE">
            <w:pPr>
              <w:spacing w:before="0"/>
              <w:rPr>
                <w:b/>
                <w:sz w:val="22"/>
                <w:szCs w:val="22"/>
              </w:rPr>
            </w:pPr>
            <w:r w:rsidRPr="001C03F3">
              <w:rPr>
                <w:b/>
                <w:sz w:val="22"/>
                <w:szCs w:val="22"/>
              </w:rPr>
              <w:t>Lecturers</w:t>
            </w:r>
          </w:p>
        </w:tc>
        <w:tc>
          <w:tcPr>
            <w:tcW w:w="6237" w:type="dxa"/>
            <w:vAlign w:val="center"/>
          </w:tcPr>
          <w:p w14:paraId="7C289BF3" w14:textId="6318FA99" w:rsidR="00835832" w:rsidRPr="001C03F3" w:rsidRDefault="00E12D69" w:rsidP="00AF28CE">
            <w:pPr>
              <w:spacing w:before="0"/>
              <w:rPr>
                <w:sz w:val="22"/>
                <w:szCs w:val="22"/>
              </w:rPr>
            </w:pPr>
            <w:r>
              <w:rPr>
                <w:sz w:val="22"/>
                <w:szCs w:val="22"/>
              </w:rPr>
              <w:t>Vinay Reddy</w:t>
            </w:r>
            <w:r w:rsidR="00362992">
              <w:rPr>
                <w:sz w:val="22"/>
                <w:szCs w:val="22"/>
              </w:rPr>
              <w:t xml:space="preserve"> </w:t>
            </w:r>
          </w:p>
        </w:tc>
      </w:tr>
      <w:tr w:rsidR="00835832" w14:paraId="28689D29" w14:textId="77777777" w:rsidTr="00DB0997">
        <w:trPr>
          <w:trHeight w:val="515"/>
        </w:trPr>
        <w:tc>
          <w:tcPr>
            <w:tcW w:w="3256" w:type="dxa"/>
            <w:shd w:val="clear" w:color="auto" w:fill="F2F2F2"/>
            <w:vAlign w:val="center"/>
          </w:tcPr>
          <w:p w14:paraId="4C7823DD" w14:textId="220C3D75" w:rsidR="00835832" w:rsidRPr="001C03F3" w:rsidRDefault="00612F42" w:rsidP="00AF28CE">
            <w:pPr>
              <w:spacing w:before="0"/>
              <w:rPr>
                <w:b/>
                <w:sz w:val="22"/>
                <w:szCs w:val="22"/>
              </w:rPr>
            </w:pPr>
            <w:r>
              <w:rPr>
                <w:b/>
                <w:sz w:val="22"/>
                <w:szCs w:val="22"/>
              </w:rPr>
              <w:t>Exam</w:t>
            </w:r>
            <w:r w:rsidR="0088653B" w:rsidRPr="001C03F3">
              <w:rPr>
                <w:b/>
                <w:sz w:val="22"/>
                <w:szCs w:val="22"/>
              </w:rPr>
              <w:t xml:space="preserve"> Date</w:t>
            </w:r>
          </w:p>
        </w:tc>
        <w:tc>
          <w:tcPr>
            <w:tcW w:w="6237" w:type="dxa"/>
            <w:vAlign w:val="center"/>
          </w:tcPr>
          <w:p w14:paraId="3804BA37" w14:textId="31774F71" w:rsidR="00835832" w:rsidRPr="001C03F3" w:rsidRDefault="00612F42" w:rsidP="00AF28CE">
            <w:pPr>
              <w:spacing w:before="0"/>
              <w:rPr>
                <w:b/>
                <w:sz w:val="22"/>
                <w:szCs w:val="22"/>
              </w:rPr>
            </w:pPr>
            <w:r>
              <w:rPr>
                <w:b/>
                <w:sz w:val="22"/>
                <w:szCs w:val="22"/>
              </w:rPr>
              <w:t>Week 13</w:t>
            </w:r>
          </w:p>
        </w:tc>
      </w:tr>
      <w:tr w:rsidR="00835832" w14:paraId="796D63A6" w14:textId="77777777" w:rsidTr="00DB0997">
        <w:trPr>
          <w:trHeight w:val="482"/>
        </w:trPr>
        <w:tc>
          <w:tcPr>
            <w:tcW w:w="3256" w:type="dxa"/>
            <w:shd w:val="clear" w:color="auto" w:fill="BDD6EE" w:themeFill="accent1" w:themeFillTint="66"/>
            <w:vAlign w:val="center"/>
          </w:tcPr>
          <w:p w14:paraId="2D2C43C9" w14:textId="5655050D" w:rsidR="00835832" w:rsidRPr="001C03F3" w:rsidRDefault="0022098A" w:rsidP="00AF28CE">
            <w:pPr>
              <w:spacing w:before="0"/>
              <w:rPr>
                <w:b/>
                <w:sz w:val="22"/>
                <w:szCs w:val="22"/>
              </w:rPr>
            </w:pPr>
            <w:r>
              <w:rPr>
                <w:b/>
                <w:sz w:val="22"/>
                <w:szCs w:val="22"/>
              </w:rPr>
              <w:t>Exam</w:t>
            </w:r>
            <w:r w:rsidR="00AF28CE" w:rsidRPr="001C03F3">
              <w:rPr>
                <w:b/>
                <w:sz w:val="22"/>
                <w:szCs w:val="22"/>
              </w:rPr>
              <w:t xml:space="preserve"> FORMAT</w:t>
            </w:r>
          </w:p>
        </w:tc>
        <w:tc>
          <w:tcPr>
            <w:tcW w:w="6237" w:type="dxa"/>
            <w:shd w:val="clear" w:color="auto" w:fill="BDD6EE" w:themeFill="accent1" w:themeFillTint="66"/>
            <w:vAlign w:val="center"/>
          </w:tcPr>
          <w:p w14:paraId="657F740A" w14:textId="77777777" w:rsidR="0022098A" w:rsidRPr="0022098A" w:rsidRDefault="0022098A" w:rsidP="0022098A">
            <w:pPr>
              <w:spacing w:before="0"/>
              <w:rPr>
                <w:b/>
                <w:sz w:val="22"/>
                <w:szCs w:val="22"/>
              </w:rPr>
            </w:pPr>
            <w:bookmarkStart w:id="0" w:name="_heading=h.gjdgxs" w:colFirst="0" w:colLast="0"/>
            <w:bookmarkEnd w:id="0"/>
            <w:r w:rsidRPr="0022098A">
              <w:rPr>
                <w:b/>
                <w:sz w:val="22"/>
                <w:szCs w:val="22"/>
              </w:rPr>
              <w:t>Multiple choice and short answers</w:t>
            </w:r>
          </w:p>
          <w:p w14:paraId="1631393C" w14:textId="2D4259E5" w:rsidR="00835832" w:rsidRPr="001C03F3" w:rsidRDefault="00835832" w:rsidP="00AF28CE">
            <w:pPr>
              <w:spacing w:before="0"/>
              <w:rPr>
                <w:b/>
                <w:sz w:val="22"/>
                <w:szCs w:val="22"/>
              </w:rPr>
            </w:pPr>
          </w:p>
        </w:tc>
      </w:tr>
    </w:tbl>
    <w:p w14:paraId="3BA41592" w14:textId="343071A9" w:rsidR="00835832" w:rsidRDefault="00835832" w:rsidP="00AF28CE">
      <w:pPr>
        <w:spacing w:before="0" w:after="0"/>
        <w:rPr>
          <w:rFonts w:ascii="Arial" w:eastAsia="Arial" w:hAnsi="Arial" w:cs="Arial"/>
          <w:b/>
          <w:sz w:val="24"/>
          <w:szCs w:val="24"/>
        </w:rPr>
      </w:pPr>
    </w:p>
    <w:p w14:paraId="20DC4421" w14:textId="0778BDA0" w:rsidR="00835832" w:rsidRPr="00E52BC6" w:rsidRDefault="0022098A" w:rsidP="00AF28CE">
      <w:pPr>
        <w:shd w:val="clear" w:color="auto" w:fill="F2F2F2"/>
        <w:spacing w:before="0" w:after="0"/>
        <w:rPr>
          <w:rFonts w:asciiTheme="minorHAnsi" w:eastAsia="Arial" w:hAnsiTheme="minorHAnsi" w:cs="Arial"/>
          <w:b/>
          <w:bCs/>
          <w:smallCaps/>
          <w:sz w:val="24"/>
          <w:szCs w:val="24"/>
        </w:rPr>
      </w:pPr>
      <w:r w:rsidRPr="00E52BC6">
        <w:rPr>
          <w:b/>
          <w:bCs/>
          <w:sz w:val="24"/>
          <w:szCs w:val="24"/>
        </w:rPr>
        <w:t>Exam: Multiple choice and short answers</w:t>
      </w:r>
    </w:p>
    <w:p w14:paraId="5F5A6890" w14:textId="04E88544" w:rsidR="007A5DC5" w:rsidRDefault="000F4881" w:rsidP="2CDEE92B">
      <w:pPr>
        <w:pStyle w:val="NormalWeb"/>
        <w:rPr>
          <w:rFonts w:asciiTheme="minorHAnsi" w:hAnsiTheme="minorHAnsi" w:cstheme="minorBidi"/>
          <w:b/>
          <w:bCs/>
          <w:color w:val="000000" w:themeColor="text1"/>
          <w:sz w:val="22"/>
          <w:szCs w:val="22"/>
          <w:u w:val="single"/>
        </w:rPr>
      </w:pPr>
      <w:r w:rsidRPr="000F4881">
        <w:rPr>
          <w:rFonts w:asciiTheme="minorHAnsi" w:hAnsiTheme="minorHAnsi" w:cstheme="minorBidi"/>
          <w:color w:val="000000" w:themeColor="text1"/>
          <w:sz w:val="22"/>
          <w:szCs w:val="22"/>
        </w:rPr>
        <w:t>The exam will assess your understanding of key concepts and theories discussed in the module. The MCQs will test your knowledge across a broad range of topics, while the SAQs will require more in-depth responses, focusing on your ability to apply these concepts to specific scenarios.</w:t>
      </w:r>
    </w:p>
    <w:p w14:paraId="375BAE32" w14:textId="5D749931" w:rsidR="00835832" w:rsidRDefault="0022098A" w:rsidP="00AF28CE">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r>
        <w:rPr>
          <w:rFonts w:asciiTheme="minorHAnsi" w:eastAsia="Arial" w:hAnsiTheme="minorHAnsi" w:cs="Arial"/>
          <w:b/>
          <w:smallCaps/>
          <w:color w:val="000000"/>
          <w:sz w:val="24"/>
          <w:szCs w:val="24"/>
        </w:rPr>
        <w:t xml:space="preserve">Exam </w:t>
      </w:r>
      <w:r w:rsidR="001C03F3" w:rsidRPr="001C03F3">
        <w:rPr>
          <w:rFonts w:asciiTheme="minorHAnsi" w:eastAsia="Arial" w:hAnsiTheme="minorHAnsi" w:cs="Arial"/>
          <w:b/>
          <w:smallCaps/>
          <w:color w:val="000000"/>
          <w:sz w:val="24"/>
          <w:szCs w:val="24"/>
        </w:rPr>
        <w:t>GUIDANCE:</w:t>
      </w:r>
      <w:r w:rsidR="004F2EAD" w:rsidRPr="004F2EAD">
        <w:rPr>
          <w:rFonts w:ascii="Aptos" w:hAnsi="Aptos"/>
          <w:color w:val="000000"/>
          <w:shd w:val="clear" w:color="auto" w:fill="FFFFFF"/>
        </w:rPr>
        <w:t xml:space="preserve"> </w:t>
      </w:r>
      <w:r w:rsidR="004F2EAD" w:rsidRPr="004F2EAD">
        <w:rPr>
          <w:rFonts w:asciiTheme="minorHAnsi" w:eastAsia="Arial" w:hAnsiTheme="minorHAnsi" w:cs="Arial"/>
          <w:b/>
          <w:smallCaps/>
          <w:color w:val="000000"/>
          <w:sz w:val="24"/>
          <w:szCs w:val="24"/>
        </w:rPr>
        <w:t>An individual 1 hour and 15 minutes multiple choice/short answer exam 100% (Assesses all Learning Outcomes)</w:t>
      </w:r>
    </w:p>
    <w:p w14:paraId="06EA3C64" w14:textId="77777777" w:rsidR="004F2EAD" w:rsidRPr="001C03F3" w:rsidRDefault="004F2EAD" w:rsidP="00AF28CE">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p>
    <w:p w14:paraId="35950EBD" w14:textId="77777777" w:rsidR="0022098A" w:rsidRDefault="0022098A" w:rsidP="0022098A">
      <w:pPr>
        <w:pBdr>
          <w:top w:val="nil"/>
          <w:left w:val="nil"/>
          <w:bottom w:val="nil"/>
          <w:right w:val="nil"/>
          <w:between w:val="nil"/>
        </w:pBdr>
        <w:shd w:val="clear" w:color="auto" w:fill="FFFFFF"/>
        <w:spacing w:before="0" w:after="0"/>
        <w:ind w:left="720"/>
        <w:rPr>
          <w:color w:val="000000"/>
          <w:szCs w:val="22"/>
        </w:rPr>
      </w:pPr>
    </w:p>
    <w:p w14:paraId="589F5F6E" w14:textId="351A4558" w:rsidR="00E52BC6" w:rsidRDefault="000F4881" w:rsidP="004F2EAD">
      <w:pPr>
        <w:pStyle w:val="ListParagraph"/>
        <w:numPr>
          <w:ilvl w:val="0"/>
          <w:numId w:val="5"/>
        </w:numPr>
        <w:pBdr>
          <w:top w:val="nil"/>
          <w:left w:val="nil"/>
          <w:bottom w:val="nil"/>
          <w:right w:val="nil"/>
          <w:between w:val="nil"/>
        </w:pBdr>
        <w:shd w:val="clear" w:color="auto" w:fill="FFFFFF"/>
        <w:spacing w:before="0" w:after="0"/>
        <w:rPr>
          <w:color w:val="000000"/>
          <w:szCs w:val="22"/>
        </w:rPr>
      </w:pPr>
      <w:r w:rsidRPr="004F2EAD">
        <w:rPr>
          <w:color w:val="000000"/>
          <w:szCs w:val="22"/>
        </w:rPr>
        <w:t>Multiple Choice Questions (MCQs):</w:t>
      </w:r>
      <w:r w:rsidR="004F2EAD" w:rsidRPr="004F2EAD">
        <w:rPr>
          <w:color w:val="000000"/>
          <w:szCs w:val="22"/>
        </w:rPr>
        <w:t xml:space="preserve"> 40%</w:t>
      </w:r>
      <w:r w:rsidRPr="004F2EAD">
        <w:rPr>
          <w:color w:val="000000"/>
          <w:szCs w:val="22"/>
        </w:rPr>
        <w:br/>
        <w:t>- The MCQs will assess your knowledge and understanding of key concepts, theories, and models covered in the module.</w:t>
      </w:r>
      <w:r w:rsidRPr="004F2EAD">
        <w:rPr>
          <w:color w:val="000000"/>
          <w:szCs w:val="22"/>
        </w:rPr>
        <w:br/>
        <w:t>- Each question will have four possible answers, with only one correct option.</w:t>
      </w:r>
      <w:r w:rsidRPr="004F2EAD">
        <w:rPr>
          <w:color w:val="000000"/>
          <w:szCs w:val="22"/>
        </w:rPr>
        <w:br/>
        <w:t>- Focus on understanding the core principles discussed in lectures and readings, as well as their applications.</w:t>
      </w:r>
    </w:p>
    <w:p w14:paraId="10875228" w14:textId="77777777" w:rsidR="004F2EAD" w:rsidRPr="004F2EAD" w:rsidRDefault="004F2EAD" w:rsidP="004F2EAD">
      <w:pPr>
        <w:pStyle w:val="ListParagraph"/>
        <w:pBdr>
          <w:top w:val="nil"/>
          <w:left w:val="nil"/>
          <w:bottom w:val="nil"/>
          <w:right w:val="nil"/>
          <w:between w:val="nil"/>
        </w:pBdr>
        <w:shd w:val="clear" w:color="auto" w:fill="FFFFFF"/>
        <w:spacing w:before="0" w:after="0"/>
        <w:rPr>
          <w:color w:val="000000"/>
          <w:szCs w:val="22"/>
        </w:rPr>
      </w:pPr>
    </w:p>
    <w:p w14:paraId="02FC9B46" w14:textId="77777777" w:rsidR="004F2EAD" w:rsidRPr="005C3E9D" w:rsidRDefault="004F2EAD" w:rsidP="001C217D">
      <w:pPr>
        <w:pStyle w:val="ListParagraph"/>
        <w:numPr>
          <w:ilvl w:val="0"/>
          <w:numId w:val="5"/>
        </w:numPr>
        <w:pBdr>
          <w:top w:val="nil"/>
          <w:left w:val="nil"/>
          <w:bottom w:val="nil"/>
          <w:right w:val="nil"/>
          <w:between w:val="nil"/>
        </w:pBdr>
        <w:shd w:val="clear" w:color="auto" w:fill="FFFFFF"/>
        <w:spacing w:before="0" w:after="0"/>
        <w:rPr>
          <w:b/>
          <w:color w:val="000000"/>
          <w:szCs w:val="22"/>
        </w:rPr>
      </w:pPr>
      <w:r w:rsidRPr="004F2EAD">
        <w:rPr>
          <w:color w:val="000000"/>
          <w:szCs w:val="22"/>
        </w:rPr>
        <w:t>Case study/scenario-based questions: 30%</w:t>
      </w:r>
    </w:p>
    <w:p w14:paraId="083E19C1" w14:textId="77777777" w:rsidR="005C3E9D" w:rsidRPr="005C3E9D" w:rsidRDefault="005C3E9D" w:rsidP="005C3E9D">
      <w:pPr>
        <w:pStyle w:val="ListParagraph"/>
        <w:rPr>
          <w:b/>
          <w:color w:val="000000"/>
          <w:szCs w:val="22"/>
        </w:rPr>
      </w:pPr>
    </w:p>
    <w:p w14:paraId="339636C6" w14:textId="57A01B77" w:rsidR="005C3E9D" w:rsidRPr="005C3E9D" w:rsidRDefault="005C3E9D" w:rsidP="005C3E9D">
      <w:pPr>
        <w:pStyle w:val="ListParagraph"/>
        <w:pBdr>
          <w:top w:val="nil"/>
          <w:left w:val="nil"/>
          <w:bottom w:val="nil"/>
          <w:right w:val="nil"/>
          <w:between w:val="nil"/>
        </w:pBdr>
        <w:shd w:val="clear" w:color="auto" w:fill="FFFFFF"/>
        <w:rPr>
          <w:bCs/>
          <w:color w:val="000000"/>
          <w:szCs w:val="22"/>
        </w:rPr>
      </w:pPr>
      <w:r>
        <w:rPr>
          <w:bCs/>
          <w:color w:val="000000"/>
          <w:szCs w:val="22"/>
        </w:rPr>
        <w:t>-</w:t>
      </w:r>
      <w:r w:rsidRPr="005C3E9D">
        <w:rPr>
          <w:bCs/>
          <w:color w:val="000000"/>
          <w:szCs w:val="22"/>
        </w:rPr>
        <w:t>These questions will test your ability to apply theories, models, and concepts to real-world business situations.</w:t>
      </w:r>
    </w:p>
    <w:p w14:paraId="730B014F" w14:textId="344A777A" w:rsidR="005C3E9D" w:rsidRPr="005C3E9D" w:rsidRDefault="005C3E9D" w:rsidP="005C3E9D">
      <w:pPr>
        <w:pStyle w:val="ListParagraph"/>
        <w:pBdr>
          <w:top w:val="nil"/>
          <w:left w:val="nil"/>
          <w:bottom w:val="nil"/>
          <w:right w:val="nil"/>
          <w:between w:val="nil"/>
        </w:pBdr>
        <w:shd w:val="clear" w:color="auto" w:fill="FFFFFF"/>
        <w:spacing w:before="0" w:after="0"/>
        <w:rPr>
          <w:bCs/>
          <w:color w:val="000000"/>
          <w:szCs w:val="22"/>
        </w:rPr>
      </w:pPr>
      <w:r>
        <w:rPr>
          <w:bCs/>
          <w:color w:val="000000"/>
          <w:szCs w:val="22"/>
        </w:rPr>
        <w:t>-</w:t>
      </w:r>
      <w:r w:rsidRPr="005C3E9D">
        <w:rPr>
          <w:bCs/>
          <w:color w:val="000000"/>
          <w:szCs w:val="22"/>
        </w:rPr>
        <w:t xml:space="preserve"> You will be presented with a case study or scenario that reflects common challenges or issues within the business environment.</w:t>
      </w:r>
    </w:p>
    <w:p w14:paraId="2FDD6EC0" w14:textId="77777777" w:rsidR="004F2EAD" w:rsidRPr="004F2EAD" w:rsidRDefault="004F2EAD" w:rsidP="004F2EAD">
      <w:pPr>
        <w:pStyle w:val="ListParagraph"/>
        <w:rPr>
          <w:color w:val="000000"/>
          <w:szCs w:val="22"/>
        </w:rPr>
      </w:pPr>
    </w:p>
    <w:p w14:paraId="4AB4D532" w14:textId="07DD3616" w:rsidR="004F2EAD" w:rsidRPr="004F2EAD" w:rsidRDefault="000F4881" w:rsidP="001C217D">
      <w:pPr>
        <w:pStyle w:val="ListParagraph"/>
        <w:numPr>
          <w:ilvl w:val="0"/>
          <w:numId w:val="5"/>
        </w:numPr>
        <w:pBdr>
          <w:top w:val="nil"/>
          <w:left w:val="nil"/>
          <w:bottom w:val="nil"/>
          <w:right w:val="nil"/>
          <w:between w:val="nil"/>
        </w:pBdr>
        <w:shd w:val="clear" w:color="auto" w:fill="FFFFFF"/>
        <w:spacing w:before="0" w:after="0"/>
        <w:rPr>
          <w:b/>
          <w:color w:val="000000"/>
          <w:szCs w:val="22"/>
        </w:rPr>
      </w:pPr>
      <w:r w:rsidRPr="004F2EAD">
        <w:rPr>
          <w:color w:val="000000"/>
          <w:szCs w:val="22"/>
        </w:rPr>
        <w:t>Short Answer Questions (SAQs):</w:t>
      </w:r>
      <w:r w:rsidR="004F2EAD" w:rsidRPr="004F2EAD">
        <w:rPr>
          <w:color w:val="000000"/>
          <w:szCs w:val="22"/>
        </w:rPr>
        <w:t>30%</w:t>
      </w:r>
    </w:p>
    <w:p w14:paraId="37638349" w14:textId="77777777" w:rsidR="005C3E9D" w:rsidRDefault="000F4881" w:rsidP="004F2EAD">
      <w:pPr>
        <w:pStyle w:val="ListParagraph"/>
        <w:pBdr>
          <w:top w:val="nil"/>
          <w:left w:val="nil"/>
          <w:bottom w:val="nil"/>
          <w:right w:val="nil"/>
          <w:between w:val="nil"/>
        </w:pBdr>
        <w:shd w:val="clear" w:color="auto" w:fill="FFFFFF"/>
        <w:spacing w:before="0" w:after="0"/>
        <w:rPr>
          <w:color w:val="000000"/>
          <w:szCs w:val="22"/>
        </w:rPr>
      </w:pPr>
      <w:r w:rsidRPr="004F2EAD">
        <w:rPr>
          <w:color w:val="000000"/>
          <w:szCs w:val="22"/>
        </w:rPr>
        <w:t>- The SAQs require you to provide concise, well-structured responses to questions that involve applying concepts to specific scenarios.</w:t>
      </w:r>
      <w:r w:rsidRPr="004F2EAD">
        <w:rPr>
          <w:color w:val="000000"/>
          <w:szCs w:val="22"/>
        </w:rPr>
        <w:br/>
        <w:t>- You should demonstrate critical thinking and the ability to synthesize information from different parts of the module.</w:t>
      </w:r>
      <w:r w:rsidRPr="004F2EAD">
        <w:rPr>
          <w:color w:val="000000"/>
          <w:szCs w:val="22"/>
        </w:rPr>
        <w:br/>
        <w:t>- Pay attention to the keywords in each question, as they will guide you on what to focus your answer on.</w:t>
      </w:r>
      <w:r w:rsidRPr="004F2EAD">
        <w:rPr>
          <w:color w:val="000000"/>
          <w:szCs w:val="22"/>
        </w:rPr>
        <w:br/>
        <w:t>- Use examples where possible to illustrate your points and strengthen your answers.</w:t>
      </w:r>
    </w:p>
    <w:p w14:paraId="7D551133" w14:textId="77777777" w:rsidR="005C3E9D" w:rsidRDefault="000F4881" w:rsidP="004F2EAD">
      <w:pPr>
        <w:pStyle w:val="ListParagraph"/>
        <w:pBdr>
          <w:top w:val="nil"/>
          <w:left w:val="nil"/>
          <w:bottom w:val="nil"/>
          <w:right w:val="nil"/>
          <w:between w:val="nil"/>
        </w:pBdr>
        <w:shd w:val="clear" w:color="auto" w:fill="FFFFFF"/>
        <w:spacing w:before="0" w:after="0"/>
        <w:rPr>
          <w:color w:val="000000"/>
          <w:szCs w:val="22"/>
        </w:rPr>
      </w:pPr>
      <w:r w:rsidRPr="004F2EAD">
        <w:rPr>
          <w:color w:val="000000"/>
          <w:szCs w:val="22"/>
        </w:rPr>
        <w:br/>
      </w:r>
    </w:p>
    <w:p w14:paraId="62DA4959" w14:textId="48E7BD46" w:rsidR="005C3E9D" w:rsidRDefault="000F4881" w:rsidP="004F2EAD">
      <w:pPr>
        <w:pStyle w:val="ListParagraph"/>
        <w:pBdr>
          <w:top w:val="nil"/>
          <w:left w:val="nil"/>
          <w:bottom w:val="nil"/>
          <w:right w:val="nil"/>
          <w:between w:val="nil"/>
        </w:pBdr>
        <w:shd w:val="clear" w:color="auto" w:fill="FFFFFF"/>
        <w:spacing w:before="0" w:after="0"/>
        <w:rPr>
          <w:color w:val="000000"/>
          <w:szCs w:val="22"/>
        </w:rPr>
      </w:pPr>
      <w:r w:rsidRPr="005C3E9D">
        <w:rPr>
          <w:b/>
          <w:bCs/>
          <w:color w:val="000000"/>
          <w:szCs w:val="22"/>
          <w:u w:val="single"/>
        </w:rPr>
        <w:lastRenderedPageBreak/>
        <w:t xml:space="preserve"> </w:t>
      </w:r>
      <w:r w:rsidR="005C3E9D" w:rsidRPr="005C3E9D">
        <w:rPr>
          <w:b/>
          <w:bCs/>
          <w:color w:val="000000"/>
          <w:szCs w:val="22"/>
          <w:u w:val="single"/>
        </w:rPr>
        <w:t xml:space="preserve">Exam </w:t>
      </w:r>
      <w:r w:rsidRPr="005C3E9D">
        <w:rPr>
          <w:b/>
          <w:bCs/>
          <w:color w:val="000000"/>
          <w:szCs w:val="22"/>
          <w:u w:val="single"/>
        </w:rPr>
        <w:t>Preparation Tips:</w:t>
      </w:r>
    </w:p>
    <w:p w14:paraId="46D24DA3" w14:textId="4042EF12" w:rsidR="000F4881" w:rsidRPr="004F2EAD" w:rsidRDefault="000F4881" w:rsidP="004F2EAD">
      <w:pPr>
        <w:pStyle w:val="ListParagraph"/>
        <w:pBdr>
          <w:top w:val="nil"/>
          <w:left w:val="nil"/>
          <w:bottom w:val="nil"/>
          <w:right w:val="nil"/>
          <w:between w:val="nil"/>
        </w:pBdr>
        <w:shd w:val="clear" w:color="auto" w:fill="FFFFFF"/>
        <w:spacing w:before="0" w:after="0"/>
        <w:rPr>
          <w:b/>
          <w:color w:val="000000"/>
          <w:szCs w:val="22"/>
        </w:rPr>
      </w:pPr>
      <w:r w:rsidRPr="004F2EAD">
        <w:rPr>
          <w:color w:val="000000"/>
          <w:szCs w:val="22"/>
        </w:rPr>
        <w:br/>
        <w:t>- Review all the material provided in lectures, seminars, and recommended readings.</w:t>
      </w:r>
      <w:r w:rsidRPr="004F2EAD">
        <w:rPr>
          <w:color w:val="000000"/>
          <w:szCs w:val="22"/>
        </w:rPr>
        <w:br/>
        <w:t>- Practice answering sample questions, especially those that involve applying theories to real-world situations.</w:t>
      </w:r>
      <w:r w:rsidRPr="004F2EAD">
        <w:rPr>
          <w:color w:val="000000"/>
          <w:szCs w:val="22"/>
        </w:rPr>
        <w:br/>
        <w:t>- Make sure you are comfortable with the key terms and concepts, as these will form the basis of many questions.</w:t>
      </w:r>
      <w:r w:rsidRPr="004F2EAD">
        <w:rPr>
          <w:color w:val="000000"/>
          <w:szCs w:val="22"/>
        </w:rPr>
        <w:br/>
        <w:t>- Time management is crucial; ensure you can complete both the MCQs and SAQs within the allocated time.</w:t>
      </w:r>
      <w:r w:rsidRPr="004F2EAD">
        <w:rPr>
          <w:color w:val="000000"/>
          <w:szCs w:val="22"/>
        </w:rPr>
        <w:br/>
      </w:r>
    </w:p>
    <w:p w14:paraId="248ADF38" w14:textId="77777777" w:rsidR="0022098A" w:rsidRPr="0022098A" w:rsidRDefault="0022098A" w:rsidP="0022098A">
      <w:pPr>
        <w:pBdr>
          <w:top w:val="nil"/>
          <w:left w:val="nil"/>
          <w:bottom w:val="nil"/>
          <w:right w:val="nil"/>
          <w:between w:val="nil"/>
        </w:pBdr>
        <w:shd w:val="clear" w:color="auto" w:fill="FFFFFF"/>
        <w:spacing w:before="0" w:after="0"/>
        <w:ind w:left="720"/>
        <w:rPr>
          <w:color w:val="000000"/>
          <w:szCs w:val="22"/>
        </w:rPr>
      </w:pPr>
    </w:p>
    <w:p w14:paraId="179DB309" w14:textId="238EA218" w:rsidR="004F2EAD" w:rsidRDefault="001C03F3" w:rsidP="001C03F3">
      <w:pPr>
        <w:pBdr>
          <w:top w:val="nil"/>
          <w:left w:val="nil"/>
          <w:bottom w:val="nil"/>
          <w:right w:val="nil"/>
          <w:between w:val="nil"/>
        </w:pBdr>
        <w:shd w:val="clear" w:color="auto" w:fill="F2F2F2"/>
        <w:spacing w:before="0" w:after="0" w:line="240" w:lineRule="auto"/>
      </w:pPr>
      <w:r w:rsidRPr="00E52BC6">
        <w:rPr>
          <w:b/>
          <w:bCs/>
          <w:sz w:val="24"/>
          <w:szCs w:val="24"/>
        </w:rPr>
        <w:t>MARKING CRITERIA:</w:t>
      </w:r>
      <w:r>
        <w:br/>
      </w:r>
      <w:r>
        <w:br/>
        <w:t>1. Multiple Choice Questions (MCQs):</w:t>
      </w:r>
      <w:r w:rsidR="004F2EAD">
        <w:t xml:space="preserve"> 40%</w:t>
      </w:r>
      <w:r>
        <w:br/>
        <w:t xml:space="preserve">- Each correct answer will be awarded </w:t>
      </w:r>
      <w:r w:rsidR="001E49EC">
        <w:t>2</w:t>
      </w:r>
      <w:r>
        <w:t xml:space="preserve"> mark</w:t>
      </w:r>
      <w:r w:rsidR="001E49EC">
        <w:t>s</w:t>
      </w:r>
      <w:r>
        <w:t>.</w:t>
      </w:r>
      <w:r>
        <w:br/>
        <w:t>- The total marks for the MCQ section will contribute to the overall exam grade.</w:t>
      </w:r>
    </w:p>
    <w:p w14:paraId="6EA9EF1B" w14:textId="77777777" w:rsidR="004F2EAD" w:rsidRDefault="004F2EAD" w:rsidP="001C03F3">
      <w:pPr>
        <w:pBdr>
          <w:top w:val="nil"/>
          <w:left w:val="nil"/>
          <w:bottom w:val="nil"/>
          <w:right w:val="nil"/>
          <w:between w:val="nil"/>
        </w:pBdr>
        <w:shd w:val="clear" w:color="auto" w:fill="F2F2F2"/>
        <w:spacing w:before="0" w:after="0" w:line="240" w:lineRule="auto"/>
      </w:pPr>
    </w:p>
    <w:p w14:paraId="4B1874BE" w14:textId="42A7855E" w:rsidR="004F2EAD" w:rsidRDefault="004F2EAD" w:rsidP="001C03F3">
      <w:pPr>
        <w:pBdr>
          <w:top w:val="nil"/>
          <w:left w:val="nil"/>
          <w:bottom w:val="nil"/>
          <w:right w:val="nil"/>
          <w:between w:val="nil"/>
        </w:pBdr>
        <w:shd w:val="clear" w:color="auto" w:fill="F2F2F2"/>
        <w:spacing w:before="0" w:after="0" w:line="240" w:lineRule="auto"/>
      </w:pPr>
      <w:r>
        <w:t xml:space="preserve">2. </w:t>
      </w:r>
      <w:r w:rsidRPr="004F2EAD">
        <w:t>Case study/scenario-based questions: 30%</w:t>
      </w:r>
      <w:r w:rsidR="001C03F3">
        <w:br/>
      </w:r>
      <w:r w:rsidRPr="004F2EAD">
        <w:t xml:space="preserve">- Each correct answer will be awarded </w:t>
      </w:r>
      <w:r w:rsidR="001E49EC">
        <w:t>3</w:t>
      </w:r>
      <w:r w:rsidRPr="004F2EAD">
        <w:t xml:space="preserve"> marks.</w:t>
      </w:r>
      <w:r w:rsidRPr="004F2EAD">
        <w:br/>
      </w:r>
      <w:r w:rsidR="001C03F3">
        <w:br/>
      </w:r>
      <w:r>
        <w:t>3</w:t>
      </w:r>
      <w:r w:rsidR="001C03F3">
        <w:t>. Short Answer Questions (SAQs):</w:t>
      </w:r>
      <w:r>
        <w:t xml:space="preserve"> 30%</w:t>
      </w:r>
    </w:p>
    <w:p w14:paraId="6F46A39E" w14:textId="46105E4E" w:rsidR="00740B03" w:rsidRDefault="00740B03" w:rsidP="001C03F3">
      <w:pPr>
        <w:pBdr>
          <w:top w:val="nil"/>
          <w:left w:val="nil"/>
          <w:bottom w:val="nil"/>
          <w:right w:val="nil"/>
          <w:between w:val="nil"/>
        </w:pBdr>
        <w:shd w:val="clear" w:color="auto" w:fill="F2F2F2"/>
        <w:spacing w:before="0" w:after="0" w:line="240" w:lineRule="auto"/>
      </w:pPr>
      <w:r>
        <w:t xml:space="preserve"> - </w:t>
      </w:r>
      <w:r w:rsidRPr="00740B03">
        <w:t xml:space="preserve">Each correct answer will be awarded </w:t>
      </w:r>
      <w:r w:rsidR="00D67011">
        <w:t>6</w:t>
      </w:r>
      <w:r w:rsidRPr="00740B03">
        <w:t xml:space="preserve"> marks.</w:t>
      </w:r>
    </w:p>
    <w:p w14:paraId="0A2366F8" w14:textId="4A210196" w:rsidR="001C03F3" w:rsidRPr="004F2EAD" w:rsidRDefault="001C03F3" w:rsidP="001C03F3">
      <w:pPr>
        <w:pBdr>
          <w:top w:val="nil"/>
          <w:left w:val="nil"/>
          <w:bottom w:val="nil"/>
          <w:right w:val="nil"/>
          <w:between w:val="nil"/>
        </w:pBdr>
        <w:shd w:val="clear" w:color="auto" w:fill="F2F2F2"/>
        <w:spacing w:before="0" w:after="0" w:line="240" w:lineRule="auto"/>
      </w:pPr>
      <w:r>
        <w:br/>
        <w:t>- Answers will be evaluated based on the accuracy of the content, clarity of explanation, and relevance to the question.</w:t>
      </w:r>
      <w:r>
        <w:br/>
        <w:t>- Marks will be awarded for demonstrating a clear understanding of the concepts and their application to real-world scenarios.</w:t>
      </w:r>
      <w:r>
        <w:br/>
        <w:t>- Partial credit may be given for answers that demonstrate understanding but are incomplete or partially incorrect.</w:t>
      </w:r>
      <w:r>
        <w:br/>
        <w:t>- The total marks for the SAQ section will contribute to the overall exam grade.</w:t>
      </w:r>
      <w:r>
        <w:br/>
      </w:r>
    </w:p>
    <w:p w14:paraId="7E1FF889" w14:textId="77777777" w:rsidR="00875E87" w:rsidRPr="0083348D" w:rsidRDefault="00875E87" w:rsidP="00875E87">
      <w:pPr>
        <w:shd w:val="clear" w:color="auto" w:fill="FFFFFF"/>
        <w:spacing w:after="0"/>
        <w:rPr>
          <w:sz w:val="22"/>
          <w:szCs w:val="22"/>
        </w:rPr>
      </w:pPr>
    </w:p>
    <w:p w14:paraId="26E8CEF2" w14:textId="77777777" w:rsidR="00F52F6F" w:rsidRPr="001C03F3" w:rsidRDefault="00F52F6F" w:rsidP="00F52F6F">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r>
        <w:rPr>
          <w:rFonts w:asciiTheme="minorHAnsi" w:eastAsia="Arial" w:hAnsiTheme="minorHAnsi" w:cs="Arial"/>
          <w:b/>
          <w:smallCaps/>
          <w:color w:val="000000"/>
          <w:sz w:val="24"/>
          <w:szCs w:val="24"/>
        </w:rPr>
        <w:t>LEARNING OUTCOMES</w:t>
      </w:r>
      <w:r w:rsidRPr="001C03F3">
        <w:rPr>
          <w:rFonts w:asciiTheme="minorHAnsi" w:eastAsia="Arial" w:hAnsiTheme="minorHAnsi" w:cs="Arial"/>
          <w:b/>
          <w:smallCaps/>
          <w:color w:val="000000"/>
          <w:sz w:val="24"/>
          <w:szCs w:val="24"/>
        </w:rPr>
        <w:t>:</w:t>
      </w:r>
    </w:p>
    <w:p w14:paraId="76C69F43" w14:textId="3E0CB798" w:rsidR="001A5477" w:rsidRPr="001A5477" w:rsidRDefault="001A5477" w:rsidP="001A5477">
      <w:pPr>
        <w:pStyle w:val="ListParagraph"/>
        <w:numPr>
          <w:ilvl w:val="0"/>
          <w:numId w:val="1"/>
        </w:numPr>
        <w:shd w:val="clear" w:color="auto" w:fill="FFFFFF"/>
        <w:spacing w:after="100" w:afterAutospacing="1" w:line="240" w:lineRule="auto"/>
        <w:rPr>
          <w:rFonts w:asciiTheme="minorHAnsi" w:eastAsia="Times New Roman" w:hAnsiTheme="minorHAnsi" w:cstheme="minorHAnsi"/>
          <w:sz w:val="22"/>
          <w:szCs w:val="22"/>
        </w:rPr>
      </w:pPr>
      <w:r w:rsidRPr="001A5477">
        <w:rPr>
          <w:rFonts w:asciiTheme="minorHAnsi" w:eastAsia="Times New Roman" w:hAnsiTheme="minorHAnsi" w:cstheme="minorHAnsi"/>
          <w:sz w:val="22"/>
          <w:szCs w:val="22"/>
        </w:rPr>
        <w:t>Explain the significance of a diverse and inclusive workforce to the success of a business.</w:t>
      </w:r>
    </w:p>
    <w:p w14:paraId="3CD8D4BC" w14:textId="61E06D70" w:rsidR="001A5477" w:rsidRPr="001A5477" w:rsidRDefault="001A5477" w:rsidP="001A5477">
      <w:pPr>
        <w:pStyle w:val="ListParagraph"/>
        <w:numPr>
          <w:ilvl w:val="0"/>
          <w:numId w:val="1"/>
        </w:numPr>
        <w:shd w:val="clear" w:color="auto" w:fill="FFFFFF"/>
        <w:spacing w:after="100" w:afterAutospacing="1" w:line="240" w:lineRule="auto"/>
        <w:rPr>
          <w:rFonts w:asciiTheme="minorHAnsi" w:eastAsia="Times New Roman" w:hAnsiTheme="minorHAnsi" w:cstheme="minorHAnsi"/>
          <w:sz w:val="22"/>
          <w:szCs w:val="22"/>
        </w:rPr>
      </w:pPr>
      <w:r w:rsidRPr="001A5477">
        <w:rPr>
          <w:rFonts w:asciiTheme="minorHAnsi" w:eastAsia="Times New Roman" w:hAnsiTheme="minorHAnsi" w:cstheme="minorHAnsi"/>
          <w:sz w:val="22"/>
          <w:szCs w:val="22"/>
        </w:rPr>
        <w:t>Examine how businesses promote equal ops, diversity and inclusivity and its communication via different media (verbal, written, non-verbal &amp; digital) in the workplace.</w:t>
      </w:r>
    </w:p>
    <w:p w14:paraId="656612D3" w14:textId="1EBC1B3D" w:rsidR="001A5477" w:rsidRDefault="001A5477" w:rsidP="001A5477">
      <w:pPr>
        <w:pStyle w:val="ListParagraph"/>
        <w:numPr>
          <w:ilvl w:val="0"/>
          <w:numId w:val="1"/>
        </w:numPr>
        <w:shd w:val="clear" w:color="auto" w:fill="FFFFFF"/>
        <w:spacing w:after="100" w:afterAutospacing="1" w:line="240" w:lineRule="auto"/>
        <w:rPr>
          <w:rFonts w:asciiTheme="minorHAnsi" w:eastAsia="Times New Roman" w:hAnsiTheme="minorHAnsi" w:cstheme="minorHAnsi"/>
          <w:sz w:val="22"/>
          <w:szCs w:val="22"/>
        </w:rPr>
      </w:pPr>
      <w:r w:rsidRPr="001A5477">
        <w:rPr>
          <w:rFonts w:asciiTheme="minorHAnsi" w:eastAsia="Times New Roman" w:hAnsiTheme="minorHAnsi" w:cstheme="minorHAnsi"/>
          <w:sz w:val="22"/>
          <w:szCs w:val="22"/>
        </w:rPr>
        <w:t>Appraise the effectiveness of different leadership approaches of diverse teams.</w:t>
      </w:r>
    </w:p>
    <w:p w14:paraId="71C8244E" w14:textId="77777777" w:rsidR="00F52F6F" w:rsidRPr="001C03F3" w:rsidRDefault="00F52F6F" w:rsidP="00F52F6F">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r>
        <w:rPr>
          <w:rFonts w:asciiTheme="minorHAnsi" w:eastAsia="Arial" w:hAnsiTheme="minorHAnsi" w:cs="Arial"/>
          <w:b/>
          <w:smallCaps/>
          <w:color w:val="000000"/>
          <w:sz w:val="24"/>
          <w:szCs w:val="24"/>
        </w:rPr>
        <w:t>SKILLS OUTCOMES</w:t>
      </w:r>
      <w:r w:rsidRPr="001C03F3">
        <w:rPr>
          <w:rFonts w:asciiTheme="minorHAnsi" w:eastAsia="Arial" w:hAnsiTheme="minorHAnsi" w:cs="Arial"/>
          <w:b/>
          <w:smallCaps/>
          <w:color w:val="000000"/>
          <w:sz w:val="24"/>
          <w:szCs w:val="24"/>
        </w:rPr>
        <w:t>:</w:t>
      </w:r>
    </w:p>
    <w:p w14:paraId="7928926E" w14:textId="77777777" w:rsidR="00DB3FD1" w:rsidRDefault="00DB3FD1" w:rsidP="00DB3FD1">
      <w:pPr>
        <w:pBdr>
          <w:top w:val="nil"/>
          <w:left w:val="nil"/>
          <w:bottom w:val="nil"/>
          <w:right w:val="nil"/>
          <w:between w:val="nil"/>
        </w:pBdr>
        <w:shd w:val="clear" w:color="auto" w:fill="FFFFFF"/>
        <w:spacing w:before="0" w:after="0"/>
        <w:ind w:left="720"/>
        <w:rPr>
          <w:rFonts w:asciiTheme="minorHAnsi" w:hAnsiTheme="minorHAnsi" w:cstheme="minorHAnsi"/>
          <w:color w:val="000000"/>
          <w:sz w:val="22"/>
          <w:szCs w:val="22"/>
        </w:rPr>
      </w:pPr>
    </w:p>
    <w:p w14:paraId="63EBBD83" w14:textId="682F49A1" w:rsidR="00926952" w:rsidRDefault="005D2870" w:rsidP="00926952">
      <w:pPr>
        <w:numPr>
          <w:ilvl w:val="0"/>
          <w:numId w:val="1"/>
        </w:numPr>
        <w:pBdr>
          <w:top w:val="nil"/>
          <w:left w:val="nil"/>
          <w:bottom w:val="nil"/>
          <w:right w:val="nil"/>
          <w:between w:val="nil"/>
        </w:pBdr>
        <w:shd w:val="clear" w:color="auto" w:fill="FFFFFF"/>
        <w:spacing w:before="0" w:after="0"/>
        <w:rPr>
          <w:rFonts w:asciiTheme="minorHAnsi" w:hAnsiTheme="minorHAnsi" w:cstheme="minorHAnsi"/>
          <w:color w:val="000000"/>
          <w:sz w:val="22"/>
          <w:szCs w:val="22"/>
        </w:rPr>
      </w:pPr>
      <w:r w:rsidRPr="003F5608">
        <w:rPr>
          <w:rFonts w:asciiTheme="minorHAnsi" w:hAnsiTheme="minorHAnsi" w:cstheme="minorHAnsi"/>
          <w:color w:val="000000"/>
          <w:sz w:val="22"/>
          <w:szCs w:val="22"/>
        </w:rPr>
        <w:t>The skills outcomes to be </w:t>
      </w:r>
      <w:r w:rsidRPr="003F5608">
        <w:rPr>
          <w:rFonts w:asciiTheme="minorHAnsi" w:hAnsiTheme="minorHAnsi" w:cstheme="minorHAnsi"/>
          <w:b/>
          <w:bCs/>
          <w:i/>
          <w:iCs/>
          <w:color w:val="000000"/>
          <w:sz w:val="22"/>
          <w:szCs w:val="22"/>
        </w:rPr>
        <w:t>developed </w:t>
      </w:r>
      <w:r w:rsidRPr="003F5608">
        <w:rPr>
          <w:rFonts w:asciiTheme="minorHAnsi" w:hAnsiTheme="minorHAnsi" w:cstheme="minorHAnsi"/>
          <w:color w:val="000000"/>
          <w:sz w:val="22"/>
          <w:szCs w:val="22"/>
        </w:rPr>
        <w:t xml:space="preserve">by completing this assignment </w:t>
      </w:r>
      <w:hyperlink r:id="rId11" w:anchor="/" w:history="1">
        <w:r w:rsidRPr="003F5608">
          <w:rPr>
            <w:rStyle w:val="Hyperlink"/>
            <w:rFonts w:asciiTheme="minorHAnsi" w:hAnsiTheme="minorHAnsi" w:cstheme="minorHAnsi"/>
            <w:sz w:val="22"/>
            <w:szCs w:val="22"/>
          </w:rPr>
          <w:t>can be found here</w:t>
        </w:r>
      </w:hyperlink>
      <w:r w:rsidRPr="003F5608">
        <w:rPr>
          <w:rFonts w:asciiTheme="minorHAnsi" w:hAnsiTheme="minorHAnsi" w:cstheme="minorHAnsi"/>
          <w:color w:val="000000"/>
          <w:sz w:val="22"/>
          <w:szCs w:val="22"/>
        </w:rPr>
        <w:t>.</w:t>
      </w:r>
    </w:p>
    <w:p w14:paraId="574A8973" w14:textId="24139807" w:rsidR="001C03F3" w:rsidRPr="00926952" w:rsidRDefault="001C03F3" w:rsidP="00926952">
      <w:pPr>
        <w:pBdr>
          <w:top w:val="nil"/>
          <w:left w:val="nil"/>
          <w:bottom w:val="nil"/>
          <w:right w:val="nil"/>
          <w:between w:val="nil"/>
        </w:pBdr>
        <w:shd w:val="clear" w:color="auto" w:fill="FFFFFF"/>
        <w:spacing w:before="0" w:after="0"/>
        <w:rPr>
          <w:rFonts w:asciiTheme="minorHAnsi" w:hAnsiTheme="minorHAnsi" w:cstheme="minorHAnsi"/>
          <w:color w:val="000000"/>
          <w:sz w:val="22"/>
          <w:szCs w:val="22"/>
        </w:rPr>
      </w:pPr>
    </w:p>
    <w:p w14:paraId="04D082C1" w14:textId="77777777" w:rsidR="005972B4" w:rsidRP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ACADEMIC SKILLS OUTCOMES:</w:t>
      </w:r>
    </w:p>
    <w:p w14:paraId="4E34E43A" w14:textId="77777777" w:rsidR="005972B4" w:rsidRPr="005972B4" w:rsidRDefault="005972B4" w:rsidP="005972B4">
      <w:pPr>
        <w:numPr>
          <w:ilvl w:val="0"/>
          <w:numId w:val="1"/>
        </w:num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The </w:t>
      </w:r>
      <w:bookmarkStart w:id="1" w:name="_Hlk169000502"/>
      <w:r w:rsidRPr="005972B4">
        <w:rPr>
          <w:rFonts w:asciiTheme="minorHAnsi" w:eastAsia="Arial" w:hAnsiTheme="minorHAnsi" w:cs="Arial"/>
          <w:b/>
          <w:smallCaps/>
          <w:color w:val="000000"/>
          <w:sz w:val="24"/>
          <w:szCs w:val="24"/>
        </w:rPr>
        <w:t>Academic Skills Outcomes</w:t>
      </w:r>
      <w:bookmarkEnd w:id="1"/>
      <w:r w:rsidRPr="005972B4">
        <w:rPr>
          <w:rFonts w:asciiTheme="minorHAnsi" w:eastAsia="Arial" w:hAnsiTheme="minorHAnsi" w:cs="Arial"/>
          <w:b/>
          <w:smallCaps/>
          <w:color w:val="000000"/>
          <w:sz w:val="24"/>
          <w:szCs w:val="24"/>
        </w:rPr>
        <w:t xml:space="preserve"> to be </w:t>
      </w:r>
      <w:r w:rsidRPr="005972B4">
        <w:rPr>
          <w:rFonts w:asciiTheme="minorHAnsi" w:eastAsia="Arial" w:hAnsiTheme="minorHAnsi" w:cs="Arial"/>
          <w:b/>
          <w:bCs/>
          <w:i/>
          <w:iCs/>
          <w:smallCaps/>
          <w:color w:val="000000"/>
          <w:sz w:val="24"/>
          <w:szCs w:val="24"/>
        </w:rPr>
        <w:t>developed </w:t>
      </w:r>
      <w:r w:rsidRPr="005972B4">
        <w:rPr>
          <w:rFonts w:asciiTheme="minorHAnsi" w:eastAsia="Arial" w:hAnsiTheme="minorHAnsi" w:cs="Arial"/>
          <w:b/>
          <w:smallCaps/>
          <w:color w:val="000000"/>
          <w:sz w:val="24"/>
          <w:szCs w:val="24"/>
        </w:rPr>
        <w:t xml:space="preserve">by completing this assignment </w:t>
      </w:r>
      <w:hyperlink r:id="rId12" w:anchor="/">
        <w:r w:rsidRPr="005972B4">
          <w:rPr>
            <w:rStyle w:val="Hyperlink"/>
            <w:rFonts w:asciiTheme="minorHAnsi" w:eastAsia="Arial" w:hAnsiTheme="minorHAnsi" w:cs="Arial"/>
            <w:b/>
            <w:smallCaps/>
            <w:sz w:val="24"/>
            <w:szCs w:val="24"/>
          </w:rPr>
          <w:t>can be found here.</w:t>
        </w:r>
      </w:hyperlink>
    </w:p>
    <w:p w14:paraId="5E247529" w14:textId="77777777" w:rsidR="005972B4" w:rsidRPr="005972B4" w:rsidRDefault="005972B4" w:rsidP="005972B4">
      <w:pPr>
        <w:numPr>
          <w:ilvl w:val="0"/>
          <w:numId w:val="1"/>
        </w:num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For Apprenticeship programmes, identify the applicable Knowledge, Skills and Behaviours the assignment seeks </w:t>
      </w:r>
      <w:proofErr w:type="gramStart"/>
      <w:r w:rsidRPr="005972B4">
        <w:rPr>
          <w:rFonts w:asciiTheme="minorHAnsi" w:eastAsia="Arial" w:hAnsiTheme="minorHAnsi" w:cs="Arial"/>
          <w:b/>
          <w:smallCaps/>
          <w:color w:val="000000"/>
          <w:sz w:val="24"/>
          <w:szCs w:val="24"/>
        </w:rPr>
        <w:t>to</w:t>
      </w:r>
      <w:proofErr w:type="gramEnd"/>
      <w:r w:rsidRPr="005972B4">
        <w:rPr>
          <w:rFonts w:asciiTheme="minorHAnsi" w:eastAsia="Arial" w:hAnsiTheme="minorHAnsi" w:cs="Arial"/>
          <w:b/>
          <w:smallCaps/>
          <w:color w:val="000000"/>
          <w:sz w:val="24"/>
          <w:szCs w:val="24"/>
        </w:rPr>
        <w:t xml:space="preserve"> test.</w:t>
      </w:r>
    </w:p>
    <w:p w14:paraId="37AF9BE8" w14:textId="77777777" w:rsidR="005972B4" w:rsidRP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p>
    <w:p w14:paraId="66FCF057" w14:textId="77777777" w:rsidR="005972B4" w:rsidRP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p>
    <w:p w14:paraId="65F96970" w14:textId="77777777" w:rsid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p>
    <w:p w14:paraId="693D2A31" w14:textId="77777777" w:rsid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p>
    <w:p w14:paraId="10CBE09D" w14:textId="77777777" w:rsid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p>
    <w:p w14:paraId="109D2A60" w14:textId="6A887A62" w:rsidR="005972B4" w:rsidRP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GENERAL ASSIGNMENT GUIDANCE:</w:t>
      </w:r>
    </w:p>
    <w:p w14:paraId="786F6682" w14:textId="77777777" w:rsidR="005972B4" w:rsidRP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p>
    <w:tbl>
      <w:tblPr>
        <w:tblStyle w:val="a0"/>
        <w:tblW w:w="10113" w:type="dxa"/>
        <w:tblInd w:w="5" w:type="dxa"/>
        <w:tblLayout w:type="fixed"/>
        <w:tblLook w:val="04A0" w:firstRow="1" w:lastRow="0" w:firstColumn="1" w:lastColumn="0" w:noHBand="0" w:noVBand="1"/>
      </w:tblPr>
      <w:tblGrid>
        <w:gridCol w:w="2160"/>
        <w:gridCol w:w="7953"/>
      </w:tblGrid>
      <w:tr w:rsidR="005972B4" w:rsidRPr="005972B4" w14:paraId="4CDD7404" w14:textId="77777777" w:rsidTr="009101A8">
        <w:trPr>
          <w:trHeight w:val="900"/>
        </w:trPr>
        <w:tc>
          <w:tcPr>
            <w:tcW w:w="2160" w:type="dxa"/>
            <w:tcBorders>
              <w:top w:val="single" w:sz="4" w:space="0" w:color="auto"/>
              <w:left w:val="single" w:sz="4" w:space="0" w:color="auto"/>
              <w:bottom w:val="single" w:sz="4" w:space="0" w:color="auto"/>
              <w:right w:val="single" w:sz="4" w:space="0" w:color="auto"/>
            </w:tcBorders>
          </w:tcPr>
          <w:p w14:paraId="64BC8DEC"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bCs/>
                <w:smallCaps/>
                <w:color w:val="000000"/>
                <w:sz w:val="24"/>
                <w:szCs w:val="24"/>
              </w:rPr>
              <w:lastRenderedPageBreak/>
              <w:t>UCB standards for presenting your written work</w:t>
            </w:r>
          </w:p>
        </w:tc>
        <w:tc>
          <w:tcPr>
            <w:tcW w:w="7953" w:type="dxa"/>
            <w:tcBorders>
              <w:top w:val="single" w:sz="4" w:space="0" w:color="auto"/>
              <w:left w:val="single" w:sz="4" w:space="0" w:color="auto"/>
              <w:bottom w:val="single" w:sz="4" w:space="0" w:color="auto"/>
              <w:right w:val="single" w:sz="4" w:space="0" w:color="auto"/>
            </w:tcBorders>
          </w:tcPr>
          <w:p w14:paraId="309D8AF3"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Please use the standards within this link about text size, line spacing, margins, headers, page numbering, embedding quotations within your work and appendices. </w:t>
            </w:r>
            <w:hyperlink r:id="rId13" w:history="1">
              <w:r w:rsidRPr="005972B4">
                <w:rPr>
                  <w:rStyle w:val="Hyperlink"/>
                  <w:rFonts w:asciiTheme="minorHAnsi" w:eastAsia="Arial" w:hAnsiTheme="minorHAnsi" w:cs="Arial"/>
                  <w:b/>
                  <w:smallCaps/>
                  <w:sz w:val="24"/>
                  <w:szCs w:val="24"/>
                </w:rPr>
                <w:t>https://ucbirmingham.instructure.com/courses/37413/pages/presentation-of-submitted-work</w:t>
              </w:r>
            </w:hyperlink>
            <w:r w:rsidRPr="005972B4">
              <w:rPr>
                <w:rFonts w:asciiTheme="minorHAnsi" w:eastAsia="Arial" w:hAnsiTheme="minorHAnsi" w:cs="Arial"/>
                <w:b/>
                <w:smallCaps/>
                <w:color w:val="000000"/>
                <w:sz w:val="24"/>
                <w:szCs w:val="24"/>
              </w:rPr>
              <w:t xml:space="preserve">  </w:t>
            </w:r>
          </w:p>
          <w:p w14:paraId="26E85B8E"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p>
          <w:p w14:paraId="3B0D10CE"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Main headings – Arial, size 14, bold, centred</w:t>
            </w:r>
          </w:p>
          <w:p w14:paraId="7F4A8DD7"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Sub-headings – Arial, size 12, bold, left-aligned</w:t>
            </w:r>
          </w:p>
          <w:p w14:paraId="6A307D98"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Main text – Arial, size 12, left-aligned</w:t>
            </w:r>
          </w:p>
          <w:p w14:paraId="614F203C"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Margins – 2.5cm on all sides</w:t>
            </w:r>
          </w:p>
          <w:p w14:paraId="33948CD7"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Spacing – 1.5 line spacing</w:t>
            </w:r>
          </w:p>
          <w:p w14:paraId="64EBF549"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Between paragraphs – leave one line space between paragraphs</w:t>
            </w:r>
          </w:p>
          <w:p w14:paraId="4B2DE1E9"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Reference list – use single spacing. Leave one space between each reference</w:t>
            </w:r>
          </w:p>
          <w:p w14:paraId="3A40932B"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Paper Size A4 (unless otherwise stated)</w:t>
            </w:r>
          </w:p>
          <w:p w14:paraId="5A5AA532"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Tables – label numerically in order of when they are presented in the assessment. Table 1, Table 2 etc. </w:t>
            </w:r>
          </w:p>
          <w:p w14:paraId="6280616E"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Charts/Graphs – label as Figure 1, Figure 2, etc</w:t>
            </w:r>
          </w:p>
          <w:p w14:paraId="722692DF"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Labels should be centred directly </w:t>
            </w:r>
            <w:r w:rsidRPr="005972B4">
              <w:rPr>
                <w:rFonts w:asciiTheme="minorHAnsi" w:eastAsia="Arial" w:hAnsiTheme="minorHAnsi" w:cs="Arial"/>
                <w:b/>
                <w:bCs/>
                <w:smallCaps/>
                <w:color w:val="000000"/>
                <w:sz w:val="24"/>
                <w:szCs w:val="24"/>
              </w:rPr>
              <w:t>above</w:t>
            </w:r>
            <w:r w:rsidRPr="005972B4">
              <w:rPr>
                <w:rFonts w:asciiTheme="minorHAnsi" w:eastAsia="Arial" w:hAnsiTheme="minorHAnsi" w:cs="Arial"/>
                <w:b/>
                <w:smallCaps/>
                <w:color w:val="000000"/>
                <w:sz w:val="24"/>
                <w:szCs w:val="24"/>
              </w:rPr>
              <w:t xml:space="preserve"> the Table/Figure in Arial, size 12.</w:t>
            </w:r>
          </w:p>
        </w:tc>
      </w:tr>
      <w:tr w:rsidR="005972B4" w:rsidRPr="005972B4" w14:paraId="43E9E452" w14:textId="77777777" w:rsidTr="009101A8">
        <w:trPr>
          <w:trHeight w:val="900"/>
        </w:trPr>
        <w:tc>
          <w:tcPr>
            <w:tcW w:w="2160" w:type="dxa"/>
            <w:tcBorders>
              <w:top w:val="single" w:sz="4" w:space="0" w:color="auto"/>
              <w:left w:val="single" w:sz="4" w:space="0" w:color="auto"/>
              <w:bottom w:val="single" w:sz="4" w:space="0" w:color="auto"/>
              <w:right w:val="single" w:sz="4" w:space="0" w:color="auto"/>
            </w:tcBorders>
          </w:tcPr>
          <w:p w14:paraId="66B892CB"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bookmarkStart w:id="2" w:name="_Hlk139894296"/>
            <w:r w:rsidRPr="005972B4">
              <w:rPr>
                <w:rFonts w:asciiTheme="minorHAnsi" w:eastAsia="Arial" w:hAnsiTheme="minorHAnsi" w:cs="Arial"/>
                <w:b/>
                <w:bCs/>
                <w:smallCaps/>
                <w:color w:val="000000"/>
                <w:sz w:val="24"/>
                <w:szCs w:val="24"/>
              </w:rPr>
              <w:t>Using Artificial Intelligence (AI) ethically within your assessments</w:t>
            </w:r>
          </w:p>
        </w:tc>
        <w:tc>
          <w:tcPr>
            <w:tcW w:w="7953" w:type="dxa"/>
            <w:tcBorders>
              <w:top w:val="single" w:sz="4" w:space="0" w:color="auto"/>
              <w:left w:val="single" w:sz="4" w:space="0" w:color="auto"/>
              <w:bottom w:val="single" w:sz="4" w:space="0" w:color="auto"/>
              <w:right w:val="single" w:sz="4" w:space="0" w:color="auto"/>
            </w:tcBorders>
          </w:tcPr>
          <w:p w14:paraId="51E471AD"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Please read the information below on how to use AI </w:t>
            </w:r>
            <w:r w:rsidRPr="005972B4">
              <w:rPr>
                <w:rFonts w:asciiTheme="minorHAnsi" w:eastAsia="Arial" w:hAnsiTheme="minorHAnsi" w:cs="Arial"/>
                <w:b/>
                <w:bCs/>
                <w:smallCaps/>
                <w:color w:val="000000"/>
                <w:sz w:val="24"/>
                <w:szCs w:val="24"/>
              </w:rPr>
              <w:t xml:space="preserve">ethically </w:t>
            </w:r>
            <w:r w:rsidRPr="005972B4">
              <w:rPr>
                <w:rFonts w:asciiTheme="minorHAnsi" w:eastAsia="Arial" w:hAnsiTheme="minorHAnsi" w:cs="Arial"/>
                <w:b/>
                <w:smallCaps/>
                <w:color w:val="000000"/>
                <w:sz w:val="24"/>
                <w:szCs w:val="24"/>
              </w:rPr>
              <w:t xml:space="preserve">within your assignments, including Grammarly. Please ask your lecturer or CASE if you are unclear about any information within this link. If a marker has questions about how you have used AI within your assignment, you may be invited to a meeting to discuss your work. </w:t>
            </w:r>
            <w:r w:rsidRPr="005972B4">
              <w:rPr>
                <w:rFonts w:asciiTheme="minorHAnsi" w:eastAsia="Arial" w:hAnsiTheme="minorHAnsi" w:cs="Arial"/>
                <w:b/>
                <w:smallCaps/>
                <w:color w:val="000000"/>
                <w:sz w:val="24"/>
                <w:szCs w:val="24"/>
                <w:u w:val="single"/>
              </w:rPr>
              <w:t>https://rise.articulate.com/share/4h250QmyY8hNnsQ9HS7B702dJedhlsM6</w:t>
            </w:r>
          </w:p>
        </w:tc>
      </w:tr>
      <w:bookmarkEnd w:id="2"/>
      <w:tr w:rsidR="005972B4" w:rsidRPr="005972B4" w14:paraId="6D5D6B20"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1196"/>
        </w:trPr>
        <w:tc>
          <w:tcPr>
            <w:tcW w:w="2160"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7EE8FBE5"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r w:rsidRPr="005972B4">
              <w:rPr>
                <w:rFonts w:asciiTheme="minorHAnsi" w:eastAsia="Arial" w:hAnsiTheme="minorHAnsi" w:cs="Arial"/>
                <w:b/>
                <w:bCs/>
                <w:smallCaps/>
                <w:color w:val="000000"/>
                <w:sz w:val="24"/>
                <w:szCs w:val="24"/>
              </w:rPr>
              <w:t>Teamwork Assessment</w:t>
            </w:r>
          </w:p>
        </w:tc>
        <w:tc>
          <w:tcPr>
            <w:tcW w:w="7953"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4B1485CA"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Should this assignment require you to work as part of a team, you will receive an individual grade based on your performance and personalised feedback. The assignment brief will provide clear details on how your individual grade and feedback will be determined against the task and marking criteria.</w:t>
            </w:r>
          </w:p>
        </w:tc>
      </w:tr>
      <w:tr w:rsidR="005972B4" w:rsidRPr="005972B4" w14:paraId="4D500207"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81"/>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E3952D"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r w:rsidRPr="005972B4">
              <w:rPr>
                <w:rFonts w:asciiTheme="minorHAnsi" w:eastAsia="Arial" w:hAnsiTheme="minorHAnsi" w:cs="Arial"/>
                <w:b/>
                <w:bCs/>
                <w:smallCaps/>
                <w:color w:val="000000"/>
                <w:sz w:val="24"/>
                <w:szCs w:val="24"/>
              </w:rPr>
              <w:t xml:space="preserve">Importance of Word Count </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DE9E37"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Assignment word counts should always be observed. Ignoring a word count significantly increases the risk of your work losing marks because it will likely lack focus and clarity, and/or you would have gained an unfair advantage over others who have completed their work within the word count.  </w:t>
            </w:r>
          </w:p>
          <w:p w14:paraId="436866AB"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r w:rsidRPr="005972B4">
              <w:rPr>
                <w:rFonts w:asciiTheme="minorHAnsi" w:eastAsia="Arial" w:hAnsiTheme="minorHAnsi" w:cs="Arial"/>
                <w:b/>
                <w:smallCaps/>
                <w:color w:val="000000"/>
                <w:sz w:val="24"/>
                <w:szCs w:val="24"/>
              </w:rPr>
              <w:t xml:space="preserve">Students will be required to state their word count on all submissions. A 10% leeway will be allowed, so the </w:t>
            </w:r>
            <w:r w:rsidRPr="005972B4">
              <w:rPr>
                <w:rFonts w:asciiTheme="minorHAnsi" w:eastAsia="Arial" w:hAnsiTheme="minorHAnsi" w:cs="Arial"/>
                <w:b/>
                <w:bCs/>
                <w:smallCaps/>
                <w:color w:val="000000"/>
                <w:sz w:val="24"/>
                <w:szCs w:val="24"/>
              </w:rPr>
              <w:t>maximum</w:t>
            </w:r>
            <w:r w:rsidRPr="005972B4">
              <w:rPr>
                <w:rFonts w:asciiTheme="minorHAnsi" w:eastAsia="Arial" w:hAnsiTheme="minorHAnsi" w:cs="Arial"/>
                <w:b/>
                <w:smallCaps/>
                <w:color w:val="000000"/>
                <w:sz w:val="24"/>
                <w:szCs w:val="24"/>
              </w:rPr>
              <w:t xml:space="preserve"> a student should submit will be the </w:t>
            </w:r>
            <w:r w:rsidRPr="005972B4">
              <w:rPr>
                <w:rFonts w:asciiTheme="minorHAnsi" w:eastAsia="Arial" w:hAnsiTheme="minorHAnsi" w:cs="Arial"/>
                <w:b/>
                <w:bCs/>
                <w:smallCaps/>
                <w:color w:val="000000"/>
                <w:sz w:val="24"/>
                <w:szCs w:val="24"/>
              </w:rPr>
              <w:t xml:space="preserve">word count + 10%.  </w:t>
            </w:r>
            <w:r w:rsidRPr="005972B4">
              <w:rPr>
                <w:rFonts w:asciiTheme="minorHAnsi" w:eastAsia="Arial" w:hAnsiTheme="minorHAnsi" w:cs="Arial"/>
                <w:b/>
                <w:smallCaps/>
                <w:color w:val="000000"/>
                <w:sz w:val="24"/>
                <w:szCs w:val="24"/>
              </w:rPr>
              <w:t xml:space="preserve">The word count will </w:t>
            </w:r>
            <w:r w:rsidRPr="005972B4">
              <w:rPr>
                <w:rFonts w:asciiTheme="minorHAnsi" w:eastAsia="Arial" w:hAnsiTheme="minorHAnsi" w:cs="Arial"/>
                <w:b/>
                <w:bCs/>
                <w:smallCaps/>
                <w:color w:val="000000"/>
                <w:sz w:val="24"/>
                <w:szCs w:val="24"/>
              </w:rPr>
              <w:t>exclude:</w:t>
            </w:r>
          </w:p>
          <w:p w14:paraId="17377AED" w14:textId="77777777" w:rsidR="005972B4" w:rsidRPr="005972B4" w:rsidRDefault="005972B4" w:rsidP="005972B4">
            <w:pPr>
              <w:numPr>
                <w:ilvl w:val="1"/>
                <w:numId w:val="3"/>
              </w:num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The title page</w:t>
            </w:r>
          </w:p>
          <w:p w14:paraId="4673908B" w14:textId="77777777" w:rsidR="005972B4" w:rsidRPr="005972B4" w:rsidRDefault="005972B4" w:rsidP="005972B4">
            <w:pPr>
              <w:numPr>
                <w:ilvl w:val="1"/>
                <w:numId w:val="3"/>
              </w:num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The contents page</w:t>
            </w:r>
          </w:p>
          <w:p w14:paraId="5A7CF20C" w14:textId="77777777" w:rsidR="005972B4" w:rsidRPr="005972B4" w:rsidRDefault="005972B4" w:rsidP="005972B4">
            <w:pPr>
              <w:numPr>
                <w:ilvl w:val="1"/>
                <w:numId w:val="3"/>
              </w:num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Models, graphs, calculations, data tables, and other exhibited figures or images </w:t>
            </w:r>
          </w:p>
          <w:p w14:paraId="065E9021" w14:textId="77777777" w:rsidR="005972B4" w:rsidRPr="005972B4" w:rsidRDefault="005972B4" w:rsidP="005972B4">
            <w:pPr>
              <w:numPr>
                <w:ilvl w:val="1"/>
                <w:numId w:val="3"/>
              </w:num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Lists of references</w:t>
            </w:r>
          </w:p>
          <w:p w14:paraId="74CBE653" w14:textId="77777777" w:rsidR="005972B4" w:rsidRPr="005972B4" w:rsidRDefault="005972B4" w:rsidP="005972B4">
            <w:pPr>
              <w:numPr>
                <w:ilvl w:val="1"/>
                <w:numId w:val="3"/>
              </w:num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Appendices (these should be kept to a minimum)</w:t>
            </w:r>
          </w:p>
        </w:tc>
      </w:tr>
      <w:tr w:rsidR="005972B4" w:rsidRPr="005972B4" w14:paraId="6210A550"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81"/>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6A9466"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r w:rsidRPr="005972B4">
              <w:rPr>
                <w:rFonts w:asciiTheme="minorHAnsi" w:eastAsia="Arial" w:hAnsiTheme="minorHAnsi" w:cs="Arial"/>
                <w:b/>
                <w:bCs/>
                <w:smallCaps/>
                <w:color w:val="000000"/>
                <w:sz w:val="24"/>
                <w:szCs w:val="24"/>
              </w:rPr>
              <w:t>Page limits in some assessments</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CBB5F7"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For some projects/assessments, a page limit may be set to encourage you to focus on the most critical information. This is particularly important in projects that involve multiple elements such as tables, graphs, diagrams, calculations or extensive coding, where purposeful information is key. </w:t>
            </w:r>
          </w:p>
        </w:tc>
      </w:tr>
      <w:tr w:rsidR="005972B4" w:rsidRPr="005972B4" w14:paraId="28617FD3"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58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A2CD13"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E-submission</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A211AC"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See the guidance below on e-submitting your assignment: </w:t>
            </w:r>
          </w:p>
          <w:p w14:paraId="6F8C96B3"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hyperlink r:id="rId14" w:history="1">
              <w:r w:rsidRPr="005972B4">
                <w:rPr>
                  <w:rStyle w:val="Hyperlink"/>
                  <w:rFonts w:asciiTheme="minorHAnsi" w:eastAsia="Arial" w:hAnsiTheme="minorHAnsi" w:cs="Arial"/>
                  <w:b/>
                  <w:smallCaps/>
                  <w:sz w:val="24"/>
                  <w:szCs w:val="24"/>
                </w:rPr>
                <w:t>Assessment issues | University College Birmingham</w:t>
              </w:r>
            </w:hyperlink>
            <w:r w:rsidRPr="005972B4">
              <w:rPr>
                <w:rFonts w:asciiTheme="minorHAnsi" w:eastAsia="Arial" w:hAnsiTheme="minorHAnsi" w:cs="Arial"/>
                <w:b/>
                <w:smallCaps/>
                <w:color w:val="000000"/>
                <w:sz w:val="24"/>
                <w:szCs w:val="24"/>
              </w:rPr>
              <w:t xml:space="preserve"> </w:t>
            </w:r>
          </w:p>
          <w:p w14:paraId="7F7E3919"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p>
        </w:tc>
      </w:tr>
      <w:tr w:rsidR="005972B4" w:rsidRPr="005972B4" w14:paraId="448C5028"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568"/>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71925A"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r w:rsidRPr="005972B4">
              <w:rPr>
                <w:rFonts w:asciiTheme="minorHAnsi" w:eastAsia="Arial" w:hAnsiTheme="minorHAnsi" w:cs="Arial"/>
                <w:b/>
                <w:bCs/>
                <w:smallCaps/>
                <w:color w:val="000000"/>
                <w:sz w:val="24"/>
                <w:szCs w:val="24"/>
              </w:rPr>
              <w:lastRenderedPageBreak/>
              <w:t xml:space="preserve">Cut-off date for late submissions </w:t>
            </w:r>
            <w:r w:rsidRPr="005972B4">
              <w:rPr>
                <w:rFonts w:asciiTheme="minorHAnsi" w:eastAsia="Arial" w:hAnsiTheme="minorHAnsi" w:cs="Arial"/>
                <w:b/>
                <w:smallCaps/>
                <w:color w:val="000000"/>
                <w:sz w:val="24"/>
                <w:szCs w:val="24"/>
              </w:rPr>
              <w:t>(including for students with ECs and/or Support Plans)</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8523A"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r w:rsidRPr="005972B4">
              <w:rPr>
                <w:rFonts w:asciiTheme="minorHAnsi" w:eastAsia="Arial" w:hAnsiTheme="minorHAnsi" w:cs="Arial"/>
                <w:b/>
                <w:bCs/>
                <w:smallCaps/>
                <w:color w:val="000000"/>
                <w:sz w:val="24"/>
                <w:szCs w:val="24"/>
              </w:rPr>
              <w:t>The cut-off time for late submissions is as follows:</w:t>
            </w:r>
          </w:p>
          <w:p w14:paraId="71473224"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Original assessment period – 10 working days after the due date</w:t>
            </w:r>
          </w:p>
          <w:p w14:paraId="535B7C53"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Resit assessment period – 24 hours after the due date.</w:t>
            </w:r>
          </w:p>
          <w:p w14:paraId="77BD669F"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p>
          <w:p w14:paraId="3816E63C"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After this time, you </w:t>
            </w:r>
            <w:r w:rsidRPr="005972B4">
              <w:rPr>
                <w:rFonts w:asciiTheme="minorHAnsi" w:eastAsia="Arial" w:hAnsiTheme="minorHAnsi" w:cs="Arial"/>
                <w:b/>
                <w:bCs/>
                <w:smallCaps/>
                <w:color w:val="000000"/>
                <w:sz w:val="24"/>
                <w:szCs w:val="24"/>
              </w:rPr>
              <w:t>cannot</w:t>
            </w:r>
            <w:r w:rsidRPr="005972B4">
              <w:rPr>
                <w:rFonts w:asciiTheme="minorHAnsi" w:eastAsia="Arial" w:hAnsiTheme="minorHAnsi" w:cs="Arial"/>
                <w:b/>
                <w:smallCaps/>
                <w:color w:val="000000"/>
                <w:sz w:val="24"/>
                <w:szCs w:val="24"/>
              </w:rPr>
              <w:t xml:space="preserve"> submit any late assessments, even if you have Extenuating Circumstances to cover them.  </w:t>
            </w:r>
          </w:p>
          <w:p w14:paraId="618B6B07"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p>
          <w:p w14:paraId="3C95E693"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Students with Support Plans may have additional time to submit their work after the formal submission date for the original assignments only. During the Resit assessment period, the maximum cut-off time for late submissions is 24 hours, regardless of whether a student has a support plan or extenuating circumstances.</w:t>
            </w:r>
          </w:p>
          <w:p w14:paraId="5DBB78FB"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p>
          <w:p w14:paraId="7C1D1E61"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hyperlink r:id="rId15" w:history="1">
              <w:r w:rsidRPr="005972B4">
                <w:rPr>
                  <w:rStyle w:val="Hyperlink"/>
                  <w:rFonts w:asciiTheme="minorHAnsi" w:eastAsia="Arial" w:hAnsiTheme="minorHAnsi" w:cs="Arial"/>
                  <w:b/>
                  <w:smallCaps/>
                  <w:sz w:val="24"/>
                  <w:szCs w:val="24"/>
                </w:rPr>
                <w:t>If things go wrong | University College Birmingham</w:t>
              </w:r>
            </w:hyperlink>
            <w:r w:rsidRPr="005972B4">
              <w:rPr>
                <w:rFonts w:asciiTheme="minorHAnsi" w:eastAsia="Arial" w:hAnsiTheme="minorHAnsi" w:cs="Arial"/>
                <w:b/>
                <w:smallCaps/>
                <w:color w:val="000000"/>
                <w:sz w:val="24"/>
                <w:szCs w:val="24"/>
              </w:rPr>
              <w:t xml:space="preserve"> </w:t>
            </w:r>
          </w:p>
          <w:p w14:paraId="04237058"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(See Additional Information Section, ‘Assignments and how to Submit them’)</w:t>
            </w:r>
          </w:p>
          <w:p w14:paraId="5E99923E"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p>
        </w:tc>
      </w:tr>
      <w:tr w:rsidR="005972B4" w:rsidRPr="005972B4" w14:paraId="133B16DE"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691"/>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EBDD21"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r w:rsidRPr="005972B4">
              <w:rPr>
                <w:rFonts w:asciiTheme="minorHAnsi" w:eastAsia="Arial" w:hAnsiTheme="minorHAnsi" w:cs="Arial"/>
                <w:b/>
                <w:smallCaps/>
                <w:color w:val="000000"/>
                <w:sz w:val="24"/>
                <w:szCs w:val="24"/>
              </w:rPr>
              <w:t>Generic</w:t>
            </w:r>
            <w:r w:rsidRPr="005972B4">
              <w:rPr>
                <w:rFonts w:asciiTheme="minorHAnsi" w:eastAsia="Arial" w:hAnsiTheme="minorHAnsi" w:cs="Arial"/>
                <w:b/>
                <w:bCs/>
                <w:smallCaps/>
                <w:color w:val="000000"/>
                <w:sz w:val="24"/>
                <w:szCs w:val="24"/>
              </w:rPr>
              <w:t xml:space="preserve"> Grading Criteria </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8F2995"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The Generic Grading Criteria (GCC) are the generic features and expectations of work at a given level on your programme. The GCC per level is used in conjunction with the assignment marking criteria to determine the mark for your assignment.  For more information on the GCCs for Levels 4-7, please click on this link: </w:t>
            </w:r>
            <w:hyperlink r:id="rId16" w:history="1">
              <w:r w:rsidRPr="005972B4">
                <w:rPr>
                  <w:rStyle w:val="Hyperlink"/>
                  <w:rFonts w:asciiTheme="minorHAnsi" w:eastAsia="Arial" w:hAnsiTheme="minorHAnsi" w:cs="Arial"/>
                  <w:b/>
                  <w:smallCaps/>
                  <w:sz w:val="24"/>
                  <w:szCs w:val="24"/>
                </w:rPr>
                <w:t>Assessment fairness and marking | University College Birmingham</w:t>
              </w:r>
            </w:hyperlink>
          </w:p>
        </w:tc>
      </w:tr>
      <w:tr w:rsidR="005972B4" w:rsidRPr="005972B4" w14:paraId="4B0EA4FD"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559"/>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E8FF0A"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bCs/>
                <w:smallCaps/>
                <w:color w:val="000000"/>
                <w:sz w:val="24"/>
                <w:szCs w:val="24"/>
              </w:rPr>
            </w:pPr>
            <w:r w:rsidRPr="005972B4">
              <w:rPr>
                <w:rFonts w:asciiTheme="minorHAnsi" w:eastAsia="Arial" w:hAnsiTheme="minorHAnsi" w:cs="Arial"/>
                <w:b/>
                <w:bCs/>
                <w:smallCaps/>
                <w:color w:val="000000"/>
                <w:sz w:val="24"/>
                <w:szCs w:val="24"/>
              </w:rPr>
              <w:t xml:space="preserve">Plagiarism </w:t>
            </w:r>
            <w:r w:rsidRPr="005972B4">
              <w:rPr>
                <w:rFonts w:asciiTheme="minorHAnsi" w:eastAsia="Arial" w:hAnsiTheme="minorHAnsi" w:cs="Arial"/>
                <w:b/>
                <w:smallCaps/>
                <w:color w:val="000000"/>
                <w:sz w:val="24"/>
                <w:szCs w:val="24"/>
              </w:rPr>
              <w:t>and Academic Misconduct</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8D0BE8"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Please read the policy on Plagiarism and Academic Misconduct below. UCB will be robust in ensuring that marks awarded for assignments are based on fair and ethical assessment and referencing practices by students. </w:t>
            </w:r>
            <w:hyperlink r:id="rId17" w:history="1">
              <w:r w:rsidRPr="005972B4">
                <w:rPr>
                  <w:rStyle w:val="Hyperlink"/>
                  <w:rFonts w:asciiTheme="minorHAnsi" w:eastAsia="Arial" w:hAnsiTheme="minorHAnsi" w:cs="Arial"/>
                  <w:b/>
                  <w:smallCaps/>
                  <w:sz w:val="24"/>
                  <w:szCs w:val="24"/>
                </w:rPr>
                <w:t>Plagiarism | University College Birmingham</w:t>
              </w:r>
            </w:hyperlink>
            <w:r w:rsidRPr="005972B4">
              <w:rPr>
                <w:rFonts w:asciiTheme="minorHAnsi" w:eastAsia="Arial" w:hAnsiTheme="minorHAnsi" w:cs="Arial"/>
                <w:b/>
                <w:smallCaps/>
                <w:color w:val="000000"/>
                <w:sz w:val="24"/>
                <w:szCs w:val="24"/>
              </w:rPr>
              <w:t xml:space="preserve"> </w:t>
            </w:r>
          </w:p>
        </w:tc>
      </w:tr>
      <w:tr w:rsidR="005972B4" w:rsidRPr="005972B4" w14:paraId="07106A80"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695"/>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DC525C"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Extenuating Circumstances</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503BBC"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Extenuating Circumstances (ECs) are significant personal difficulties which adversely impact your ability to complete your assignment. Please read the supporting information below if you have ECs impacting your ability to complete this assignment. </w:t>
            </w:r>
            <w:hyperlink r:id="rId18" w:history="1">
              <w:r w:rsidRPr="005972B4">
                <w:rPr>
                  <w:rStyle w:val="Hyperlink"/>
                  <w:rFonts w:asciiTheme="minorHAnsi" w:eastAsia="Arial" w:hAnsiTheme="minorHAnsi" w:cs="Arial"/>
                  <w:b/>
                  <w:smallCaps/>
                  <w:sz w:val="24"/>
                  <w:szCs w:val="24"/>
                </w:rPr>
                <w:t>If things go wrong | University College Birmingham</w:t>
              </w:r>
            </w:hyperlink>
            <w:r w:rsidRPr="005972B4">
              <w:rPr>
                <w:rFonts w:asciiTheme="minorHAnsi" w:eastAsia="Arial" w:hAnsiTheme="minorHAnsi" w:cs="Arial"/>
                <w:b/>
                <w:smallCaps/>
                <w:color w:val="000000"/>
                <w:sz w:val="24"/>
                <w:szCs w:val="24"/>
              </w:rPr>
              <w:t xml:space="preserve"> </w:t>
            </w:r>
          </w:p>
        </w:tc>
      </w:tr>
      <w:tr w:rsidR="005972B4" w:rsidRPr="005972B4" w14:paraId="3087607E"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691"/>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D263C1"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UCB Referencing Guide</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499FE1"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 xml:space="preserve">You are required to reference your sources within your assignments appropriately. Please click on the link below to learn how to reference various sources of information.  This Guide also includes how to acknowledge all </w:t>
            </w:r>
            <w:r w:rsidRPr="005972B4">
              <w:rPr>
                <w:rFonts w:asciiTheme="minorHAnsi" w:eastAsia="Arial" w:hAnsiTheme="minorHAnsi" w:cs="Arial"/>
                <w:b/>
                <w:bCs/>
                <w:smallCaps/>
                <w:color w:val="000000"/>
                <w:sz w:val="24"/>
                <w:szCs w:val="24"/>
              </w:rPr>
              <w:t>Generative</w:t>
            </w:r>
            <w:r w:rsidRPr="005972B4">
              <w:rPr>
                <w:rFonts w:asciiTheme="minorHAnsi" w:eastAsia="Arial" w:hAnsiTheme="minorHAnsi" w:cs="Arial"/>
                <w:b/>
                <w:smallCaps/>
                <w:color w:val="000000"/>
                <w:sz w:val="24"/>
                <w:szCs w:val="24"/>
              </w:rPr>
              <w:t xml:space="preserve"> AI used within your assignment, ensuring that you comply with the </w:t>
            </w:r>
            <w:r w:rsidRPr="005972B4">
              <w:rPr>
                <w:rFonts w:asciiTheme="minorHAnsi" w:eastAsia="Arial" w:hAnsiTheme="minorHAnsi" w:cs="Arial"/>
                <w:b/>
                <w:bCs/>
                <w:i/>
                <w:iCs/>
                <w:smallCaps/>
                <w:color w:val="000000"/>
                <w:sz w:val="24"/>
                <w:szCs w:val="24"/>
              </w:rPr>
              <w:t>Using</w:t>
            </w:r>
            <w:r w:rsidRPr="005972B4">
              <w:rPr>
                <w:rFonts w:asciiTheme="minorHAnsi" w:eastAsia="Arial" w:hAnsiTheme="minorHAnsi" w:cs="Arial"/>
                <w:b/>
                <w:i/>
                <w:smallCaps/>
                <w:color w:val="000000"/>
                <w:sz w:val="24"/>
                <w:szCs w:val="24"/>
              </w:rPr>
              <w:t xml:space="preserve"> AI </w:t>
            </w:r>
            <w:r w:rsidRPr="005972B4">
              <w:rPr>
                <w:rFonts w:asciiTheme="minorHAnsi" w:eastAsia="Arial" w:hAnsiTheme="minorHAnsi" w:cs="Arial"/>
                <w:b/>
                <w:bCs/>
                <w:i/>
                <w:iCs/>
                <w:smallCaps/>
                <w:color w:val="000000"/>
                <w:sz w:val="24"/>
                <w:szCs w:val="24"/>
              </w:rPr>
              <w:t>Ethically</w:t>
            </w:r>
            <w:r w:rsidRPr="005972B4">
              <w:rPr>
                <w:rFonts w:asciiTheme="minorHAnsi" w:eastAsia="Arial" w:hAnsiTheme="minorHAnsi" w:cs="Arial"/>
                <w:b/>
                <w:i/>
                <w:smallCaps/>
                <w:color w:val="000000"/>
                <w:sz w:val="24"/>
                <w:szCs w:val="24"/>
              </w:rPr>
              <w:t xml:space="preserve"> within your </w:t>
            </w:r>
            <w:r w:rsidRPr="005972B4">
              <w:rPr>
                <w:rFonts w:asciiTheme="minorHAnsi" w:eastAsia="Arial" w:hAnsiTheme="minorHAnsi" w:cs="Arial"/>
                <w:b/>
                <w:bCs/>
                <w:i/>
                <w:iCs/>
                <w:smallCaps/>
                <w:color w:val="000000"/>
                <w:sz w:val="24"/>
                <w:szCs w:val="24"/>
              </w:rPr>
              <w:t>Assignments</w:t>
            </w:r>
            <w:r w:rsidRPr="005972B4">
              <w:rPr>
                <w:rFonts w:asciiTheme="minorHAnsi" w:eastAsia="Arial" w:hAnsiTheme="minorHAnsi" w:cs="Arial"/>
                <w:b/>
                <w:smallCaps/>
                <w:color w:val="000000"/>
                <w:sz w:val="24"/>
                <w:szCs w:val="24"/>
              </w:rPr>
              <w:t xml:space="preserve"> policy (as covered above). </w:t>
            </w:r>
            <w:hyperlink r:id="rId19" w:history="1">
              <w:r w:rsidRPr="005972B4">
                <w:rPr>
                  <w:rStyle w:val="Hyperlink"/>
                  <w:rFonts w:asciiTheme="minorHAnsi" w:eastAsia="Arial" w:hAnsiTheme="minorHAnsi" w:cs="Arial"/>
                  <w:b/>
                  <w:smallCaps/>
                  <w:sz w:val="24"/>
                  <w:szCs w:val="24"/>
                </w:rPr>
                <w:t>https://ucbirmingham.instructure.com/courses/37413/pages/referencing-home-page</w:t>
              </w:r>
            </w:hyperlink>
            <w:r w:rsidRPr="005972B4">
              <w:rPr>
                <w:rFonts w:asciiTheme="minorHAnsi" w:eastAsia="Arial" w:hAnsiTheme="minorHAnsi" w:cs="Arial"/>
                <w:b/>
                <w:smallCaps/>
                <w:color w:val="000000"/>
                <w:sz w:val="24"/>
                <w:szCs w:val="24"/>
              </w:rPr>
              <w:t xml:space="preserve"> </w:t>
            </w:r>
          </w:p>
        </w:tc>
      </w:tr>
      <w:tr w:rsidR="005972B4" w:rsidRPr="005972B4" w14:paraId="12D64B9B" w14:textId="77777777" w:rsidTr="009101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12"/>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8D8F06"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Access the Assignment Life Cycle</w:t>
            </w:r>
          </w:p>
        </w:tc>
        <w:tc>
          <w:tcPr>
            <w:tcW w:w="7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B4BD6F"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r w:rsidRPr="005972B4">
              <w:rPr>
                <w:rFonts w:asciiTheme="minorHAnsi" w:eastAsia="Arial" w:hAnsiTheme="minorHAnsi" w:cs="Arial"/>
                <w:b/>
                <w:smallCaps/>
                <w:color w:val="000000"/>
                <w:sz w:val="24"/>
                <w:szCs w:val="24"/>
              </w:rPr>
              <w:t>The Assignment Life Cycle offers you additional support at each stage of the assignment process. Please click on the link below:</w:t>
            </w:r>
          </w:p>
          <w:p w14:paraId="11D42684" w14:textId="77777777" w:rsidR="005972B4" w:rsidRPr="005972B4" w:rsidRDefault="005972B4" w:rsidP="005972B4">
            <w:pPr>
              <w:pBdr>
                <w:top w:val="nil"/>
                <w:left w:val="nil"/>
                <w:bottom w:val="nil"/>
                <w:right w:val="nil"/>
                <w:between w:val="nil"/>
              </w:pBdr>
              <w:shd w:val="clear" w:color="auto" w:fill="F2F2F2"/>
              <w:spacing w:before="0"/>
              <w:rPr>
                <w:rFonts w:asciiTheme="minorHAnsi" w:eastAsia="Arial" w:hAnsiTheme="minorHAnsi" w:cs="Arial"/>
                <w:b/>
                <w:smallCaps/>
                <w:color w:val="000000"/>
                <w:sz w:val="24"/>
                <w:szCs w:val="24"/>
              </w:rPr>
            </w:pPr>
            <w:hyperlink r:id="rId20" w:history="1">
              <w:r w:rsidRPr="005972B4">
                <w:rPr>
                  <w:rStyle w:val="Hyperlink"/>
                  <w:rFonts w:asciiTheme="minorHAnsi" w:eastAsia="Arial" w:hAnsiTheme="minorHAnsi" w:cs="Arial"/>
                  <w:b/>
                  <w:smallCaps/>
                  <w:sz w:val="24"/>
                  <w:szCs w:val="24"/>
                </w:rPr>
                <w:t>https://ucbirmingham.instructure.com/courses/37413</w:t>
              </w:r>
            </w:hyperlink>
          </w:p>
        </w:tc>
      </w:tr>
    </w:tbl>
    <w:p w14:paraId="421F2EE2" w14:textId="77777777" w:rsidR="005972B4" w:rsidRPr="005972B4" w:rsidRDefault="005972B4" w:rsidP="005972B4">
      <w:pPr>
        <w:pBdr>
          <w:top w:val="nil"/>
          <w:left w:val="nil"/>
          <w:bottom w:val="nil"/>
          <w:right w:val="nil"/>
          <w:between w:val="nil"/>
        </w:pBdr>
        <w:shd w:val="clear" w:color="auto" w:fill="F2F2F2"/>
        <w:spacing w:before="0" w:after="0" w:line="240" w:lineRule="auto"/>
        <w:rPr>
          <w:rFonts w:asciiTheme="minorHAnsi" w:eastAsia="Arial" w:hAnsiTheme="minorHAnsi" w:cs="Arial"/>
          <w:b/>
          <w:smallCaps/>
          <w:color w:val="000000"/>
          <w:sz w:val="24"/>
          <w:szCs w:val="24"/>
        </w:rPr>
      </w:pPr>
    </w:p>
    <w:p w14:paraId="66C822A9" w14:textId="77777777" w:rsidR="00835832" w:rsidRPr="001C03F3" w:rsidRDefault="00835832" w:rsidP="005972B4">
      <w:pPr>
        <w:pBdr>
          <w:top w:val="nil"/>
          <w:left w:val="nil"/>
          <w:bottom w:val="nil"/>
          <w:right w:val="nil"/>
          <w:between w:val="nil"/>
        </w:pBdr>
        <w:shd w:val="clear" w:color="auto" w:fill="F2F2F2"/>
        <w:spacing w:before="0" w:after="0" w:line="240" w:lineRule="auto"/>
        <w:rPr>
          <w:szCs w:val="22"/>
        </w:rPr>
      </w:pPr>
    </w:p>
    <w:sectPr w:rsidR="00835832" w:rsidRPr="001C03F3" w:rsidSect="00EE7A15">
      <w:headerReference w:type="even" r:id="rId21"/>
      <w:headerReference w:type="default" r:id="rId22"/>
      <w:footerReference w:type="even" r:id="rId23"/>
      <w:footerReference w:type="default" r:id="rId24"/>
      <w:headerReference w:type="first" r:id="rId25"/>
      <w:footerReference w:type="first" r:id="rId26"/>
      <w:pgSz w:w="11906" w:h="16838"/>
      <w:pgMar w:top="567" w:right="849" w:bottom="567" w:left="107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E2F2" w14:textId="77777777" w:rsidR="002E1B0F" w:rsidRDefault="002E1B0F">
      <w:pPr>
        <w:spacing w:before="0" w:after="0" w:line="240" w:lineRule="auto"/>
      </w:pPr>
      <w:r>
        <w:separator/>
      </w:r>
    </w:p>
  </w:endnote>
  <w:endnote w:type="continuationSeparator" w:id="0">
    <w:p w14:paraId="301E46C1" w14:textId="77777777" w:rsidR="002E1B0F" w:rsidRDefault="002E1B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C125" w14:textId="77777777" w:rsidR="00835832" w:rsidRDefault="00835832">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46C5" w14:textId="77777777" w:rsidR="00835832" w:rsidRDefault="00835832">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34EC" w14:textId="77777777" w:rsidR="00835832" w:rsidRDefault="0083583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DCD1C" w14:textId="77777777" w:rsidR="002E1B0F" w:rsidRDefault="002E1B0F">
      <w:pPr>
        <w:spacing w:before="0" w:after="0" w:line="240" w:lineRule="auto"/>
      </w:pPr>
      <w:r>
        <w:separator/>
      </w:r>
    </w:p>
  </w:footnote>
  <w:footnote w:type="continuationSeparator" w:id="0">
    <w:p w14:paraId="325EB1C1" w14:textId="77777777" w:rsidR="002E1B0F" w:rsidRDefault="002E1B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414F" w14:textId="77777777" w:rsidR="00835832" w:rsidRDefault="00835832">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AEB9" w14:textId="3C3D222F" w:rsidR="00835832" w:rsidRDefault="0049431A">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2"/>
        <w:szCs w:val="2"/>
        <w:highlight w:val="black"/>
      </w:rPr>
    </w:pPr>
    <w:r>
      <w:rPr>
        <w:rFonts w:ascii="Times New Roman" w:eastAsia="Times New Roman" w:hAnsi="Times New Roman" w:cs="Times New Roman"/>
        <w:noProof/>
        <w:color w:val="000000"/>
        <w:sz w:val="2"/>
        <w:szCs w:val="2"/>
        <w:shd w:val="clear" w:color="auto" w:fill="E6E6E6"/>
      </w:rPr>
      <w:drawing>
        <wp:inline distT="0" distB="0" distL="0" distR="0" wp14:anchorId="0E6FB441" wp14:editId="0F79A4A3">
          <wp:extent cx="2055600" cy="471600"/>
          <wp:effectExtent l="0" t="0" r="1905" b="5080"/>
          <wp:docPr id="1"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055600" cy="471600"/>
                  </a:xfrm>
                  <a:prstGeom prst="rect">
                    <a:avLst/>
                  </a:prstGeom>
                </pic:spPr>
              </pic:pic>
            </a:graphicData>
          </a:graphic>
        </wp:inline>
      </w:drawing>
    </w:r>
    <w:r w:rsidR="0088653B">
      <w:rPr>
        <w:rFonts w:ascii="Times New Roman" w:eastAsia="Times New Roman" w:hAnsi="Times New Roman" w:cs="Times New Roman"/>
        <w:color w:val="000000"/>
        <w:sz w:val="2"/>
        <w:szCs w:val="2"/>
        <w:highlight w:val="black"/>
      </w:rPr>
      <w:t xml:space="preserve"> </w:t>
    </w:r>
    <w:r w:rsidR="0088653B">
      <w:rPr>
        <w:noProof/>
        <w:color w:val="2B579A"/>
        <w:shd w:val="clear" w:color="auto" w:fill="E6E6E6"/>
      </w:rPr>
      <mc:AlternateContent>
        <mc:Choice Requires="wps">
          <w:drawing>
            <wp:anchor distT="0" distB="0" distL="114300" distR="114300" simplePos="0" relativeHeight="251656704" behindDoc="0" locked="0" layoutInCell="1" hidden="0" allowOverlap="1" wp14:anchorId="1EDA5520" wp14:editId="3900814B">
              <wp:simplePos x="0" y="0"/>
              <wp:positionH relativeFrom="column">
                <wp:posOffset>5181600</wp:posOffset>
              </wp:positionH>
              <wp:positionV relativeFrom="paragraph">
                <wp:posOffset>127000</wp:posOffset>
              </wp:positionV>
              <wp:extent cx="1760220" cy="466725"/>
              <wp:effectExtent l="0" t="0" r="0" b="0"/>
              <wp:wrapNone/>
              <wp:docPr id="308" name="Rectangle 308"/>
              <wp:cNvGraphicFramePr/>
              <a:graphic xmlns:a="http://schemas.openxmlformats.org/drawingml/2006/main">
                <a:graphicData uri="http://schemas.microsoft.com/office/word/2010/wordprocessingShape">
                  <wps:wsp>
                    <wps:cNvSpPr/>
                    <wps:spPr>
                      <a:xfrm>
                        <a:off x="4470653" y="3551400"/>
                        <a:ext cx="1750695" cy="457200"/>
                      </a:xfrm>
                      <a:prstGeom prst="rect">
                        <a:avLst/>
                      </a:prstGeom>
                      <a:solidFill>
                        <a:srgbClr val="FFFFFF"/>
                      </a:solidFill>
                      <a:ln>
                        <a:noFill/>
                      </a:ln>
                    </wps:spPr>
                    <wps:txbx>
                      <w:txbxContent>
                        <w:p w14:paraId="60C035EF" w14:textId="77777777" w:rsidR="00835832" w:rsidRDefault="00835832">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1EDA5520" id="Rectangle 308" o:spid="_x0000_s1026" style="position:absolute;margin-left:408pt;margin-top:10pt;width:138.6pt;height:36.7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" stroked="f">
              <v:textbox inset="2.53958mm,1.2694mm,2.53958mm,1.2694mm">
                <w:txbxContent>
                  <w:p w14:paraId="60C035EF" w14:textId="77777777" w:rsidR="00835832" w:rsidRDefault="00835832">
                    <w:pPr>
                      <w:spacing w:line="275" w:lineRule="auto"/>
                      <w:jc w:val="center"/>
                      <w:textDirection w:val="btLr"/>
                    </w:pPr>
                  </w:p>
                </w:txbxContent>
              </v:textbox>
            </v:rect>
          </w:pict>
        </mc:Fallback>
      </mc:AlternateContent>
    </w:r>
    <w:r w:rsidR="0088653B">
      <w:rPr>
        <w:noProof/>
        <w:color w:val="2B579A"/>
        <w:shd w:val="clear" w:color="auto" w:fill="E6E6E6"/>
      </w:rPr>
      <mc:AlternateContent>
        <mc:Choice Requires="wps">
          <w:drawing>
            <wp:anchor distT="45720" distB="45720" distL="114300" distR="114300" simplePos="0" relativeHeight="251657728" behindDoc="0" locked="0" layoutInCell="1" hidden="0" allowOverlap="1" wp14:anchorId="636CFDD3" wp14:editId="675270D9">
              <wp:simplePos x="0" y="0"/>
              <wp:positionH relativeFrom="column">
                <wp:posOffset>3886200</wp:posOffset>
              </wp:positionH>
              <wp:positionV relativeFrom="paragraph">
                <wp:posOffset>147320</wp:posOffset>
              </wp:positionV>
              <wp:extent cx="1492885" cy="466725"/>
              <wp:effectExtent l="0" t="0" r="0" b="0"/>
              <wp:wrapSquare wrapText="bothSides" distT="45720" distB="45720" distL="114300" distR="114300"/>
              <wp:docPr id="309" name="Rectangle 309"/>
              <wp:cNvGraphicFramePr/>
              <a:graphic xmlns:a="http://schemas.openxmlformats.org/drawingml/2006/main">
                <a:graphicData uri="http://schemas.microsoft.com/office/word/2010/wordprocessingShape">
                  <wps:wsp>
                    <wps:cNvSpPr/>
                    <wps:spPr>
                      <a:xfrm>
                        <a:off x="4604320" y="3551400"/>
                        <a:ext cx="1483360" cy="457200"/>
                      </a:xfrm>
                      <a:prstGeom prst="rect">
                        <a:avLst/>
                      </a:prstGeom>
                      <a:solidFill>
                        <a:srgbClr val="FFFFFF"/>
                      </a:solidFill>
                      <a:ln>
                        <a:noFill/>
                      </a:ln>
                    </wps:spPr>
                    <wps:txbx>
                      <w:txbxContent>
                        <w:p w14:paraId="1DE9CCA1" w14:textId="77777777" w:rsidR="00835832" w:rsidRDefault="00835832">
                          <w:pPr>
                            <w:spacing w:after="0"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636CFDD3" id="Rectangle 309" o:spid="_x0000_s1027" style="position:absolute;margin-left:306pt;margin-top:11.6pt;width:117.55pt;height:36.75pt;z-index:2516577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" stroked="f">
              <v:textbox inset="2.53958mm,1.2694mm,2.53958mm,1.2694mm">
                <w:txbxContent>
                  <w:p w14:paraId="1DE9CCA1" w14:textId="77777777" w:rsidR="00835832" w:rsidRDefault="00835832">
                    <w:pPr>
                      <w:spacing w:after="0" w:line="275" w:lineRule="auto"/>
                      <w:jc w:val="center"/>
                      <w:textDirection w:val="btLr"/>
                    </w:pPr>
                  </w:p>
                </w:txbxContent>
              </v:textbox>
              <w10:wrap type="square"/>
            </v:rect>
          </w:pict>
        </mc:Fallback>
      </mc:AlternateContent>
    </w:r>
  </w:p>
  <w:p w14:paraId="594293B2" w14:textId="77777777" w:rsidR="00835832" w:rsidRDefault="00835832">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FC71" w14:textId="77777777" w:rsidR="00835832" w:rsidRDefault="0083583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7689"/>
    <w:multiLevelType w:val="multilevel"/>
    <w:tmpl w:val="949EE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48845D8"/>
    <w:multiLevelType w:val="multilevel"/>
    <w:tmpl w:val="6658B4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2424C57"/>
    <w:multiLevelType w:val="hybridMultilevel"/>
    <w:tmpl w:val="5B38F3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0E4A66"/>
    <w:multiLevelType w:val="hybridMultilevel"/>
    <w:tmpl w:val="E098D6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B2259E"/>
    <w:multiLevelType w:val="multilevel"/>
    <w:tmpl w:val="D49E6D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55211472">
    <w:abstractNumId w:val="1"/>
  </w:num>
  <w:num w:numId="2" w16cid:durableId="2091073748">
    <w:abstractNumId w:val="0"/>
  </w:num>
  <w:num w:numId="3" w16cid:durableId="1504854084">
    <w:abstractNumId w:val="3"/>
  </w:num>
  <w:num w:numId="4" w16cid:durableId="1556964249">
    <w:abstractNumId w:val="4"/>
  </w:num>
  <w:num w:numId="5" w16cid:durableId="437212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832"/>
    <w:rsid w:val="0000720C"/>
    <w:rsid w:val="000116E7"/>
    <w:rsid w:val="00020013"/>
    <w:rsid w:val="00050E11"/>
    <w:rsid w:val="000574FE"/>
    <w:rsid w:val="00084A38"/>
    <w:rsid w:val="00084CB5"/>
    <w:rsid w:val="00090CB5"/>
    <w:rsid w:val="0009171D"/>
    <w:rsid w:val="000A5680"/>
    <w:rsid w:val="000A73B0"/>
    <w:rsid w:val="000E7BB9"/>
    <w:rsid w:val="000F4881"/>
    <w:rsid w:val="000F676B"/>
    <w:rsid w:val="00133300"/>
    <w:rsid w:val="00147557"/>
    <w:rsid w:val="001A24B1"/>
    <w:rsid w:val="001A5477"/>
    <w:rsid w:val="001A5E4B"/>
    <w:rsid w:val="001B6162"/>
    <w:rsid w:val="001C03F3"/>
    <w:rsid w:val="001C4D39"/>
    <w:rsid w:val="001E49EC"/>
    <w:rsid w:val="001E5B98"/>
    <w:rsid w:val="00213264"/>
    <w:rsid w:val="0022098A"/>
    <w:rsid w:val="002344A9"/>
    <w:rsid w:val="00251F02"/>
    <w:rsid w:val="002575D6"/>
    <w:rsid w:val="00295D20"/>
    <w:rsid w:val="002C3EB1"/>
    <w:rsid w:val="002C487C"/>
    <w:rsid w:val="002E1B0F"/>
    <w:rsid w:val="002F3C51"/>
    <w:rsid w:val="003018E6"/>
    <w:rsid w:val="003361EB"/>
    <w:rsid w:val="00342B35"/>
    <w:rsid w:val="003462C9"/>
    <w:rsid w:val="00350541"/>
    <w:rsid w:val="00351479"/>
    <w:rsid w:val="0036183B"/>
    <w:rsid w:val="00362992"/>
    <w:rsid w:val="00381111"/>
    <w:rsid w:val="003944DB"/>
    <w:rsid w:val="003A6D0F"/>
    <w:rsid w:val="003B2413"/>
    <w:rsid w:val="003B532F"/>
    <w:rsid w:val="003E4D17"/>
    <w:rsid w:val="003F72C9"/>
    <w:rsid w:val="00410FED"/>
    <w:rsid w:val="0042368C"/>
    <w:rsid w:val="0043206A"/>
    <w:rsid w:val="00481062"/>
    <w:rsid w:val="0049431A"/>
    <w:rsid w:val="004A57CB"/>
    <w:rsid w:val="004B2679"/>
    <w:rsid w:val="004E5E4C"/>
    <w:rsid w:val="004F2EAD"/>
    <w:rsid w:val="004F4EFC"/>
    <w:rsid w:val="00516E48"/>
    <w:rsid w:val="00534DF8"/>
    <w:rsid w:val="00544033"/>
    <w:rsid w:val="00554A5E"/>
    <w:rsid w:val="005657AD"/>
    <w:rsid w:val="005733C4"/>
    <w:rsid w:val="00574380"/>
    <w:rsid w:val="00575C81"/>
    <w:rsid w:val="00580362"/>
    <w:rsid w:val="005915F2"/>
    <w:rsid w:val="005972B4"/>
    <w:rsid w:val="005B7216"/>
    <w:rsid w:val="005C3E9D"/>
    <w:rsid w:val="005D2870"/>
    <w:rsid w:val="005F22D7"/>
    <w:rsid w:val="006060E3"/>
    <w:rsid w:val="00612F42"/>
    <w:rsid w:val="00684B89"/>
    <w:rsid w:val="00695E08"/>
    <w:rsid w:val="006A103D"/>
    <w:rsid w:val="006A2B1A"/>
    <w:rsid w:val="006C3D48"/>
    <w:rsid w:val="006E3B09"/>
    <w:rsid w:val="006F3FD1"/>
    <w:rsid w:val="006F4BDA"/>
    <w:rsid w:val="00702771"/>
    <w:rsid w:val="007059FA"/>
    <w:rsid w:val="00740B03"/>
    <w:rsid w:val="0074364F"/>
    <w:rsid w:val="007440C0"/>
    <w:rsid w:val="00784813"/>
    <w:rsid w:val="007A5DC5"/>
    <w:rsid w:val="007C7ED2"/>
    <w:rsid w:val="00824634"/>
    <w:rsid w:val="008307E0"/>
    <w:rsid w:val="0083348D"/>
    <w:rsid w:val="008349CF"/>
    <w:rsid w:val="00835832"/>
    <w:rsid w:val="00875E87"/>
    <w:rsid w:val="00882C38"/>
    <w:rsid w:val="00884324"/>
    <w:rsid w:val="0088653B"/>
    <w:rsid w:val="00926952"/>
    <w:rsid w:val="00934DD6"/>
    <w:rsid w:val="009C47AA"/>
    <w:rsid w:val="00A166D4"/>
    <w:rsid w:val="00A2331F"/>
    <w:rsid w:val="00A30C12"/>
    <w:rsid w:val="00A31675"/>
    <w:rsid w:val="00A405F7"/>
    <w:rsid w:val="00A80371"/>
    <w:rsid w:val="00A8052E"/>
    <w:rsid w:val="00A86E20"/>
    <w:rsid w:val="00AA2E23"/>
    <w:rsid w:val="00AA77B2"/>
    <w:rsid w:val="00AF28CE"/>
    <w:rsid w:val="00B01471"/>
    <w:rsid w:val="00B04291"/>
    <w:rsid w:val="00B15A6E"/>
    <w:rsid w:val="00B42A74"/>
    <w:rsid w:val="00B51D9C"/>
    <w:rsid w:val="00B52A9C"/>
    <w:rsid w:val="00B57FE8"/>
    <w:rsid w:val="00B62DC2"/>
    <w:rsid w:val="00B74B23"/>
    <w:rsid w:val="00BA6D98"/>
    <w:rsid w:val="00BB17E2"/>
    <w:rsid w:val="00BB5668"/>
    <w:rsid w:val="00BC31FE"/>
    <w:rsid w:val="00BD7956"/>
    <w:rsid w:val="00C0751D"/>
    <w:rsid w:val="00C846B0"/>
    <w:rsid w:val="00CB00F3"/>
    <w:rsid w:val="00D30567"/>
    <w:rsid w:val="00D67011"/>
    <w:rsid w:val="00D858DC"/>
    <w:rsid w:val="00DA7C33"/>
    <w:rsid w:val="00DB0997"/>
    <w:rsid w:val="00DB3EAA"/>
    <w:rsid w:val="00DB3FD1"/>
    <w:rsid w:val="00DC0053"/>
    <w:rsid w:val="00DC1172"/>
    <w:rsid w:val="00DE3CDC"/>
    <w:rsid w:val="00DF0CB5"/>
    <w:rsid w:val="00DF5395"/>
    <w:rsid w:val="00E12D69"/>
    <w:rsid w:val="00E14035"/>
    <w:rsid w:val="00E52BC6"/>
    <w:rsid w:val="00E63B71"/>
    <w:rsid w:val="00E704D0"/>
    <w:rsid w:val="00E747DB"/>
    <w:rsid w:val="00E9007F"/>
    <w:rsid w:val="00EA5F70"/>
    <w:rsid w:val="00EE7A15"/>
    <w:rsid w:val="00F07ABF"/>
    <w:rsid w:val="00F30885"/>
    <w:rsid w:val="00F46927"/>
    <w:rsid w:val="00F52F6F"/>
    <w:rsid w:val="00FA3326"/>
    <w:rsid w:val="00FB6261"/>
    <w:rsid w:val="00FB6D07"/>
    <w:rsid w:val="00FD1D67"/>
    <w:rsid w:val="00FE37F6"/>
    <w:rsid w:val="02DFEA1D"/>
    <w:rsid w:val="0426A68B"/>
    <w:rsid w:val="047A2069"/>
    <w:rsid w:val="05518E09"/>
    <w:rsid w:val="0B9245C9"/>
    <w:rsid w:val="0D031BAA"/>
    <w:rsid w:val="0D473E87"/>
    <w:rsid w:val="0DAA7EF7"/>
    <w:rsid w:val="10DCCD74"/>
    <w:rsid w:val="11C44272"/>
    <w:rsid w:val="1201874D"/>
    <w:rsid w:val="12672CF6"/>
    <w:rsid w:val="129E55F9"/>
    <w:rsid w:val="12C713B0"/>
    <w:rsid w:val="144D52A2"/>
    <w:rsid w:val="1450BE4C"/>
    <w:rsid w:val="151A8BBF"/>
    <w:rsid w:val="189A53FD"/>
    <w:rsid w:val="1A36245E"/>
    <w:rsid w:val="1B06E2E1"/>
    <w:rsid w:val="1D5F5133"/>
    <w:rsid w:val="2007C607"/>
    <w:rsid w:val="21EBE08D"/>
    <w:rsid w:val="239D9F5B"/>
    <w:rsid w:val="23C5E797"/>
    <w:rsid w:val="2506B0BE"/>
    <w:rsid w:val="27752E2F"/>
    <w:rsid w:val="28278703"/>
    <w:rsid w:val="285AD9D4"/>
    <w:rsid w:val="2926CCEE"/>
    <w:rsid w:val="2A9E9842"/>
    <w:rsid w:val="2CDEE92B"/>
    <w:rsid w:val="2EEC01F6"/>
    <w:rsid w:val="30F3CE54"/>
    <w:rsid w:val="31C3E3F4"/>
    <w:rsid w:val="3517F7A6"/>
    <w:rsid w:val="361AD128"/>
    <w:rsid w:val="3E1B17B4"/>
    <w:rsid w:val="3F87B514"/>
    <w:rsid w:val="418AAA66"/>
    <w:rsid w:val="431BF343"/>
    <w:rsid w:val="44125034"/>
    <w:rsid w:val="46F04CDA"/>
    <w:rsid w:val="47E0C38D"/>
    <w:rsid w:val="49BF4777"/>
    <w:rsid w:val="4A87BFB2"/>
    <w:rsid w:val="4BFD010C"/>
    <w:rsid w:val="4EDD5102"/>
    <w:rsid w:val="525265D3"/>
    <w:rsid w:val="5326C274"/>
    <w:rsid w:val="541D8A3D"/>
    <w:rsid w:val="54A9AD90"/>
    <w:rsid w:val="59772DE9"/>
    <w:rsid w:val="5C5A0218"/>
    <w:rsid w:val="5E6E1661"/>
    <w:rsid w:val="605B669C"/>
    <w:rsid w:val="60F5BC2F"/>
    <w:rsid w:val="61F4D3C0"/>
    <w:rsid w:val="624F83F1"/>
    <w:rsid w:val="628393D1"/>
    <w:rsid w:val="64BE57E9"/>
    <w:rsid w:val="659938DD"/>
    <w:rsid w:val="66550EA3"/>
    <w:rsid w:val="69B0C908"/>
    <w:rsid w:val="6A106BDB"/>
    <w:rsid w:val="6BE65391"/>
    <w:rsid w:val="6DF02F2D"/>
    <w:rsid w:val="6ED61AE6"/>
    <w:rsid w:val="72AF9DE0"/>
    <w:rsid w:val="73E4EDAC"/>
    <w:rsid w:val="758CBACA"/>
    <w:rsid w:val="75BA0BC9"/>
    <w:rsid w:val="77106602"/>
    <w:rsid w:val="78B57F86"/>
    <w:rsid w:val="794C00FD"/>
    <w:rsid w:val="7C3D57C9"/>
    <w:rsid w:val="7F6D48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587FA"/>
  <w15:docId w15:val="{7FAB6A85-6F29-4F98-84AB-DD42DA54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351"/>
  </w:style>
  <w:style w:type="paragraph" w:styleId="Heading1">
    <w:name w:val="heading 1"/>
    <w:basedOn w:val="Normal"/>
    <w:next w:val="Normal"/>
    <w:link w:val="Heading1Char"/>
    <w:uiPriority w:val="9"/>
    <w:qFormat/>
    <w:rsid w:val="00690351"/>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90351"/>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90351"/>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690351"/>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690351"/>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690351"/>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690351"/>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69035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9035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0351"/>
    <w:pPr>
      <w:spacing w:before="0" w:after="0"/>
    </w:pPr>
    <w:rPr>
      <w:rFonts w:asciiTheme="majorHAnsi" w:eastAsiaTheme="majorEastAsia" w:hAnsiTheme="majorHAnsi" w:cstheme="majorBidi"/>
      <w:caps/>
      <w:color w:val="5B9BD5" w:themeColor="accent1"/>
      <w:spacing w:val="10"/>
      <w:sz w:val="52"/>
      <w:szCs w:val="52"/>
    </w:rPr>
  </w:style>
  <w:style w:type="table" w:styleId="TableGrid">
    <w:name w:val="Table Grid"/>
    <w:basedOn w:val="TableNormal"/>
    <w:uiPriority w:val="39"/>
    <w:rsid w:val="009D0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62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25F"/>
  </w:style>
  <w:style w:type="paragraph" w:styleId="Footer">
    <w:name w:val="footer"/>
    <w:basedOn w:val="Normal"/>
    <w:link w:val="FooterChar"/>
    <w:uiPriority w:val="99"/>
    <w:unhideWhenUsed/>
    <w:rsid w:val="00A862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25F"/>
  </w:style>
  <w:style w:type="paragraph" w:styleId="BodyText2">
    <w:name w:val="Body Text 2"/>
    <w:basedOn w:val="Normal"/>
    <w:link w:val="BodyText2Char"/>
    <w:semiHidden/>
    <w:rsid w:val="00A8625F"/>
    <w:pPr>
      <w:spacing w:after="0"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A8625F"/>
    <w:rPr>
      <w:rFonts w:ascii="Times New Roman" w:eastAsia="Times New Roman" w:hAnsi="Times New Roman" w:cs="Times New Roman"/>
      <w:sz w:val="24"/>
      <w:szCs w:val="24"/>
    </w:rPr>
  </w:style>
  <w:style w:type="character" w:styleId="Hyperlink">
    <w:name w:val="Hyperlink"/>
    <w:rsid w:val="00A8625F"/>
    <w:rPr>
      <w:color w:val="0000FF"/>
      <w:u w:val="single"/>
    </w:rPr>
  </w:style>
  <w:style w:type="paragraph" w:styleId="BodyText">
    <w:name w:val="Body Text"/>
    <w:basedOn w:val="Normal"/>
    <w:link w:val="BodyTextChar"/>
    <w:uiPriority w:val="99"/>
    <w:semiHidden/>
    <w:unhideWhenUsed/>
    <w:rsid w:val="00A8625F"/>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A8625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206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065E"/>
    <w:rPr>
      <w:rFonts w:ascii="Segoe UI" w:hAnsi="Segoe UI" w:cs="Segoe UI"/>
      <w:sz w:val="18"/>
      <w:szCs w:val="18"/>
    </w:rPr>
  </w:style>
  <w:style w:type="character" w:styleId="FollowedHyperlink">
    <w:name w:val="FollowedHyperlink"/>
    <w:basedOn w:val="DefaultParagraphFont"/>
    <w:uiPriority w:val="99"/>
    <w:semiHidden/>
    <w:unhideWhenUsed/>
    <w:rsid w:val="005F4099"/>
    <w:rPr>
      <w:color w:val="954F72" w:themeColor="followedHyperlink"/>
      <w:u w:val="single"/>
    </w:rPr>
  </w:style>
  <w:style w:type="character" w:styleId="PlaceholderText">
    <w:name w:val="Placeholder Text"/>
    <w:basedOn w:val="DefaultParagraphFont"/>
    <w:uiPriority w:val="99"/>
    <w:semiHidden/>
    <w:rsid w:val="005F4099"/>
    <w:rPr>
      <w:color w:val="808080"/>
    </w:rPr>
  </w:style>
  <w:style w:type="character" w:customStyle="1" w:styleId="Style1">
    <w:name w:val="Style1"/>
    <w:basedOn w:val="DefaultParagraphFont"/>
    <w:uiPriority w:val="1"/>
    <w:rsid w:val="00264C52"/>
    <w:rPr>
      <w:rFonts w:asciiTheme="minorHAnsi" w:hAnsiTheme="minorHAnsi"/>
      <w:sz w:val="28"/>
    </w:rPr>
  </w:style>
  <w:style w:type="character" w:customStyle="1" w:styleId="inputFont">
    <w:name w:val="inputFont"/>
    <w:basedOn w:val="DefaultParagraphFont"/>
    <w:uiPriority w:val="1"/>
    <w:rsid w:val="00264C52"/>
    <w:rPr>
      <w:rFonts w:asciiTheme="minorHAnsi" w:hAnsiTheme="minorHAnsi"/>
      <w:sz w:val="28"/>
    </w:rPr>
  </w:style>
  <w:style w:type="character" w:customStyle="1" w:styleId="Style2">
    <w:name w:val="Style2"/>
    <w:basedOn w:val="DefaultParagraphFont"/>
    <w:uiPriority w:val="1"/>
    <w:rsid w:val="00A340A6"/>
    <w:rPr>
      <w:rFonts w:asciiTheme="minorHAnsi" w:hAnsiTheme="minorHAnsi"/>
      <w:sz w:val="28"/>
    </w:rPr>
  </w:style>
  <w:style w:type="paragraph" w:styleId="NoSpacing">
    <w:name w:val="No Spacing"/>
    <w:uiPriority w:val="1"/>
    <w:qFormat/>
    <w:rsid w:val="00690351"/>
    <w:pPr>
      <w:spacing w:after="0" w:line="240" w:lineRule="auto"/>
    </w:pPr>
  </w:style>
  <w:style w:type="paragraph" w:styleId="ListParagraph">
    <w:name w:val="List Paragraph"/>
    <w:basedOn w:val="Normal"/>
    <w:uiPriority w:val="34"/>
    <w:qFormat/>
    <w:rsid w:val="000925C9"/>
    <w:pPr>
      <w:ind w:left="720"/>
      <w:contextualSpacing/>
    </w:pPr>
  </w:style>
  <w:style w:type="character" w:customStyle="1" w:styleId="Heading1Char">
    <w:name w:val="Heading 1 Char"/>
    <w:basedOn w:val="DefaultParagraphFont"/>
    <w:link w:val="Heading1"/>
    <w:uiPriority w:val="9"/>
    <w:rsid w:val="00690351"/>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semiHidden/>
    <w:rsid w:val="00690351"/>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690351"/>
    <w:rPr>
      <w:caps/>
      <w:color w:val="1F4D78" w:themeColor="accent1" w:themeShade="7F"/>
      <w:spacing w:val="15"/>
    </w:rPr>
  </w:style>
  <w:style w:type="character" w:customStyle="1" w:styleId="Heading4Char">
    <w:name w:val="Heading 4 Char"/>
    <w:basedOn w:val="DefaultParagraphFont"/>
    <w:link w:val="Heading4"/>
    <w:uiPriority w:val="9"/>
    <w:semiHidden/>
    <w:rsid w:val="00690351"/>
    <w:rPr>
      <w:caps/>
      <w:color w:val="2E74B5" w:themeColor="accent1" w:themeShade="BF"/>
      <w:spacing w:val="10"/>
    </w:rPr>
  </w:style>
  <w:style w:type="character" w:customStyle="1" w:styleId="Heading5Char">
    <w:name w:val="Heading 5 Char"/>
    <w:basedOn w:val="DefaultParagraphFont"/>
    <w:link w:val="Heading5"/>
    <w:uiPriority w:val="9"/>
    <w:semiHidden/>
    <w:rsid w:val="00690351"/>
    <w:rPr>
      <w:caps/>
      <w:color w:val="2E74B5" w:themeColor="accent1" w:themeShade="BF"/>
      <w:spacing w:val="10"/>
    </w:rPr>
  </w:style>
  <w:style w:type="character" w:customStyle="1" w:styleId="Heading6Char">
    <w:name w:val="Heading 6 Char"/>
    <w:basedOn w:val="DefaultParagraphFont"/>
    <w:link w:val="Heading6"/>
    <w:uiPriority w:val="9"/>
    <w:semiHidden/>
    <w:rsid w:val="00690351"/>
    <w:rPr>
      <w:caps/>
      <w:color w:val="2E74B5" w:themeColor="accent1" w:themeShade="BF"/>
      <w:spacing w:val="10"/>
    </w:rPr>
  </w:style>
  <w:style w:type="character" w:customStyle="1" w:styleId="Heading7Char">
    <w:name w:val="Heading 7 Char"/>
    <w:basedOn w:val="DefaultParagraphFont"/>
    <w:link w:val="Heading7"/>
    <w:uiPriority w:val="9"/>
    <w:semiHidden/>
    <w:rsid w:val="00690351"/>
    <w:rPr>
      <w:caps/>
      <w:color w:val="2E74B5" w:themeColor="accent1" w:themeShade="BF"/>
      <w:spacing w:val="10"/>
    </w:rPr>
  </w:style>
  <w:style w:type="character" w:customStyle="1" w:styleId="Heading8Char">
    <w:name w:val="Heading 8 Char"/>
    <w:basedOn w:val="DefaultParagraphFont"/>
    <w:link w:val="Heading8"/>
    <w:uiPriority w:val="9"/>
    <w:semiHidden/>
    <w:rsid w:val="00690351"/>
    <w:rPr>
      <w:caps/>
      <w:spacing w:val="10"/>
      <w:sz w:val="18"/>
      <w:szCs w:val="18"/>
    </w:rPr>
  </w:style>
  <w:style w:type="character" w:customStyle="1" w:styleId="Heading9Char">
    <w:name w:val="Heading 9 Char"/>
    <w:basedOn w:val="DefaultParagraphFont"/>
    <w:link w:val="Heading9"/>
    <w:uiPriority w:val="9"/>
    <w:semiHidden/>
    <w:rsid w:val="00690351"/>
    <w:rPr>
      <w:i/>
      <w:iCs/>
      <w:caps/>
      <w:spacing w:val="10"/>
      <w:sz w:val="18"/>
      <w:szCs w:val="18"/>
    </w:rPr>
  </w:style>
  <w:style w:type="paragraph" w:styleId="Caption">
    <w:name w:val="caption"/>
    <w:basedOn w:val="Normal"/>
    <w:next w:val="Normal"/>
    <w:uiPriority w:val="35"/>
    <w:semiHidden/>
    <w:unhideWhenUsed/>
    <w:qFormat/>
    <w:rsid w:val="00690351"/>
    <w:rPr>
      <w:b/>
      <w:bCs/>
      <w:color w:val="2E74B5" w:themeColor="accent1" w:themeShade="BF"/>
      <w:sz w:val="16"/>
      <w:szCs w:val="16"/>
    </w:rPr>
  </w:style>
  <w:style w:type="character" w:customStyle="1" w:styleId="TitleChar">
    <w:name w:val="Title Char"/>
    <w:basedOn w:val="DefaultParagraphFont"/>
    <w:link w:val="Title"/>
    <w:uiPriority w:val="10"/>
    <w:rsid w:val="00690351"/>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690351"/>
    <w:rPr>
      <w:caps/>
      <w:color w:val="595959" w:themeColor="text1" w:themeTint="A6"/>
      <w:spacing w:val="10"/>
      <w:sz w:val="21"/>
      <w:szCs w:val="21"/>
    </w:rPr>
  </w:style>
  <w:style w:type="character" w:styleId="Strong">
    <w:name w:val="Strong"/>
    <w:uiPriority w:val="22"/>
    <w:qFormat/>
    <w:rsid w:val="00690351"/>
    <w:rPr>
      <w:b/>
      <w:bCs/>
    </w:rPr>
  </w:style>
  <w:style w:type="character" w:styleId="Emphasis">
    <w:name w:val="Emphasis"/>
    <w:uiPriority w:val="20"/>
    <w:qFormat/>
    <w:rsid w:val="00690351"/>
    <w:rPr>
      <w:caps/>
      <w:color w:val="1F4D78" w:themeColor="accent1" w:themeShade="7F"/>
      <w:spacing w:val="5"/>
    </w:rPr>
  </w:style>
  <w:style w:type="paragraph" w:styleId="Quote">
    <w:name w:val="Quote"/>
    <w:basedOn w:val="Normal"/>
    <w:next w:val="Normal"/>
    <w:link w:val="QuoteChar"/>
    <w:uiPriority w:val="29"/>
    <w:qFormat/>
    <w:rsid w:val="00690351"/>
    <w:rPr>
      <w:i/>
      <w:iCs/>
      <w:sz w:val="24"/>
      <w:szCs w:val="24"/>
    </w:rPr>
  </w:style>
  <w:style w:type="character" w:customStyle="1" w:styleId="QuoteChar">
    <w:name w:val="Quote Char"/>
    <w:basedOn w:val="DefaultParagraphFont"/>
    <w:link w:val="Quote"/>
    <w:uiPriority w:val="29"/>
    <w:rsid w:val="00690351"/>
    <w:rPr>
      <w:i/>
      <w:iCs/>
      <w:sz w:val="24"/>
      <w:szCs w:val="24"/>
    </w:rPr>
  </w:style>
  <w:style w:type="paragraph" w:styleId="IntenseQuote">
    <w:name w:val="Intense Quote"/>
    <w:basedOn w:val="Normal"/>
    <w:next w:val="Normal"/>
    <w:link w:val="IntenseQuoteChar"/>
    <w:uiPriority w:val="30"/>
    <w:qFormat/>
    <w:rsid w:val="00690351"/>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690351"/>
    <w:rPr>
      <w:color w:val="5B9BD5" w:themeColor="accent1"/>
      <w:sz w:val="24"/>
      <w:szCs w:val="24"/>
    </w:rPr>
  </w:style>
  <w:style w:type="character" w:styleId="SubtleEmphasis">
    <w:name w:val="Subtle Emphasis"/>
    <w:uiPriority w:val="19"/>
    <w:qFormat/>
    <w:rsid w:val="00690351"/>
    <w:rPr>
      <w:i/>
      <w:iCs/>
      <w:color w:val="1F4D78" w:themeColor="accent1" w:themeShade="7F"/>
    </w:rPr>
  </w:style>
  <w:style w:type="character" w:styleId="IntenseEmphasis">
    <w:name w:val="Intense Emphasis"/>
    <w:uiPriority w:val="21"/>
    <w:qFormat/>
    <w:rsid w:val="00690351"/>
    <w:rPr>
      <w:b/>
      <w:bCs/>
      <w:caps/>
      <w:color w:val="1F4D78" w:themeColor="accent1" w:themeShade="7F"/>
      <w:spacing w:val="10"/>
    </w:rPr>
  </w:style>
  <w:style w:type="character" w:styleId="SubtleReference">
    <w:name w:val="Subtle Reference"/>
    <w:uiPriority w:val="31"/>
    <w:qFormat/>
    <w:rsid w:val="00690351"/>
    <w:rPr>
      <w:b/>
      <w:bCs/>
      <w:color w:val="5B9BD5" w:themeColor="accent1"/>
    </w:rPr>
  </w:style>
  <w:style w:type="character" w:styleId="IntenseReference">
    <w:name w:val="Intense Reference"/>
    <w:uiPriority w:val="32"/>
    <w:qFormat/>
    <w:rsid w:val="00690351"/>
    <w:rPr>
      <w:b/>
      <w:bCs/>
      <w:i/>
      <w:iCs/>
      <w:caps/>
      <w:color w:val="5B9BD5" w:themeColor="accent1"/>
    </w:rPr>
  </w:style>
  <w:style w:type="character" w:styleId="BookTitle">
    <w:name w:val="Book Title"/>
    <w:uiPriority w:val="33"/>
    <w:qFormat/>
    <w:rsid w:val="00690351"/>
    <w:rPr>
      <w:b/>
      <w:bCs/>
      <w:i/>
      <w:iCs/>
      <w:spacing w:val="0"/>
    </w:rPr>
  </w:style>
  <w:style w:type="paragraph" w:styleId="TOCHeading">
    <w:name w:val="TOC Heading"/>
    <w:basedOn w:val="Heading1"/>
    <w:next w:val="Normal"/>
    <w:uiPriority w:val="39"/>
    <w:semiHidden/>
    <w:unhideWhenUsed/>
    <w:qFormat/>
    <w:rsid w:val="00690351"/>
    <w:pPr>
      <w:outlineLvl w:val="9"/>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42368C"/>
    <w:pPr>
      <w:spacing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597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259754">
      <w:bodyDiv w:val="1"/>
      <w:marLeft w:val="0"/>
      <w:marRight w:val="0"/>
      <w:marTop w:val="0"/>
      <w:marBottom w:val="0"/>
      <w:divBdr>
        <w:top w:val="none" w:sz="0" w:space="0" w:color="auto"/>
        <w:left w:val="none" w:sz="0" w:space="0" w:color="auto"/>
        <w:bottom w:val="none" w:sz="0" w:space="0" w:color="auto"/>
        <w:right w:val="none" w:sz="0" w:space="0" w:color="auto"/>
      </w:divBdr>
    </w:div>
    <w:div w:id="2048990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cbirmingham.instructure.com/courses/37413/pages/presentation-of-submitted-work" TargetMode="External"/><Relationship Id="rId18" Type="http://schemas.openxmlformats.org/officeDocument/2006/relationships/hyperlink" Target="https://www.ucb.ac.uk/higher-education-student-handbook/if-things-go-wrong/"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rise.articulate.com/share/7sBv8lbi0i2WczF7WTGE0t8osauZRRvX" TargetMode="External"/><Relationship Id="rId17" Type="http://schemas.openxmlformats.org/officeDocument/2006/relationships/hyperlink" Target="https://www.ucb.ac.uk/higher-education-student-handbook/plagiaris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ucb.ac.uk/higher-education-student-handbook/assessment-fairness-and-marking/" TargetMode="External"/><Relationship Id="rId20" Type="http://schemas.openxmlformats.org/officeDocument/2006/relationships/hyperlink" Target="https://eur03.safelinks.protection.outlook.com/?url=https%3A%2F%2Fucbirmingham.instructure.com%2Fcourses%2F37413&amp;data=05%7C02%7Che-quality%40ucb.ac.uk%7C7447f823bd5d45aca28d08dcf403ae7c%7Ca39505537d10400bbc8d89c957233230%7C0%7C0%7C638653543845136983%7CUnknown%7CTWFpbGZsb3d8eyJWIjoiMC4wLjAwMDAiLCJQIjoiV2luMzIiLCJBTiI6Ik1haWwiLCJXVCI6Mn0%3D%7C0%7C%7C%7C&amp;sdata=lcpQPwjPwungy5HFOknuqhXL1EZ5XIRfvOHwSiZ7cUA%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ise.articulate.com/share/7sBv8lbi0i2WczF7WTGE0t8osauZRRvX"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ucb.ac.uk/higher-education-student-handbook/if-things-go-wrong/"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ucbirmingham.instructure.com/courses/37413/pages/referencing-home-pag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cb.ac.uk/higher-education-student-handbook/assessment-issues/" TargetMode="External"/><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1298A7DD8574B99B5831AD3C5D88D" ma:contentTypeVersion="15" ma:contentTypeDescription="Create a new document." ma:contentTypeScope="" ma:versionID="62a9b51e14944258680ee8e4fb98b599">
  <xsd:schema xmlns:xsd="http://www.w3.org/2001/XMLSchema" xmlns:xs="http://www.w3.org/2001/XMLSchema" xmlns:p="http://schemas.microsoft.com/office/2006/metadata/properties" xmlns:ns2="0756cd84-73eb-4455-80d7-7cb830b9df32" xmlns:ns3="bc02eac3-3089-45fe-873f-e658b84b72f5" targetNamespace="http://schemas.microsoft.com/office/2006/metadata/properties" ma:root="true" ma:fieldsID="1507371426cb88c56c0237ccd83ec621" ns2:_="" ns3:_="">
    <xsd:import namespace="0756cd84-73eb-4455-80d7-7cb830b9df32"/>
    <xsd:import namespace="bc02eac3-3089-45fe-873f-e658b84b72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56cd84-73eb-4455-80d7-7cb830b9d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7caece5-4b93-4738-b1a5-2b89abdd97f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c02eac3-3089-45fe-873f-e658b84b72f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5662f67-226c-438a-aa5e-173ffb8f8e5a}" ma:internalName="TaxCatchAll" ma:showField="CatchAllData" ma:web="bc02eac3-3089-45fe-873f-e658b84b72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56cd84-73eb-4455-80d7-7cb830b9df32">
      <Terms xmlns="http://schemas.microsoft.com/office/infopath/2007/PartnerControls"/>
    </lcf76f155ced4ddcb4097134ff3c332f>
    <TaxCatchAll xmlns="bc02eac3-3089-45fe-873f-e658b84b72f5"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j0An4LzFkEoMreFkJOsv8ZI6b5rQ==">AMUW2mXDtN6ota4HLSWPaJhfpDfBTdkB1DVALFkjg7pjCVXZhRdghrVKNOM2BKItsL/2IWYVAoa2JSq1rD2N3jBmdQgvwi0VLkPWjUMglb/NrTW4Xd/e4Zm7TmNvmkTAMtDL+19dowP1</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E606FE-D167-44E2-B7A2-AE5CFDB7B7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56cd84-73eb-4455-80d7-7cb830b9df32"/>
    <ds:schemaRef ds:uri="bc02eac3-3089-45fe-873f-e658b84b72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96F4EE-D0EB-444F-9597-9F26D290A657}">
  <ds:schemaRefs>
    <ds:schemaRef ds:uri="http://schemas.microsoft.com/office/2006/metadata/properties"/>
    <ds:schemaRef ds:uri="http://schemas.microsoft.com/office/infopath/2007/PartnerControls"/>
    <ds:schemaRef ds:uri="0756cd84-73eb-4455-80d7-7cb830b9df32"/>
    <ds:schemaRef ds:uri="bc02eac3-3089-45fe-873f-e658b84b72f5"/>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BA2DD4D-4D4C-4C8D-BCD4-B948535AA2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College Birmingham</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Piggott</dc:creator>
  <cp:lastModifiedBy>Vinay Reddy</cp:lastModifiedBy>
  <cp:revision>10</cp:revision>
  <cp:lastPrinted>2023-09-12T13:20:00Z</cp:lastPrinted>
  <dcterms:created xsi:type="dcterms:W3CDTF">2025-09-02T12:43:00Z</dcterms:created>
  <dcterms:modified xsi:type="dcterms:W3CDTF">2025-09-29T10:09:00Z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0x010100C831298A7DD8574B99B5831AD3C5D88D</vt:lpwstr>
  </property>
  <property fmtid="{D5CDD505-2E9C-101B-9397-08002B2CF9AE}" pid="3" name="MediaServiceImageTags">
    <vt:lpwstr/>
  </property>
</Properties>
</file>