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uh For example, I think you should in corporate into your project many village history which seems to have a bearing on your project. Yes. of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You need to do a lot more work. My advice is to start by spending a bit of time looking at the house as a whole,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trying to divine what the ground plan is, right? And once you've got that, the next thing is to visit the local library,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andwhat you need to consult there are large scale maps from the time you think the house was built.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0:0:35</w:t>
      </w:r>
    </w:p>
    <w:p>
      <w:pPr>
        <w:rPr>
          <w:rFonts w:hint="eastAsia"/>
        </w:rPr>
      </w:pPr>
      <w:r>
        <w:rPr>
          <w:rFonts w:hint="eastAsia"/>
        </w:rPr>
        <w:t xml:space="preserve">Although you can never be sure that they are original, it is very fruitful to look at and sketch the fire places.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Yes, there are two or three large ones in the house. They're very distinctive, right? As I say make a drawing of them and then look them up in a specialist book yes and do the same for the state.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Their cases okay that'll be no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wellThere is something very special that you could do if you were interested in getting an extremely precise dating.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What's that if your uncle gay permission, you could take a small sample of the wood and discover the date by examining tree rings really?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Would that work?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yesIt's a well established procedure.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Could we do it at the university?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I think it could be arranged。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 yes that would be brilliant.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wellI always advise my students to have four main sections, the first section which I think helps you a great deal with the rest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 reasons for choosing the topic, right? Then the research process, including a description of any problems, be honest about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And then summary of findings, there'll probably be two main sub sections there as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ohright?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yes andThe other sub section, I suppose you'd call occupancy. yesOkay.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andThe 4th and final section you should make unanswered questions. There'll be a lot of those I imagine.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