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471FF" w14:textId="50CD907C" w:rsidR="00FA321A" w:rsidRDefault="00000000">
      <w:pPr>
        <w:rPr>
          <w:rFonts w:ascii="黑体" w:eastAsia="黑体" w:hAnsi="黑体" w:cs="黑体"/>
          <w:i/>
          <w:iCs/>
          <w:sz w:val="32"/>
          <w:szCs w:val="40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完成C13-T</w:t>
      </w:r>
      <w:r>
        <w:rPr>
          <w:rFonts w:ascii="黑体" w:eastAsia="黑体" w:hAnsi="黑体" w:cs="黑体"/>
          <w:sz w:val="32"/>
          <w:szCs w:val="40"/>
          <w:lang w:eastAsia="zh-Hans"/>
        </w:rPr>
        <w:t>1</w:t>
      </w:r>
      <w:r>
        <w:rPr>
          <w:rFonts w:ascii="黑体" w:eastAsia="黑体" w:hAnsi="黑体" w:cs="黑体" w:hint="eastAsia"/>
          <w:sz w:val="32"/>
          <w:szCs w:val="40"/>
          <w:lang w:eastAsia="zh-Hans"/>
        </w:rPr>
        <w:t>-P</w:t>
      </w:r>
      <w:r>
        <w:rPr>
          <w:rFonts w:ascii="黑体" w:eastAsia="黑体" w:hAnsi="黑体" w:cs="黑体"/>
          <w:sz w:val="32"/>
          <w:szCs w:val="40"/>
          <w:lang w:eastAsia="zh-Hans"/>
        </w:rPr>
        <w:t>3</w:t>
      </w:r>
      <w:r w:rsidR="00B55730">
        <w:rPr>
          <w:rFonts w:ascii="黑体" w:eastAsia="黑体" w:hAnsi="黑体" w:cs="黑体"/>
          <w:sz w:val="32"/>
          <w:szCs w:val="40"/>
          <w:lang w:eastAsia="zh-Hans"/>
        </w:rPr>
        <w:t xml:space="preserve"> </w:t>
      </w:r>
      <w:r>
        <w:rPr>
          <w:rFonts w:ascii="黑体" w:eastAsia="黑体" w:hAnsi="黑体" w:cs="黑体" w:hint="eastAsia"/>
          <w:b/>
          <w:bCs/>
          <w:i/>
          <w:iCs/>
          <w:sz w:val="30"/>
          <w:szCs w:val="30"/>
        </w:rPr>
        <w:t>Artificial artists</w:t>
      </w:r>
      <w:r>
        <w:rPr>
          <w:rFonts w:ascii="黑体" w:eastAsia="黑体" w:hAnsi="黑体" w:cs="黑体" w:hint="eastAsia"/>
          <w:sz w:val="32"/>
          <w:szCs w:val="40"/>
          <w:lang w:eastAsia="zh-Hans"/>
        </w:rPr>
        <w:t>后，观看视频</w:t>
      </w:r>
      <w:r>
        <w:rPr>
          <w:rFonts w:ascii="黑体" w:eastAsia="黑体" w:hAnsi="黑体" w:cs="黑体" w:hint="eastAsia"/>
          <w:i/>
          <w:iCs/>
          <w:sz w:val="32"/>
          <w:szCs w:val="40"/>
          <w:lang w:eastAsia="zh-Hans"/>
        </w:rPr>
        <w:t>DAY</w:t>
      </w:r>
      <w:r>
        <w:rPr>
          <w:rFonts w:ascii="黑体" w:eastAsia="黑体" w:hAnsi="黑体" w:cs="黑体"/>
          <w:i/>
          <w:iCs/>
          <w:sz w:val="32"/>
          <w:szCs w:val="40"/>
          <w:lang w:eastAsia="zh-Hans"/>
        </w:rPr>
        <w:t>7</w:t>
      </w:r>
      <w:r>
        <w:rPr>
          <w:rFonts w:ascii="黑体" w:eastAsia="黑体" w:hAnsi="黑体" w:cs="黑体" w:hint="eastAsia"/>
          <w:i/>
          <w:iCs/>
          <w:sz w:val="32"/>
          <w:szCs w:val="40"/>
          <w:lang w:eastAsia="zh-Hans"/>
        </w:rPr>
        <w:t>单选题</w:t>
      </w:r>
    </w:p>
    <w:p w14:paraId="4E25ED85" w14:textId="77777777" w:rsidR="00FA321A" w:rsidRDefault="00000000">
      <w:pPr>
        <w:rPr>
          <w:rFonts w:ascii="黑体" w:eastAsia="黑体" w:hAnsi="黑体" w:cs="黑体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要求：不倒计时，不需要赶时间做题，讲过的题型注意做题审题方法，如有遗忘，回去复习好再做题。没讲过的题型，按照原来自己的做法做就可以。</w:t>
      </w:r>
    </w:p>
    <w:p w14:paraId="2015F5C4" w14:textId="77777777" w:rsidR="00FA321A" w:rsidRDefault="00000000">
      <w:pPr>
        <w:rPr>
          <w:rFonts w:ascii="黑体" w:eastAsia="黑体" w:hAnsi="黑体" w:cs="黑体"/>
          <w:sz w:val="32"/>
          <w:szCs w:val="40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看完视频后，完成以下任务</w:t>
      </w:r>
    </w:p>
    <w:p w14:paraId="058220A5" w14:textId="77777777" w:rsidR="00FA321A" w:rsidRDefault="00FA321A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6C2B1582" w14:textId="77777777" w:rsidR="00FA321A" w:rsidRDefault="00000000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完成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 xml:space="preserve"> 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逻辑整理表</w:t>
      </w:r>
    </w:p>
    <w:p w14:paraId="4BE50593" w14:textId="77777777" w:rsidR="00FA321A" w:rsidRDefault="00000000">
      <w:pPr>
        <w:snapToGrid w:val="0"/>
        <w:jc w:val="left"/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</w:pP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val="zh-TW" w:eastAsia="zh-TW"/>
        </w:rPr>
        <w:t>整理题目中的（重要）逻辑词，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感受逻辑所表达的意思。</w:t>
      </w:r>
    </w:p>
    <w:p w14:paraId="2C13C13B" w14:textId="77777777" w:rsidR="00FA321A" w:rsidRDefault="00000000">
      <w:pPr>
        <w:snapToGrid w:val="0"/>
        <w:jc w:val="left"/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TW"/>
        </w:rPr>
      </w:pP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逻辑就是奠定一句话的基调的词语，比如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是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不是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好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不好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像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不像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增加减少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正面负面等等等等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转折因果比较举例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等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就更不用说了。</w:t>
      </w:r>
    </w:p>
    <w:p w14:paraId="0CE8AC55" w14:textId="77777777" w:rsidR="00FA321A" w:rsidRDefault="00000000">
      <w:pPr>
        <w:snapToGrid w:val="0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同一个人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在不同时间读同一段圈画的逻辑可能是些许不同的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无标准答案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答案仅供参考</w:t>
      </w:r>
    </w:p>
    <w:p w14:paraId="5527FFAF" w14:textId="77777777" w:rsidR="00FA321A" w:rsidRDefault="00FA321A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</w:rPr>
      </w:pPr>
    </w:p>
    <w:p w14:paraId="7A88CF5C" w14:textId="77777777" w:rsidR="00FA321A" w:rsidRDefault="00000000">
      <w:pPr>
        <w:spacing w:line="360" w:lineRule="auto"/>
        <w:jc w:val="center"/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</w:pPr>
      <w:r>
        <w:rPr>
          <w:rFonts w:ascii="等线" w:eastAsia="等线" w:hAnsi="等线" w:cs="等线"/>
          <w:b/>
          <w:bCs/>
          <w:sz w:val="30"/>
          <w:szCs w:val="30"/>
        </w:rPr>
        <w:t>C13-T</w:t>
      </w:r>
      <w:r>
        <w:rPr>
          <w:rFonts w:ascii="等线" w:eastAsia="等线" w:hAnsi="等线" w:cs="等线"/>
          <w:b/>
          <w:bCs/>
          <w:sz w:val="30"/>
          <w:szCs w:val="30"/>
          <w:lang w:val="zh-CN"/>
        </w:rPr>
        <w:t>1</w:t>
      </w:r>
      <w:r>
        <w:rPr>
          <w:rFonts w:ascii="等线" w:eastAsia="等线" w:hAnsi="等线" w:cs="等线"/>
          <w:b/>
          <w:bCs/>
          <w:sz w:val="30"/>
          <w:szCs w:val="30"/>
        </w:rPr>
        <w:t>-P</w:t>
      </w:r>
      <w:r>
        <w:rPr>
          <w:rFonts w:ascii="等线" w:eastAsia="等线" w:hAnsi="等线" w:cs="等线"/>
          <w:b/>
          <w:bCs/>
          <w:sz w:val="30"/>
          <w:szCs w:val="30"/>
          <w:lang w:val="zh-CN"/>
        </w:rPr>
        <w:t>3</w:t>
      </w:r>
      <w:r>
        <w:rPr>
          <w:rFonts w:ascii="等线" w:eastAsia="等线" w:hAnsi="等线" w:cs="等线" w:hint="eastAsia"/>
          <w:b/>
          <w:bCs/>
          <w:sz w:val="30"/>
          <w:szCs w:val="30"/>
          <w:lang w:eastAsia="zh-Hans"/>
        </w:rPr>
        <w:t>逻辑整理表</w:t>
      </w:r>
    </w:p>
    <w:tbl>
      <w:tblPr>
        <w:tblW w:w="8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FA321A" w14:paraId="1860139B" w14:textId="77777777">
        <w:trPr>
          <w:trHeight w:val="818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8071D" w14:textId="77777777" w:rsidR="00FA321A" w:rsidRDefault="00000000">
            <w:pPr>
              <w:jc w:val="center"/>
            </w:pPr>
            <w:r>
              <w:rPr>
                <w:rFonts w:ascii="等线" w:eastAsia="等线" w:hAnsi="等线" w:cs="等线"/>
                <w:b/>
                <w:bCs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5C5C5" w14:textId="77777777" w:rsidR="00FA321A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题目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包含逻辑</w:t>
            </w:r>
          </w:p>
          <w:p w14:paraId="2500CF24" w14:textId="77777777" w:rsidR="00FA321A" w:rsidRDefault="00000000">
            <w:pPr>
              <w:jc w:val="center"/>
            </w:pPr>
            <w:r>
              <w:rPr>
                <w:rFonts w:ascii="等线" w:eastAsia="等线" w:hAnsi="等线" w:cs="等线"/>
                <w:b/>
                <w:bCs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750E0" w14:textId="77777777" w:rsidR="00FA321A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原文中答案句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zh-TW" w:eastAsia="zh-TW"/>
              </w:rPr>
              <w:t>段</w:t>
            </w:r>
            <w:r>
              <w:rPr>
                <w:b/>
                <w:bCs/>
                <w:lang w:val="zh-TW" w:eastAsia="zh-TW"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包含逻辑</w:t>
            </w:r>
          </w:p>
          <w:p w14:paraId="38866F14" w14:textId="77777777" w:rsidR="00FA321A" w:rsidRDefault="00000000">
            <w:pPr>
              <w:jc w:val="center"/>
            </w:pPr>
            <w:r>
              <w:rPr>
                <w:rFonts w:ascii="等线" w:eastAsia="等线" w:hAnsi="等线" w:cs="等线"/>
                <w:b/>
                <w:bCs/>
                <w:lang w:val="zh-TW" w:eastAsia="zh-TW"/>
              </w:rPr>
              <w:t>（概括题整理该段所有逻辑）</w:t>
            </w:r>
          </w:p>
        </w:tc>
      </w:tr>
      <w:tr w:rsidR="00FA321A" w14:paraId="5A041414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CE3C5" w14:textId="77777777" w:rsidR="00FA321A" w:rsidRDefault="00000000">
            <w:pPr>
              <w:jc w:val="center"/>
            </w:pPr>
            <w:r>
              <w:t>27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ADAD4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9BDD2" w14:textId="77777777" w:rsidR="00FA321A" w:rsidRDefault="00FA321A"/>
        </w:tc>
      </w:tr>
      <w:tr w:rsidR="00FA321A" w14:paraId="6376C183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32798" w14:textId="77777777" w:rsidR="00FA321A" w:rsidRDefault="00000000">
            <w:pPr>
              <w:jc w:val="center"/>
            </w:pPr>
            <w:r>
              <w:t>28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2D45F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A3EC5" w14:textId="77777777" w:rsidR="00FA321A" w:rsidRDefault="00FA321A"/>
        </w:tc>
      </w:tr>
      <w:tr w:rsidR="00FA321A" w14:paraId="64BF76DA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B666" w14:textId="77777777" w:rsidR="00FA321A" w:rsidRDefault="00000000">
            <w:pPr>
              <w:jc w:val="center"/>
            </w:pPr>
            <w:r>
              <w:t>29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451E8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6E581" w14:textId="77777777" w:rsidR="00FA321A" w:rsidRDefault="00FA321A"/>
        </w:tc>
      </w:tr>
      <w:tr w:rsidR="00FA321A" w14:paraId="10B6D1AC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F861A" w14:textId="77777777" w:rsidR="00FA321A" w:rsidRDefault="00000000">
            <w:pPr>
              <w:jc w:val="center"/>
            </w:pPr>
            <w:r>
              <w:t>30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8656B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788C6" w14:textId="77777777" w:rsidR="00FA321A" w:rsidRDefault="00FA321A"/>
        </w:tc>
      </w:tr>
      <w:tr w:rsidR="00FA321A" w14:paraId="3CDB3428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680BC" w14:textId="77777777" w:rsidR="00FA321A" w:rsidRDefault="00000000">
            <w:pPr>
              <w:jc w:val="center"/>
            </w:pPr>
            <w:r>
              <w:t>31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5908D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74C68" w14:textId="77777777" w:rsidR="00FA321A" w:rsidRDefault="00FA321A"/>
        </w:tc>
      </w:tr>
      <w:tr w:rsidR="00FA321A" w14:paraId="1E1CE723" w14:textId="77777777">
        <w:trPr>
          <w:trHeight w:val="984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CBE78" w14:textId="77777777" w:rsidR="00FA321A" w:rsidRDefault="00000000">
            <w:pPr>
              <w:jc w:val="center"/>
            </w:pPr>
            <w:r>
              <w:t>32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3D690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B2B67" w14:textId="77777777" w:rsidR="00FA321A" w:rsidRDefault="00FA321A"/>
        </w:tc>
      </w:tr>
      <w:tr w:rsidR="00FA321A" w14:paraId="4D33DC1F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BDF96" w14:textId="77777777" w:rsidR="00FA321A" w:rsidRDefault="00000000">
            <w:pPr>
              <w:jc w:val="center"/>
            </w:pPr>
            <w:r>
              <w:lastRenderedPageBreak/>
              <w:t>33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D6E55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EA1D9" w14:textId="77777777" w:rsidR="00FA321A" w:rsidRDefault="00FA321A"/>
        </w:tc>
      </w:tr>
      <w:tr w:rsidR="00FA321A" w14:paraId="1851E656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06661" w14:textId="77777777" w:rsidR="00FA321A" w:rsidRDefault="00000000">
            <w:pPr>
              <w:jc w:val="center"/>
            </w:pPr>
            <w:r>
              <w:t>34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47E45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CC72E" w14:textId="77777777" w:rsidR="00FA321A" w:rsidRDefault="00FA321A"/>
        </w:tc>
      </w:tr>
      <w:tr w:rsidR="00FA321A" w14:paraId="01FA6E89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E34AE" w14:textId="77777777" w:rsidR="00FA321A" w:rsidRDefault="00000000">
            <w:pPr>
              <w:jc w:val="center"/>
            </w:pPr>
            <w:r>
              <w:t>35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7BCF8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9540E" w14:textId="77777777" w:rsidR="00FA321A" w:rsidRDefault="00FA321A"/>
        </w:tc>
      </w:tr>
      <w:tr w:rsidR="00FA321A" w14:paraId="2CDD0028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F4240" w14:textId="77777777" w:rsidR="00FA321A" w:rsidRDefault="00000000">
            <w:pPr>
              <w:jc w:val="center"/>
            </w:pPr>
            <w:r>
              <w:t>36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D9234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EB686" w14:textId="77777777" w:rsidR="00FA321A" w:rsidRDefault="00FA321A"/>
        </w:tc>
      </w:tr>
      <w:tr w:rsidR="00FA321A" w14:paraId="364A3A65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BD154" w14:textId="77777777" w:rsidR="00FA321A" w:rsidRDefault="00000000">
            <w:pPr>
              <w:jc w:val="center"/>
            </w:pPr>
            <w:r>
              <w:t>37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A5258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5B0BE" w14:textId="77777777" w:rsidR="00FA321A" w:rsidRDefault="00FA321A"/>
        </w:tc>
      </w:tr>
      <w:tr w:rsidR="00FA321A" w14:paraId="68FCBF6D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F1892" w14:textId="77777777" w:rsidR="00FA321A" w:rsidRDefault="00000000">
            <w:pPr>
              <w:jc w:val="center"/>
            </w:pPr>
            <w:r>
              <w:t>38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E77BF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4CB00" w14:textId="77777777" w:rsidR="00FA321A" w:rsidRDefault="00FA321A"/>
        </w:tc>
      </w:tr>
      <w:tr w:rsidR="00FA321A" w14:paraId="02957AAB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89F53" w14:textId="77777777" w:rsidR="00FA321A" w:rsidRDefault="00000000">
            <w:pPr>
              <w:jc w:val="center"/>
            </w:pPr>
            <w:r>
              <w:t>39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50E1D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B5C01" w14:textId="77777777" w:rsidR="00FA321A" w:rsidRDefault="00FA321A"/>
        </w:tc>
      </w:tr>
      <w:tr w:rsidR="00FA321A" w14:paraId="5E0F67AA" w14:textId="77777777">
        <w:trPr>
          <w:trHeight w:val="87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9F9A" w14:textId="77777777" w:rsidR="00FA321A" w:rsidRDefault="00000000">
            <w:pPr>
              <w:jc w:val="center"/>
            </w:pPr>
            <w:r>
              <w:t>40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ABA9B" w14:textId="77777777" w:rsidR="00FA321A" w:rsidRDefault="00FA321A"/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586C1" w14:textId="77777777" w:rsidR="00FA321A" w:rsidRDefault="00FA321A"/>
        </w:tc>
      </w:tr>
    </w:tbl>
    <w:p w14:paraId="1008BE86" w14:textId="77777777" w:rsidR="00FA321A" w:rsidRDefault="00FA321A">
      <w:pPr>
        <w:jc w:val="center"/>
        <w:rPr>
          <w:rFonts w:ascii="黑体" w:eastAsia="黑体" w:hAnsi="黑体" w:cs="黑体"/>
          <w:sz w:val="32"/>
          <w:szCs w:val="32"/>
          <w:lang w:eastAsia="zh-Hans"/>
        </w:rPr>
      </w:pPr>
    </w:p>
    <w:p w14:paraId="3A81E562" w14:textId="77777777" w:rsidR="00FA321A" w:rsidRDefault="00000000">
      <w:pPr>
        <w:rPr>
          <w:rFonts w:ascii="黑体" w:eastAsia="黑体" w:hAnsi="黑体" w:cs="黑体"/>
          <w:sz w:val="32"/>
          <w:szCs w:val="40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自行批改答案</w:t>
      </w:r>
    </w:p>
    <w:sectPr w:rsidR="00FA3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E8964E4"/>
    <w:rsid w:val="EE8964E4"/>
    <w:rsid w:val="00B55730"/>
    <w:rsid w:val="00CA5EB0"/>
    <w:rsid w:val="00F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FD4DA"/>
  <w15:docId w15:val="{C1A23F7C-9103-4625-936A-27CCDAC9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200</Words>
  <Characters>238</Characters>
  <Application>Microsoft Office Word</Application>
  <DocSecurity>0</DocSecurity>
  <Lines>47</Lines>
  <Paragraphs>33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xxxxzj</dc:creator>
  <cp:lastModifiedBy>世斌 张</cp:lastModifiedBy>
  <cp:revision>2</cp:revision>
  <dcterms:created xsi:type="dcterms:W3CDTF">2023-03-01T19:29:00Z</dcterms:created>
  <dcterms:modified xsi:type="dcterms:W3CDTF">2025-08-10T11:48:00Z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5FFE1A28D1CCA1121137FF6385CAC624_41</vt:lpwstr>
  </property>
</Properties>
</file>