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1E3E" w14:textId="77777777" w:rsidR="00AE488B" w:rsidRPr="00AE488B" w:rsidRDefault="00AE488B" w:rsidP="00AE488B">
      <w:pPr>
        <w:rPr>
          <w:rFonts w:asciiTheme="minorEastAsia" w:hAnsiTheme="minorEastAsia"/>
          <w:b/>
          <w:bCs/>
        </w:rPr>
      </w:pPr>
      <w:r w:rsidRPr="00AE488B">
        <w:rPr>
          <w:rFonts w:asciiTheme="minorEastAsia" w:hAnsiTheme="minorEastAsia" w:hint="eastAsia"/>
          <w:b/>
          <w:bCs/>
        </w:rPr>
        <w:t>作答要求：</w:t>
      </w:r>
    </w:p>
    <w:p w14:paraId="627EF322" w14:textId="77777777" w:rsidR="00AE488B" w:rsidRDefault="00AE488B" w:rsidP="00AE488B">
      <w:pPr>
        <w:pStyle w:val="ListParagraph"/>
        <w:widowControl/>
        <w:numPr>
          <w:ilvl w:val="0"/>
          <w:numId w:val="10"/>
        </w:numPr>
        <w:spacing w:after="160" w:line="259" w:lineRule="auto"/>
        <w:ind w:firstLineChars="0"/>
        <w:contextualSpacing/>
        <w:jc w:val="left"/>
        <w:rPr>
          <w:rFonts w:asciiTheme="minorEastAsia" w:hAnsiTheme="minorEastAsia"/>
          <w:b/>
          <w:bCs/>
        </w:rPr>
      </w:pPr>
      <w:r w:rsidRPr="00AE488B">
        <w:rPr>
          <w:rFonts w:asciiTheme="minorEastAsia" w:hAnsiTheme="minorEastAsia" w:hint="eastAsia"/>
          <w:b/>
          <w:bCs/>
        </w:rPr>
        <w:t>请根据题目要求提交报告作为正文</w:t>
      </w:r>
    </w:p>
    <w:p w14:paraId="7067F8EB" w14:textId="24BA9B92" w:rsidR="002B0130" w:rsidRPr="00AE488B" w:rsidRDefault="002B0130" w:rsidP="00AE488B">
      <w:pPr>
        <w:pStyle w:val="ListParagraph"/>
        <w:widowControl/>
        <w:numPr>
          <w:ilvl w:val="0"/>
          <w:numId w:val="10"/>
        </w:numPr>
        <w:spacing w:after="160" w:line="259" w:lineRule="auto"/>
        <w:ind w:firstLineChars="0"/>
        <w:contextualSpacing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除非在问题中明确指出不能使用</w:t>
      </w:r>
      <w:r w:rsidR="00283C70">
        <w:rPr>
          <w:rFonts w:asciiTheme="minorEastAsia" w:hAnsiTheme="minorEastAsia" w:hint="eastAsia"/>
          <w:b/>
          <w:bCs/>
        </w:rPr>
        <w:t xml:space="preserve">已有程序之外， </w:t>
      </w:r>
      <w:r w:rsidR="00865CBB">
        <w:rPr>
          <w:rFonts w:asciiTheme="minorEastAsia" w:hAnsiTheme="minorEastAsia" w:hint="eastAsia"/>
          <w:b/>
          <w:bCs/>
        </w:rPr>
        <w:t>其余</w:t>
      </w:r>
      <w:r w:rsidR="00283C70">
        <w:rPr>
          <w:rFonts w:asciiTheme="minorEastAsia" w:hAnsiTheme="minorEastAsia" w:hint="eastAsia"/>
          <w:b/>
          <w:bCs/>
        </w:rPr>
        <w:t>均可使用已有程序</w:t>
      </w:r>
    </w:p>
    <w:p w14:paraId="06CA2784" w14:textId="77777777" w:rsidR="00AE488B" w:rsidRPr="00AE488B" w:rsidRDefault="00AE488B" w:rsidP="7AB3C6D2">
      <w:pPr>
        <w:rPr>
          <w:rFonts w:asciiTheme="minorEastAsia" w:hAnsiTheme="minorEastAsia" w:cs="等线"/>
          <w:b/>
          <w:bCs/>
          <w:sz w:val="22"/>
        </w:rPr>
      </w:pPr>
    </w:p>
    <w:p w14:paraId="75D8FE23" w14:textId="77777777" w:rsidR="00AE488B" w:rsidRPr="00AE488B" w:rsidRDefault="00AE488B" w:rsidP="7AB3C6D2">
      <w:pPr>
        <w:rPr>
          <w:rFonts w:asciiTheme="minorEastAsia" w:hAnsiTheme="minorEastAsia" w:cs="等线"/>
          <w:b/>
          <w:bCs/>
          <w:sz w:val="22"/>
        </w:rPr>
      </w:pPr>
    </w:p>
    <w:p w14:paraId="67B4D6BC" w14:textId="299936D3" w:rsidR="007F2253" w:rsidRPr="005C1413" w:rsidRDefault="007F2253" w:rsidP="7AB3C6D2">
      <w:pPr>
        <w:rPr>
          <w:rFonts w:asciiTheme="minorEastAsia" w:hAnsiTheme="minorEastAsia" w:cs="等线"/>
          <w:sz w:val="22"/>
        </w:rPr>
      </w:pPr>
      <w:r w:rsidRPr="00AE488B">
        <w:rPr>
          <w:rFonts w:asciiTheme="minorEastAsia" w:hAnsiTheme="minorEastAsia" w:cs="等线" w:hint="eastAsia"/>
          <w:b/>
          <w:bCs/>
          <w:sz w:val="22"/>
        </w:rPr>
        <w:t>复赛题目</w:t>
      </w:r>
      <w:r w:rsidRPr="00AE488B">
        <w:rPr>
          <w:rFonts w:asciiTheme="minorEastAsia" w:hAnsiTheme="minorEastAsia" w:cs="等线" w:hint="eastAsia"/>
          <w:sz w:val="22"/>
        </w:rPr>
        <w:t>：</w:t>
      </w:r>
      <w:r w:rsidRPr="005C1413">
        <w:rPr>
          <w:rFonts w:asciiTheme="minorEastAsia" w:hAnsiTheme="minorEastAsia" w:cs="等线" w:hint="eastAsia"/>
          <w:sz w:val="22"/>
        </w:rPr>
        <w:t xml:space="preserve"> </w:t>
      </w:r>
    </w:p>
    <w:p w14:paraId="3804884C" w14:textId="6A487F2E" w:rsidR="00C100CC" w:rsidRPr="005C1413" w:rsidRDefault="00C100CC" w:rsidP="7AB3C6D2">
      <w:pPr>
        <w:rPr>
          <w:rFonts w:asciiTheme="minorEastAsia" w:hAnsiTheme="minorEastAsia"/>
          <w:sz w:val="22"/>
        </w:rPr>
      </w:pPr>
    </w:p>
    <w:p w14:paraId="402D5FA7" w14:textId="48A53603" w:rsidR="00DE516B" w:rsidRPr="005C1413" w:rsidRDefault="08064E85" w:rsidP="00571634">
      <w:pPr>
        <w:rPr>
          <w:rFonts w:asciiTheme="minorEastAsia" w:hAnsiTheme="minorEastAsia" w:cs="等线"/>
          <w:sz w:val="22"/>
        </w:rPr>
      </w:pPr>
      <w:r w:rsidRPr="005C1413">
        <w:rPr>
          <w:rFonts w:asciiTheme="minorEastAsia" w:hAnsiTheme="minorEastAsia" w:cs="等线"/>
          <w:sz w:val="22"/>
        </w:rPr>
        <w:t>X</w:t>
      </w:r>
      <w:r w:rsidRPr="00AE488B">
        <w:rPr>
          <w:rFonts w:asciiTheme="minorEastAsia" w:hAnsiTheme="minorEastAsia" w:cs="等线"/>
          <w:sz w:val="22"/>
        </w:rPr>
        <w:t>公司计划</w:t>
      </w:r>
      <w:r w:rsidR="00164330" w:rsidRPr="00AE488B">
        <w:rPr>
          <w:rFonts w:asciiTheme="minorEastAsia" w:hAnsiTheme="minorEastAsia" w:cs="等线" w:hint="eastAsia"/>
          <w:sz w:val="22"/>
        </w:rPr>
        <w:t>在全球</w:t>
      </w:r>
      <w:r w:rsidRPr="00AE488B">
        <w:rPr>
          <w:rFonts w:asciiTheme="minorEastAsia" w:hAnsiTheme="minorEastAsia" w:cs="等线"/>
          <w:sz w:val="22"/>
        </w:rPr>
        <w:t>开展一项</w:t>
      </w:r>
      <w:r w:rsidR="00BC7885" w:rsidRPr="005C1413">
        <w:rPr>
          <w:rFonts w:asciiTheme="minorEastAsia" w:hAnsiTheme="minorEastAsia" w:cs="等线"/>
          <w:sz w:val="22"/>
        </w:rPr>
        <w:t>III</w:t>
      </w:r>
      <w:r w:rsidR="00BC7885" w:rsidRPr="00AE488B">
        <w:rPr>
          <w:rFonts w:asciiTheme="minorEastAsia" w:hAnsiTheme="minorEastAsia" w:cs="等线" w:hint="eastAsia"/>
          <w:sz w:val="22"/>
        </w:rPr>
        <w:t>期、随机、双盲的多中心临床试验</w:t>
      </w:r>
      <w:r w:rsidR="00B53537">
        <w:rPr>
          <w:rFonts w:asciiTheme="minorEastAsia" w:hAnsiTheme="minorEastAsia" w:cs="等线" w:hint="eastAsia"/>
          <w:sz w:val="22"/>
        </w:rPr>
        <w:t>，</w:t>
      </w:r>
      <w:r w:rsidR="00BC7885" w:rsidRPr="00AE488B">
        <w:rPr>
          <w:rFonts w:asciiTheme="minorEastAsia" w:hAnsiTheme="minorEastAsia" w:cs="等线" w:hint="eastAsia"/>
          <w:sz w:val="22"/>
        </w:rPr>
        <w:t>用于</w:t>
      </w:r>
      <w:r w:rsidR="00A97EE1">
        <w:rPr>
          <w:rFonts w:asciiTheme="minorEastAsia" w:hAnsiTheme="minorEastAsia" w:cs="等线" w:hint="eastAsia"/>
          <w:sz w:val="22"/>
        </w:rPr>
        <w:t>评估</w:t>
      </w:r>
      <w:r w:rsidR="00BC7885" w:rsidRPr="00AE488B">
        <w:rPr>
          <w:rFonts w:asciiTheme="minorEastAsia" w:hAnsiTheme="minorEastAsia" w:cs="等线" w:hint="eastAsia"/>
          <w:sz w:val="22"/>
        </w:rPr>
        <w:t>研究药物相比于安慰剂在</w:t>
      </w:r>
      <w:r w:rsidR="0012418E" w:rsidRPr="00AE488B">
        <w:rPr>
          <w:rFonts w:asciiTheme="minorEastAsia" w:hAnsiTheme="minorEastAsia" w:cs="等线" w:hint="eastAsia"/>
          <w:sz w:val="22"/>
        </w:rPr>
        <w:t>某疾病</w:t>
      </w:r>
      <w:r w:rsidR="00BC7885" w:rsidRPr="00AE488B">
        <w:rPr>
          <w:rFonts w:asciiTheme="minorEastAsia" w:hAnsiTheme="minorEastAsia" w:cs="等线" w:hint="eastAsia"/>
          <w:sz w:val="22"/>
        </w:rPr>
        <w:t>患者</w:t>
      </w:r>
      <w:r w:rsidR="00D42B4A">
        <w:rPr>
          <w:rFonts w:asciiTheme="minorEastAsia" w:hAnsiTheme="minorEastAsia" w:cs="等线" w:hint="eastAsia"/>
          <w:sz w:val="22"/>
        </w:rPr>
        <w:t>人群</w:t>
      </w:r>
      <w:r w:rsidR="00BC7885" w:rsidRPr="00AE488B">
        <w:rPr>
          <w:rFonts w:asciiTheme="minorEastAsia" w:hAnsiTheme="minorEastAsia" w:cs="等线" w:hint="eastAsia"/>
          <w:sz w:val="22"/>
        </w:rPr>
        <w:t>中的</w:t>
      </w:r>
      <w:r w:rsidR="00794877">
        <w:rPr>
          <w:rFonts w:asciiTheme="minorEastAsia" w:hAnsiTheme="minorEastAsia" w:cs="等线" w:hint="eastAsia"/>
          <w:sz w:val="22"/>
        </w:rPr>
        <w:t>治疗</w:t>
      </w:r>
      <w:r w:rsidR="00BC7885" w:rsidRPr="00AE488B">
        <w:rPr>
          <w:rFonts w:asciiTheme="minorEastAsia" w:hAnsiTheme="minorEastAsia" w:cs="等线" w:hint="eastAsia"/>
          <w:sz w:val="22"/>
        </w:rPr>
        <w:t>有效性和安全性。</w:t>
      </w:r>
    </w:p>
    <w:p w14:paraId="22C054C9" w14:textId="77777777" w:rsidR="007913A2" w:rsidRPr="005C1413" w:rsidRDefault="007913A2" w:rsidP="00571634">
      <w:pPr>
        <w:rPr>
          <w:rFonts w:asciiTheme="minorEastAsia" w:hAnsiTheme="minorEastAsia" w:cs="等线"/>
          <w:sz w:val="22"/>
        </w:rPr>
      </w:pPr>
    </w:p>
    <w:p w14:paraId="08536675" w14:textId="4830F954" w:rsidR="00D15872" w:rsidRDefault="00DB5E43" w:rsidP="008816B3">
      <w:pPr>
        <w:rPr>
          <w:rFonts w:asciiTheme="minorEastAsia" w:hAnsiTheme="minorEastAsia"/>
          <w:sz w:val="22"/>
        </w:rPr>
      </w:pPr>
      <w:r w:rsidRPr="005C1413">
        <w:rPr>
          <w:rFonts w:asciiTheme="minorEastAsia" w:hAnsiTheme="minorEastAsia" w:cs="等线" w:hint="eastAsia"/>
          <w:sz w:val="22"/>
        </w:rPr>
        <w:t>该研究将会以</w:t>
      </w:r>
      <w:r w:rsidRPr="005C1413">
        <w:rPr>
          <w:rFonts w:asciiTheme="minorEastAsia" w:hAnsiTheme="minorEastAsia" w:cs="等线"/>
          <w:sz w:val="22"/>
        </w:rPr>
        <w:t>1:1的</w:t>
      </w:r>
      <w:r w:rsidRPr="005C1413">
        <w:rPr>
          <w:rFonts w:asciiTheme="minorEastAsia" w:hAnsiTheme="minorEastAsia" w:cs="等线" w:hint="eastAsia"/>
          <w:sz w:val="22"/>
        </w:rPr>
        <w:t>比例将</w:t>
      </w:r>
      <w:proofErr w:type="gramStart"/>
      <w:r w:rsidR="000A58EB" w:rsidRPr="005C1413">
        <w:rPr>
          <w:rFonts w:asciiTheme="minorEastAsia" w:hAnsiTheme="minorEastAsia" w:cs="等线" w:hint="eastAsia"/>
          <w:sz w:val="22"/>
        </w:rPr>
        <w:t>满足入排条件</w:t>
      </w:r>
      <w:proofErr w:type="gramEnd"/>
      <w:r w:rsidR="000A58EB" w:rsidRPr="005C1413">
        <w:rPr>
          <w:rFonts w:asciiTheme="minorEastAsia" w:hAnsiTheme="minorEastAsia" w:cs="等线" w:hint="eastAsia"/>
          <w:sz w:val="22"/>
        </w:rPr>
        <w:t>的</w:t>
      </w:r>
      <w:r w:rsidR="000D7181" w:rsidRPr="005C1413">
        <w:rPr>
          <w:rFonts w:asciiTheme="minorEastAsia" w:hAnsiTheme="minorEastAsia" w:cs="等线" w:hint="eastAsia"/>
          <w:sz w:val="22"/>
        </w:rPr>
        <w:t>受试者随机分配</w:t>
      </w:r>
      <w:proofErr w:type="gramStart"/>
      <w:r w:rsidR="00FA168F" w:rsidRPr="005C1413">
        <w:rPr>
          <w:rFonts w:asciiTheme="minorEastAsia" w:hAnsiTheme="minorEastAsia" w:cs="等线" w:hint="eastAsia"/>
          <w:sz w:val="22"/>
        </w:rPr>
        <w:t>至</w:t>
      </w:r>
      <w:r w:rsidR="008A0ECC" w:rsidRPr="005C1413">
        <w:rPr>
          <w:rFonts w:asciiTheme="minorEastAsia" w:hAnsiTheme="minorEastAsia" w:cs="等线" w:hint="eastAsia"/>
          <w:sz w:val="22"/>
        </w:rPr>
        <w:t>研究</w:t>
      </w:r>
      <w:proofErr w:type="gramEnd"/>
      <w:r w:rsidR="008A0ECC" w:rsidRPr="005C1413">
        <w:rPr>
          <w:rFonts w:asciiTheme="minorEastAsia" w:hAnsiTheme="minorEastAsia" w:cs="等线" w:hint="eastAsia"/>
          <w:sz w:val="22"/>
        </w:rPr>
        <w:t>药物</w:t>
      </w:r>
      <w:r w:rsidR="000151D5" w:rsidRPr="005C1413">
        <w:rPr>
          <w:rFonts w:asciiTheme="minorEastAsia" w:hAnsiTheme="minorEastAsia" w:cs="等线" w:hint="eastAsia"/>
          <w:sz w:val="22"/>
        </w:rPr>
        <w:t>或</w:t>
      </w:r>
      <w:r w:rsidR="008A0ECC" w:rsidRPr="005C1413">
        <w:rPr>
          <w:rFonts w:asciiTheme="minorEastAsia" w:hAnsiTheme="minorEastAsia" w:cs="等线" w:hint="eastAsia"/>
          <w:sz w:val="22"/>
        </w:rPr>
        <w:t>安慰剂</w:t>
      </w:r>
      <w:r w:rsidR="00FA168F" w:rsidRPr="005C1413">
        <w:rPr>
          <w:rFonts w:asciiTheme="minorEastAsia" w:hAnsiTheme="minorEastAsia" w:cs="等线" w:hint="eastAsia"/>
          <w:sz w:val="22"/>
        </w:rPr>
        <w:t>组</w:t>
      </w:r>
      <w:r w:rsidR="008A0ECC" w:rsidRPr="005C1413">
        <w:rPr>
          <w:rFonts w:asciiTheme="minorEastAsia" w:hAnsiTheme="minorEastAsia" w:cs="等线" w:hint="eastAsia"/>
          <w:sz w:val="22"/>
        </w:rPr>
        <w:t>，并按照筛选访视时的体重</w:t>
      </w:r>
      <w:r w:rsidR="008A0ECC" w:rsidRPr="005C1413">
        <w:rPr>
          <w:rFonts w:asciiTheme="minorEastAsia" w:hAnsiTheme="minorEastAsia"/>
          <w:sz w:val="22"/>
        </w:rPr>
        <w:t>(</w:t>
      </w:r>
      <w:r w:rsidR="00521FB5">
        <w:rPr>
          <w:rFonts w:asciiTheme="minorEastAsia" w:hAnsiTheme="minorEastAsia" w:hint="eastAsia"/>
          <w:sz w:val="22"/>
        </w:rPr>
        <w:t>轻</w:t>
      </w:r>
      <w:r w:rsidR="008A0ECC" w:rsidRPr="005C1413">
        <w:rPr>
          <w:rFonts w:asciiTheme="minorEastAsia" w:hAnsiTheme="minorEastAsia"/>
          <w:sz w:val="22"/>
        </w:rPr>
        <w:t>,</w:t>
      </w:r>
      <w:r w:rsidR="00521FB5">
        <w:rPr>
          <w:rFonts w:asciiTheme="minorEastAsia" w:hAnsiTheme="minorEastAsia" w:hint="eastAsia"/>
          <w:sz w:val="22"/>
        </w:rPr>
        <w:t>重</w:t>
      </w:r>
      <w:r w:rsidR="008A0ECC" w:rsidRPr="005C1413">
        <w:rPr>
          <w:rFonts w:asciiTheme="minorEastAsia" w:hAnsiTheme="minorEastAsia"/>
          <w:sz w:val="22"/>
        </w:rPr>
        <w:t>)</w:t>
      </w:r>
      <w:r w:rsidR="008A0ECC" w:rsidRPr="005C1413">
        <w:rPr>
          <w:rFonts w:asciiTheme="minorEastAsia" w:hAnsiTheme="minorEastAsia" w:hint="eastAsia"/>
          <w:sz w:val="22"/>
        </w:rPr>
        <w:t>和地理区域（</w:t>
      </w:r>
      <w:r w:rsidR="00216821" w:rsidRPr="005C1413">
        <w:rPr>
          <w:rFonts w:asciiTheme="minorEastAsia" w:hAnsiTheme="minorEastAsia" w:hint="eastAsia"/>
          <w:sz w:val="22"/>
        </w:rPr>
        <w:t>亚洲</w:t>
      </w:r>
      <w:r w:rsidR="00216821">
        <w:rPr>
          <w:rFonts w:asciiTheme="minorEastAsia" w:hAnsiTheme="minorEastAsia" w:hint="eastAsia"/>
          <w:sz w:val="22"/>
        </w:rPr>
        <w:t>，</w:t>
      </w:r>
      <w:r w:rsidR="00216821" w:rsidRPr="005C1413">
        <w:rPr>
          <w:rFonts w:asciiTheme="minorEastAsia" w:hAnsiTheme="minorEastAsia" w:hint="eastAsia"/>
          <w:sz w:val="22"/>
        </w:rPr>
        <w:t>欧洲</w:t>
      </w:r>
      <w:r w:rsidR="00216821">
        <w:rPr>
          <w:rFonts w:asciiTheme="minorEastAsia" w:hAnsiTheme="minorEastAsia" w:hint="eastAsia"/>
          <w:sz w:val="22"/>
        </w:rPr>
        <w:t>和</w:t>
      </w:r>
      <w:r w:rsidR="008A0ECC" w:rsidRPr="005C1413">
        <w:rPr>
          <w:rFonts w:asciiTheme="minorEastAsia" w:hAnsiTheme="minorEastAsia" w:hint="eastAsia"/>
          <w:sz w:val="22"/>
        </w:rPr>
        <w:t>美洲）进行分层</w:t>
      </w:r>
      <w:r w:rsidR="00294E1C" w:rsidRPr="005C1413">
        <w:rPr>
          <w:rFonts w:asciiTheme="minorEastAsia" w:hAnsiTheme="minorEastAsia" w:hint="eastAsia"/>
          <w:sz w:val="22"/>
        </w:rPr>
        <w:t>随机</w:t>
      </w:r>
      <w:r w:rsidR="00A64468">
        <w:rPr>
          <w:rFonts w:asciiTheme="minorEastAsia" w:hAnsiTheme="minorEastAsia" w:hint="eastAsia"/>
          <w:sz w:val="22"/>
        </w:rPr>
        <w:t>分配</w:t>
      </w:r>
      <w:r w:rsidR="008A0ECC" w:rsidRPr="005C1413">
        <w:rPr>
          <w:rFonts w:asciiTheme="minorEastAsia" w:hAnsiTheme="minorEastAsia" w:hint="eastAsia"/>
          <w:sz w:val="22"/>
        </w:rPr>
        <w:t>。</w:t>
      </w:r>
      <w:r w:rsidR="007913A2" w:rsidRPr="005C1413">
        <w:rPr>
          <w:rFonts w:asciiTheme="minorEastAsia" w:hAnsiTheme="minorEastAsia" w:hint="eastAsia"/>
          <w:sz w:val="22"/>
        </w:rPr>
        <w:t>所有受试者将接受为期</w:t>
      </w:r>
      <w:r w:rsidR="006B701B" w:rsidRPr="005C1413">
        <w:rPr>
          <w:rFonts w:asciiTheme="minorEastAsia" w:hAnsiTheme="minorEastAsia"/>
          <w:sz w:val="22"/>
        </w:rPr>
        <w:t>24</w:t>
      </w:r>
      <w:r w:rsidR="007913A2" w:rsidRPr="005C1413">
        <w:rPr>
          <w:rFonts w:asciiTheme="minorEastAsia" w:hAnsiTheme="minorEastAsia" w:hint="eastAsia"/>
          <w:sz w:val="22"/>
        </w:rPr>
        <w:t>周的</w:t>
      </w:r>
      <w:r w:rsidR="001C1498" w:rsidRPr="005C1413">
        <w:rPr>
          <w:rFonts w:asciiTheme="minorEastAsia" w:hAnsiTheme="minorEastAsia" w:hint="eastAsia"/>
          <w:sz w:val="22"/>
        </w:rPr>
        <w:t>药物</w:t>
      </w:r>
      <w:r w:rsidR="007913A2" w:rsidRPr="005C1413">
        <w:rPr>
          <w:rFonts w:asciiTheme="minorEastAsia" w:hAnsiTheme="minorEastAsia" w:hint="eastAsia"/>
          <w:sz w:val="22"/>
        </w:rPr>
        <w:t>治疗。</w:t>
      </w:r>
    </w:p>
    <w:p w14:paraId="066EC601" w14:textId="77777777" w:rsidR="00D15872" w:rsidRDefault="00D15872" w:rsidP="008816B3">
      <w:pPr>
        <w:rPr>
          <w:rFonts w:asciiTheme="minorEastAsia" w:hAnsiTheme="minorEastAsia"/>
          <w:sz w:val="22"/>
        </w:rPr>
      </w:pPr>
    </w:p>
    <w:p w14:paraId="00915BA1" w14:textId="3366E5F5" w:rsidR="00FB042D" w:rsidRPr="005C1413" w:rsidRDefault="0065610A" w:rsidP="00B1239D">
      <w:r>
        <w:rPr>
          <w:rFonts w:asciiTheme="minorEastAsia" w:hAnsiTheme="minorEastAsia" w:hint="eastAsia"/>
          <w:sz w:val="22"/>
        </w:rPr>
        <w:t>该临床试验的主要研究问题是</w:t>
      </w:r>
      <w:r w:rsidR="00F552E9">
        <w:rPr>
          <w:rFonts w:asciiTheme="minorEastAsia" w:hAnsiTheme="minorEastAsia" w:hint="eastAsia"/>
          <w:sz w:val="22"/>
        </w:rPr>
        <w:t>研究</w:t>
      </w:r>
      <w:r w:rsidRPr="005C1413">
        <w:rPr>
          <w:rFonts w:asciiTheme="minorEastAsia" w:hAnsiTheme="minorEastAsia" w:hint="eastAsia"/>
          <w:sz w:val="22"/>
        </w:rPr>
        <w:t>药物较安慰剂组就</w:t>
      </w:r>
      <w:r>
        <w:rPr>
          <w:rFonts w:asciiTheme="minorEastAsia" w:hAnsiTheme="minorEastAsia" w:hint="eastAsia"/>
          <w:sz w:val="22"/>
        </w:rPr>
        <w:t>下述</w:t>
      </w:r>
      <w:r w:rsidRPr="005C1413">
        <w:rPr>
          <w:rFonts w:asciiTheme="minorEastAsia" w:hAnsiTheme="minorEastAsia" w:hint="eastAsia"/>
          <w:sz w:val="22"/>
        </w:rPr>
        <w:t>主要终点</w:t>
      </w:r>
      <w:r>
        <w:rPr>
          <w:rFonts w:asciiTheme="minorEastAsia" w:hAnsiTheme="minorEastAsia" w:hint="eastAsia"/>
          <w:sz w:val="22"/>
        </w:rPr>
        <w:t>有何</w:t>
      </w:r>
      <w:r w:rsidR="00B519D1">
        <w:rPr>
          <w:rFonts w:asciiTheme="minorEastAsia" w:hAnsiTheme="minorEastAsia" w:hint="eastAsia"/>
          <w:sz w:val="22"/>
        </w:rPr>
        <w:t>比例</w:t>
      </w:r>
      <w:r w:rsidRPr="005C1413">
        <w:rPr>
          <w:rFonts w:asciiTheme="minorEastAsia" w:hAnsiTheme="minorEastAsia" w:hint="eastAsia"/>
          <w:sz w:val="22"/>
        </w:rPr>
        <w:t>差异</w:t>
      </w:r>
      <w:r w:rsidR="005555AA">
        <w:rPr>
          <w:rFonts w:asciiTheme="minorEastAsia" w:hAnsiTheme="minorEastAsia" w:hint="eastAsia"/>
          <w:sz w:val="22"/>
        </w:rPr>
        <w:t>(</w:t>
      </w:r>
      <w:r w:rsidR="002E6700">
        <w:rPr>
          <w:rFonts w:asciiTheme="minorEastAsia" w:hAnsiTheme="minorEastAsia" w:hint="eastAsia"/>
          <w:sz w:val="22"/>
        </w:rPr>
        <w:t>difference</w:t>
      </w:r>
      <w:r w:rsidR="001F649C">
        <w:rPr>
          <w:rFonts w:asciiTheme="minorEastAsia" w:hAnsiTheme="minorEastAsia"/>
          <w:sz w:val="22"/>
        </w:rPr>
        <w:t xml:space="preserve"> of proportion</w:t>
      </w:r>
      <w:r w:rsidR="005555AA">
        <w:rPr>
          <w:rFonts w:asciiTheme="minorEastAsia" w:hAnsiTheme="minorEastAsia"/>
          <w:sz w:val="22"/>
        </w:rPr>
        <w:t>s)</w:t>
      </w:r>
      <w:r w:rsidR="00FF5A40">
        <w:rPr>
          <w:rFonts w:asciiTheme="minorEastAsia" w:hAnsiTheme="minorEastAsia" w:hint="eastAsia"/>
          <w:sz w:val="22"/>
        </w:rPr>
        <w:t>：</w:t>
      </w:r>
      <w:r w:rsidR="006B701B" w:rsidRPr="00497323">
        <w:rPr>
          <w:rFonts w:asciiTheme="minorEastAsia" w:hAnsiTheme="minorEastAsia" w:hint="eastAsia"/>
          <w:sz w:val="22"/>
        </w:rPr>
        <w:t>主要终点是</w:t>
      </w:r>
      <w:r w:rsidR="009D3771" w:rsidRPr="00497323">
        <w:rPr>
          <w:rFonts w:asciiTheme="minorEastAsia" w:hAnsiTheme="minorEastAsia" w:hint="eastAsia"/>
          <w:sz w:val="22"/>
        </w:rPr>
        <w:t>受试者在第</w:t>
      </w:r>
      <w:r w:rsidR="009D3771" w:rsidRPr="00497323">
        <w:rPr>
          <w:rFonts w:asciiTheme="minorEastAsia" w:hAnsiTheme="minorEastAsia"/>
          <w:sz w:val="22"/>
        </w:rPr>
        <w:t>24</w:t>
      </w:r>
      <w:r w:rsidR="009D3771" w:rsidRPr="00497323">
        <w:rPr>
          <w:rFonts w:asciiTheme="minorEastAsia" w:hAnsiTheme="minorEastAsia" w:hint="eastAsia"/>
          <w:sz w:val="22"/>
        </w:rPr>
        <w:t>周</w:t>
      </w:r>
      <w:r w:rsidR="00E26A02" w:rsidRPr="00497323">
        <w:rPr>
          <w:rFonts w:asciiTheme="minorEastAsia" w:hAnsiTheme="minorEastAsia" w:hint="eastAsia"/>
          <w:sz w:val="22"/>
        </w:rPr>
        <w:t>时</w:t>
      </w:r>
      <w:r w:rsidR="00D02891" w:rsidRPr="00497323">
        <w:rPr>
          <w:rFonts w:asciiTheme="minorEastAsia" w:hAnsiTheme="minorEastAsia" w:hint="eastAsia"/>
          <w:sz w:val="22"/>
        </w:rPr>
        <w:t>通过</w:t>
      </w:r>
      <w:r w:rsidR="00E9158B" w:rsidRPr="00497323">
        <w:rPr>
          <w:rFonts w:asciiTheme="minorEastAsia" w:hAnsiTheme="minorEastAsia" w:hint="eastAsia"/>
          <w:sz w:val="22"/>
        </w:rPr>
        <w:t>患者评分</w:t>
      </w:r>
      <w:r w:rsidR="0077006E" w:rsidRPr="00497323">
        <w:rPr>
          <w:rFonts w:asciiTheme="minorEastAsia" w:hAnsiTheme="minorEastAsia" w:hint="eastAsia"/>
          <w:sz w:val="22"/>
        </w:rPr>
        <w:t>标准</w:t>
      </w:r>
      <w:r w:rsidR="005555AA">
        <w:rPr>
          <w:rFonts w:asciiTheme="minorEastAsia" w:hAnsiTheme="minorEastAsia" w:hint="eastAsia"/>
          <w:sz w:val="22"/>
        </w:rPr>
        <w:t>A</w:t>
      </w:r>
      <w:r w:rsidR="00E9158B" w:rsidRPr="00497323">
        <w:rPr>
          <w:rFonts w:asciiTheme="minorEastAsia" w:hAnsiTheme="minorEastAsia" w:hint="eastAsia"/>
          <w:sz w:val="22"/>
        </w:rPr>
        <w:t>判定</w:t>
      </w:r>
      <w:r w:rsidR="008B27F9" w:rsidRPr="00497323">
        <w:rPr>
          <w:rFonts w:asciiTheme="minorEastAsia" w:hAnsiTheme="minorEastAsia" w:hint="eastAsia"/>
          <w:sz w:val="22"/>
        </w:rPr>
        <w:t>的疾病</w:t>
      </w:r>
      <w:r w:rsidR="0077006E" w:rsidRPr="00497323">
        <w:rPr>
          <w:rFonts w:asciiTheme="minorEastAsia" w:hAnsiTheme="minorEastAsia" w:hint="eastAsia"/>
          <w:sz w:val="22"/>
        </w:rPr>
        <w:t>较基线</w:t>
      </w:r>
      <w:r w:rsidR="00C3289E" w:rsidRPr="00497323">
        <w:rPr>
          <w:rFonts w:asciiTheme="minorEastAsia" w:hAnsiTheme="minorEastAsia" w:hint="eastAsia"/>
          <w:sz w:val="22"/>
        </w:rPr>
        <w:t>的</w:t>
      </w:r>
      <w:r w:rsidR="008B27F9" w:rsidRPr="00497323">
        <w:rPr>
          <w:rFonts w:asciiTheme="minorEastAsia" w:hAnsiTheme="minorEastAsia" w:hint="eastAsia"/>
          <w:sz w:val="22"/>
        </w:rPr>
        <w:t>改善情况</w:t>
      </w:r>
      <w:r w:rsidR="006410DA" w:rsidRPr="00497323">
        <w:rPr>
          <w:rFonts w:asciiTheme="minorEastAsia" w:hAnsiTheme="minorEastAsia" w:hint="eastAsia"/>
          <w:sz w:val="22"/>
        </w:rPr>
        <w:t>。具体来说</w:t>
      </w:r>
      <w:r w:rsidR="003C259A" w:rsidRPr="00497323">
        <w:rPr>
          <w:rFonts w:asciiTheme="minorEastAsia" w:hAnsiTheme="minorEastAsia" w:hint="eastAsia"/>
          <w:sz w:val="22"/>
        </w:rPr>
        <w:t>，</w:t>
      </w:r>
      <w:r w:rsidR="0077006E" w:rsidRPr="00497323">
        <w:rPr>
          <w:rFonts w:asciiTheme="minorEastAsia" w:hAnsiTheme="minorEastAsia" w:hint="eastAsia"/>
          <w:sz w:val="22"/>
        </w:rPr>
        <w:t>若经患者评分标准</w:t>
      </w:r>
      <w:r w:rsidR="005555AA">
        <w:rPr>
          <w:rFonts w:asciiTheme="minorEastAsia" w:hAnsiTheme="minorEastAsia"/>
          <w:sz w:val="22"/>
        </w:rPr>
        <w:t>A</w:t>
      </w:r>
      <w:r w:rsidR="0077006E" w:rsidRPr="00497323">
        <w:rPr>
          <w:rFonts w:asciiTheme="minorEastAsia" w:hAnsiTheme="minorEastAsia" w:hint="eastAsia"/>
          <w:sz w:val="22"/>
        </w:rPr>
        <w:t>判定为疾病较基线</w:t>
      </w:r>
      <w:r w:rsidR="00C3289E" w:rsidRPr="00497323">
        <w:rPr>
          <w:rFonts w:asciiTheme="minorEastAsia" w:hAnsiTheme="minorEastAsia" w:hint="eastAsia"/>
          <w:sz w:val="22"/>
        </w:rPr>
        <w:t>有改善，则称为应答者，否则</w:t>
      </w:r>
      <w:r w:rsidR="00BC55DC" w:rsidRPr="00497323">
        <w:rPr>
          <w:rFonts w:asciiTheme="minorEastAsia" w:hAnsiTheme="minorEastAsia" w:hint="eastAsia"/>
          <w:sz w:val="22"/>
        </w:rPr>
        <w:t>称为非应答者。</w:t>
      </w:r>
    </w:p>
    <w:p w14:paraId="29FD4216" w14:textId="507F53C1" w:rsidR="00152180" w:rsidRPr="005C1413" w:rsidRDefault="00152180" w:rsidP="00AC0774">
      <w:pPr>
        <w:rPr>
          <w:rFonts w:asciiTheme="minorEastAsia" w:hAnsiTheme="minorEastAsia"/>
          <w:sz w:val="22"/>
        </w:rPr>
      </w:pPr>
    </w:p>
    <w:p w14:paraId="204FEBE4" w14:textId="047667AC" w:rsidR="00437008" w:rsidRPr="005C1413" w:rsidRDefault="00437008" w:rsidP="00FD34A7">
      <w:pPr>
        <w:rPr>
          <w:rFonts w:asciiTheme="minorEastAsia" w:hAnsiTheme="minorEastAsia"/>
          <w:sz w:val="22"/>
        </w:rPr>
      </w:pPr>
      <w:r w:rsidRPr="005C1413">
        <w:rPr>
          <w:rFonts w:asciiTheme="minorEastAsia" w:hAnsiTheme="minorEastAsia" w:hint="eastAsia"/>
          <w:sz w:val="22"/>
        </w:rPr>
        <w:t>另外，</w:t>
      </w:r>
      <w:r w:rsidR="00826BAA" w:rsidRPr="005C1413">
        <w:rPr>
          <w:rFonts w:asciiTheme="minorEastAsia" w:hAnsiTheme="minorEastAsia" w:hint="eastAsia"/>
          <w:sz w:val="22"/>
        </w:rPr>
        <w:t>该</w:t>
      </w:r>
      <w:r w:rsidR="00B665D6" w:rsidRPr="005C1413">
        <w:rPr>
          <w:rFonts w:asciiTheme="minorEastAsia" w:hAnsiTheme="minorEastAsia" w:hint="eastAsia"/>
          <w:sz w:val="22"/>
        </w:rPr>
        <w:t>I</w:t>
      </w:r>
      <w:r w:rsidR="00B665D6" w:rsidRPr="005C1413">
        <w:rPr>
          <w:rFonts w:asciiTheme="minorEastAsia" w:hAnsiTheme="minorEastAsia"/>
          <w:sz w:val="22"/>
        </w:rPr>
        <w:t>II</w:t>
      </w:r>
      <w:r w:rsidR="00B665D6" w:rsidRPr="005C1413">
        <w:rPr>
          <w:rFonts w:asciiTheme="minorEastAsia" w:hAnsiTheme="minorEastAsia" w:hint="eastAsia"/>
          <w:sz w:val="22"/>
        </w:rPr>
        <w:t>期</w:t>
      </w:r>
      <w:r w:rsidR="00826BAA" w:rsidRPr="005C1413">
        <w:rPr>
          <w:rFonts w:asciiTheme="minorEastAsia" w:hAnsiTheme="minorEastAsia" w:hint="eastAsia"/>
          <w:sz w:val="22"/>
        </w:rPr>
        <w:t>研究</w:t>
      </w:r>
      <w:r w:rsidR="005312EF" w:rsidRPr="005C1413">
        <w:rPr>
          <w:rFonts w:asciiTheme="minorEastAsia" w:hAnsiTheme="minorEastAsia" w:hint="eastAsia"/>
          <w:sz w:val="22"/>
        </w:rPr>
        <w:t>还</w:t>
      </w:r>
      <w:r w:rsidR="00B665D6" w:rsidRPr="005C1413">
        <w:rPr>
          <w:rFonts w:asciiTheme="minorEastAsia" w:hAnsiTheme="minorEastAsia" w:hint="eastAsia"/>
          <w:sz w:val="22"/>
        </w:rPr>
        <w:t>将</w:t>
      </w:r>
      <w:r w:rsidR="009E04DD" w:rsidRPr="005C1413">
        <w:rPr>
          <w:rFonts w:asciiTheme="minorEastAsia" w:hAnsiTheme="minorEastAsia" w:hint="eastAsia"/>
          <w:sz w:val="22"/>
        </w:rPr>
        <w:t>考虑</w:t>
      </w:r>
      <w:r w:rsidR="009042B5" w:rsidRPr="005C1413">
        <w:rPr>
          <w:rFonts w:asciiTheme="minorEastAsia" w:hAnsiTheme="minorEastAsia" w:hint="eastAsia"/>
          <w:sz w:val="22"/>
        </w:rPr>
        <w:t>以下</w:t>
      </w:r>
      <w:r w:rsidR="0030599B" w:rsidRPr="005C1413">
        <w:rPr>
          <w:rFonts w:asciiTheme="minorEastAsia" w:hAnsiTheme="minorEastAsia" w:hint="eastAsia"/>
          <w:sz w:val="22"/>
        </w:rPr>
        <w:t>两个研究问题</w:t>
      </w:r>
      <w:r w:rsidR="009042B5" w:rsidRPr="005C1413">
        <w:rPr>
          <w:rFonts w:asciiTheme="minorEastAsia" w:hAnsiTheme="minorEastAsia" w:hint="eastAsia"/>
          <w:sz w:val="22"/>
        </w:rPr>
        <w:t>：</w:t>
      </w:r>
    </w:p>
    <w:p w14:paraId="408F75B2" w14:textId="7E4C950B" w:rsidR="00437008" w:rsidRPr="005C1413" w:rsidRDefault="00496FAD" w:rsidP="00437008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关于</w:t>
      </w:r>
      <w:r w:rsidR="00577D61" w:rsidRPr="005C1413">
        <w:rPr>
          <w:rFonts w:asciiTheme="minorEastAsia" w:hAnsiTheme="minorEastAsia" w:hint="eastAsia"/>
          <w:sz w:val="22"/>
        </w:rPr>
        <w:t>患者</w:t>
      </w:r>
      <w:r w:rsidR="005905E5" w:rsidRPr="005C1413">
        <w:rPr>
          <w:rFonts w:asciiTheme="minorEastAsia" w:hAnsiTheme="minorEastAsia" w:hint="eastAsia"/>
          <w:sz w:val="22"/>
        </w:rPr>
        <w:t>生活质量指数</w:t>
      </w:r>
      <w:r w:rsidR="00C26210" w:rsidRPr="005C1413">
        <w:rPr>
          <w:rFonts w:asciiTheme="minorEastAsia" w:hAnsiTheme="minorEastAsia" w:hint="eastAsia"/>
          <w:sz w:val="22"/>
        </w:rPr>
        <w:t>评分</w:t>
      </w:r>
      <w:r w:rsidR="005905E5" w:rsidRPr="005C1413">
        <w:rPr>
          <w:rFonts w:asciiTheme="minorEastAsia" w:hAnsiTheme="minorEastAsia" w:hint="eastAsia"/>
          <w:sz w:val="22"/>
        </w:rPr>
        <w:t>在第</w:t>
      </w:r>
      <w:r w:rsidR="00577D61" w:rsidRPr="005C1413">
        <w:rPr>
          <w:rFonts w:asciiTheme="minorEastAsia" w:hAnsiTheme="minorEastAsia" w:hint="eastAsia"/>
          <w:sz w:val="22"/>
        </w:rPr>
        <w:t>2</w:t>
      </w:r>
      <w:r w:rsidR="00577D61" w:rsidRPr="005C1413">
        <w:rPr>
          <w:rFonts w:asciiTheme="minorEastAsia" w:hAnsiTheme="minorEastAsia"/>
          <w:sz w:val="22"/>
        </w:rPr>
        <w:t>4</w:t>
      </w:r>
      <w:r w:rsidR="005905E5" w:rsidRPr="005C1413">
        <w:rPr>
          <w:rFonts w:asciiTheme="minorEastAsia" w:hAnsiTheme="minorEastAsia" w:hint="eastAsia"/>
          <w:sz w:val="22"/>
        </w:rPr>
        <w:t>周</w:t>
      </w:r>
      <w:r w:rsidR="00FE0DFF">
        <w:rPr>
          <w:rFonts w:asciiTheme="minorEastAsia" w:hAnsiTheme="minorEastAsia" w:hint="eastAsia"/>
          <w:sz w:val="22"/>
        </w:rPr>
        <w:t>的</w:t>
      </w:r>
      <w:r w:rsidR="00577D61" w:rsidRPr="005C1413">
        <w:rPr>
          <w:rFonts w:asciiTheme="minorEastAsia" w:hAnsiTheme="minorEastAsia" w:hint="eastAsia"/>
          <w:sz w:val="22"/>
        </w:rPr>
        <w:t>改善</w:t>
      </w:r>
      <w:r w:rsidR="00406F93">
        <w:rPr>
          <w:rFonts w:asciiTheme="minorEastAsia" w:hAnsiTheme="minorEastAsia" w:hint="eastAsia"/>
          <w:sz w:val="22"/>
        </w:rPr>
        <w:t>情况</w:t>
      </w:r>
      <w:r>
        <w:rPr>
          <w:rFonts w:asciiTheme="minorEastAsia" w:hAnsiTheme="minorEastAsia" w:hint="eastAsia"/>
          <w:sz w:val="22"/>
        </w:rPr>
        <w:t>，研究</w:t>
      </w:r>
      <w:r w:rsidRPr="005C1413">
        <w:rPr>
          <w:rFonts w:asciiTheme="minorEastAsia" w:hAnsiTheme="minorEastAsia" w:hint="eastAsia"/>
          <w:sz w:val="22"/>
        </w:rPr>
        <w:t>药物较安慰剂组</w:t>
      </w:r>
      <w:r w:rsidR="005905E5" w:rsidRPr="005C1413">
        <w:rPr>
          <w:rFonts w:asciiTheme="minorEastAsia" w:hAnsiTheme="minorEastAsia" w:hint="eastAsia"/>
          <w:sz w:val="22"/>
        </w:rPr>
        <w:t>有何</w:t>
      </w:r>
      <w:r>
        <w:rPr>
          <w:rFonts w:asciiTheme="minorEastAsia" w:hAnsiTheme="minorEastAsia" w:hint="eastAsia"/>
          <w:sz w:val="22"/>
        </w:rPr>
        <w:t>比例</w:t>
      </w:r>
      <w:r w:rsidR="005905E5" w:rsidRPr="005C1413">
        <w:rPr>
          <w:rFonts w:asciiTheme="minorEastAsia" w:hAnsiTheme="minorEastAsia" w:hint="eastAsia"/>
          <w:sz w:val="22"/>
        </w:rPr>
        <w:t>差异</w:t>
      </w:r>
      <w:r w:rsidR="005555AA">
        <w:rPr>
          <w:rFonts w:asciiTheme="minorEastAsia" w:hAnsiTheme="minorEastAsia" w:hint="eastAsia"/>
          <w:sz w:val="22"/>
        </w:rPr>
        <w:t>(</w:t>
      </w:r>
      <w:r w:rsidR="002E6700">
        <w:rPr>
          <w:rFonts w:asciiTheme="minorEastAsia" w:hAnsiTheme="minorEastAsia" w:hint="eastAsia"/>
          <w:sz w:val="22"/>
        </w:rPr>
        <w:t>difference</w:t>
      </w:r>
      <w:r w:rsidR="001F649C">
        <w:rPr>
          <w:rFonts w:asciiTheme="minorEastAsia" w:hAnsiTheme="minorEastAsia"/>
          <w:sz w:val="22"/>
        </w:rPr>
        <w:t xml:space="preserve"> of </w:t>
      </w:r>
      <w:r w:rsidR="000248C8">
        <w:rPr>
          <w:rFonts w:asciiTheme="minorEastAsia" w:hAnsiTheme="minorEastAsia"/>
          <w:sz w:val="22"/>
        </w:rPr>
        <w:t>proportions</w:t>
      </w:r>
      <w:r w:rsidR="005555AA">
        <w:rPr>
          <w:rFonts w:asciiTheme="minorEastAsia" w:hAnsiTheme="minorEastAsia" w:hint="eastAsia"/>
          <w:sz w:val="22"/>
        </w:rPr>
        <w:t>)</w:t>
      </w:r>
      <w:r w:rsidR="005555AA">
        <w:rPr>
          <w:rFonts w:asciiTheme="minorEastAsia" w:hAnsiTheme="minorEastAsia"/>
          <w:sz w:val="22"/>
        </w:rPr>
        <w:t>;</w:t>
      </w:r>
      <w:r w:rsidR="007308B7" w:rsidRPr="005C1413">
        <w:rPr>
          <w:rFonts w:asciiTheme="minorEastAsia" w:hAnsiTheme="minorEastAsia"/>
          <w:sz w:val="22"/>
        </w:rPr>
        <w:t xml:space="preserve"> </w:t>
      </w:r>
    </w:p>
    <w:p w14:paraId="568ACC4B" w14:textId="582A7B38" w:rsidR="00E935DA" w:rsidRPr="005C1413" w:rsidRDefault="00496FAD" w:rsidP="00437008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关于</w:t>
      </w:r>
      <w:r w:rsidR="00125064" w:rsidRPr="005C1413">
        <w:rPr>
          <w:rFonts w:asciiTheme="minorEastAsia" w:hAnsiTheme="minorEastAsia" w:hint="eastAsia"/>
          <w:sz w:val="22"/>
        </w:rPr>
        <w:t>患者</w:t>
      </w:r>
      <w:r w:rsidR="005905E5" w:rsidRPr="005C1413">
        <w:rPr>
          <w:rFonts w:asciiTheme="minorEastAsia" w:hAnsiTheme="minorEastAsia" w:hint="eastAsia"/>
          <w:sz w:val="22"/>
        </w:rPr>
        <w:t>症状评分</w:t>
      </w:r>
      <w:r w:rsidR="001D4D61">
        <w:rPr>
          <w:rFonts w:asciiTheme="minorEastAsia" w:hAnsiTheme="minorEastAsia" w:hint="eastAsia"/>
          <w:sz w:val="22"/>
        </w:rPr>
        <w:t>B</w:t>
      </w:r>
      <w:r w:rsidR="009042B5" w:rsidRPr="005C1413">
        <w:rPr>
          <w:rFonts w:asciiTheme="minorEastAsia" w:hAnsiTheme="minorEastAsia" w:hint="eastAsia"/>
          <w:sz w:val="22"/>
        </w:rPr>
        <w:t>在第2</w:t>
      </w:r>
      <w:r w:rsidR="009042B5" w:rsidRPr="005C1413">
        <w:rPr>
          <w:rFonts w:asciiTheme="minorEastAsia" w:hAnsiTheme="minorEastAsia"/>
          <w:sz w:val="22"/>
        </w:rPr>
        <w:t>4</w:t>
      </w:r>
      <w:r w:rsidR="009042B5" w:rsidRPr="005C1413">
        <w:rPr>
          <w:rFonts w:asciiTheme="minorEastAsia" w:hAnsiTheme="minorEastAsia" w:hint="eastAsia"/>
          <w:sz w:val="22"/>
        </w:rPr>
        <w:t>周</w:t>
      </w:r>
      <w:r w:rsidR="00C26210" w:rsidRPr="005C1413">
        <w:rPr>
          <w:rFonts w:asciiTheme="minorEastAsia" w:hAnsiTheme="minorEastAsia" w:hint="eastAsia"/>
          <w:sz w:val="22"/>
        </w:rPr>
        <w:t>较基线有至少2</w:t>
      </w:r>
      <w:r w:rsidR="00C26210" w:rsidRPr="005C1413">
        <w:rPr>
          <w:rFonts w:asciiTheme="minorEastAsia" w:hAnsiTheme="minorEastAsia"/>
          <w:sz w:val="22"/>
        </w:rPr>
        <w:t>0%</w:t>
      </w:r>
      <w:r w:rsidR="003707A8">
        <w:rPr>
          <w:rFonts w:asciiTheme="minorEastAsia" w:hAnsiTheme="minorEastAsia" w:hint="eastAsia"/>
          <w:sz w:val="22"/>
        </w:rPr>
        <w:t>的</w:t>
      </w:r>
      <w:r w:rsidR="00C26210" w:rsidRPr="005C1413">
        <w:rPr>
          <w:rFonts w:asciiTheme="minorEastAsia" w:hAnsiTheme="minorEastAsia" w:hint="eastAsia"/>
          <w:sz w:val="22"/>
        </w:rPr>
        <w:t>改善</w:t>
      </w:r>
      <w:r>
        <w:rPr>
          <w:rFonts w:asciiTheme="minorEastAsia" w:hAnsiTheme="minorEastAsia" w:hint="eastAsia"/>
          <w:sz w:val="22"/>
        </w:rPr>
        <w:t>，研究</w:t>
      </w:r>
      <w:r w:rsidRPr="005C1413">
        <w:rPr>
          <w:rFonts w:asciiTheme="minorEastAsia" w:hAnsiTheme="minorEastAsia" w:hint="eastAsia"/>
          <w:sz w:val="22"/>
        </w:rPr>
        <w:t>药物较安慰剂组</w:t>
      </w:r>
      <w:r w:rsidR="005905E5" w:rsidRPr="005C1413">
        <w:rPr>
          <w:rFonts w:asciiTheme="minorEastAsia" w:hAnsiTheme="minorEastAsia" w:hint="eastAsia"/>
          <w:sz w:val="22"/>
        </w:rPr>
        <w:t>有何</w:t>
      </w:r>
      <w:r w:rsidR="00BB21A2">
        <w:rPr>
          <w:rFonts w:asciiTheme="minorEastAsia" w:hAnsiTheme="minorEastAsia" w:hint="eastAsia"/>
          <w:sz w:val="22"/>
        </w:rPr>
        <w:t>比例</w:t>
      </w:r>
      <w:r w:rsidR="005905E5" w:rsidRPr="005C1413">
        <w:rPr>
          <w:rFonts w:asciiTheme="minorEastAsia" w:hAnsiTheme="minorEastAsia" w:hint="eastAsia"/>
          <w:sz w:val="22"/>
        </w:rPr>
        <w:t>差异</w:t>
      </w:r>
      <w:r w:rsidR="005555AA">
        <w:rPr>
          <w:rFonts w:asciiTheme="minorEastAsia" w:hAnsiTheme="minorEastAsia" w:hint="eastAsia"/>
          <w:sz w:val="22"/>
        </w:rPr>
        <w:t>(</w:t>
      </w:r>
      <w:r w:rsidR="007A3821">
        <w:rPr>
          <w:rFonts w:asciiTheme="minorEastAsia" w:hAnsiTheme="minorEastAsia" w:hint="eastAsia"/>
          <w:sz w:val="22"/>
        </w:rPr>
        <w:t>difference</w:t>
      </w:r>
      <w:r w:rsidR="000248C8">
        <w:rPr>
          <w:rFonts w:asciiTheme="minorEastAsia" w:hAnsiTheme="minorEastAsia"/>
          <w:sz w:val="22"/>
        </w:rPr>
        <w:t xml:space="preserve"> of proportions</w:t>
      </w:r>
      <w:r w:rsidR="005555AA">
        <w:rPr>
          <w:rFonts w:asciiTheme="minorEastAsia" w:hAnsiTheme="minorEastAsia"/>
          <w:sz w:val="22"/>
        </w:rPr>
        <w:t>）</w:t>
      </w:r>
      <w:r w:rsidR="005905E5" w:rsidRPr="005C1413">
        <w:rPr>
          <w:rFonts w:asciiTheme="minorEastAsia" w:hAnsiTheme="minorEastAsia" w:hint="eastAsia"/>
          <w:sz w:val="22"/>
        </w:rPr>
        <w:t>。</w:t>
      </w:r>
    </w:p>
    <w:p w14:paraId="7C77B10C" w14:textId="3E8C6DBF" w:rsidR="005905E5" w:rsidRDefault="005905E5" w:rsidP="00FD34A7">
      <w:pPr>
        <w:rPr>
          <w:rFonts w:asciiTheme="minorEastAsia" w:hAnsiTheme="minorEastAsia"/>
          <w:sz w:val="22"/>
        </w:rPr>
      </w:pPr>
    </w:p>
    <w:p w14:paraId="14D68435" w14:textId="77777777" w:rsidR="00DE74A5" w:rsidRPr="00DE74A5" w:rsidRDefault="00DE74A5" w:rsidP="00FD34A7">
      <w:pPr>
        <w:rPr>
          <w:rFonts w:asciiTheme="minorEastAsia" w:hAnsiTheme="minorEastAsia"/>
          <w:sz w:val="22"/>
        </w:rPr>
      </w:pPr>
    </w:p>
    <w:p w14:paraId="6A8305F1" w14:textId="77777777" w:rsidR="000547C1" w:rsidRPr="005C1413" w:rsidRDefault="000547C1" w:rsidP="00FD34A7">
      <w:pPr>
        <w:rPr>
          <w:rFonts w:asciiTheme="minorEastAsia" w:hAnsiTheme="minorEastAsia"/>
          <w:sz w:val="22"/>
        </w:rPr>
      </w:pPr>
    </w:p>
    <w:p w14:paraId="75823076" w14:textId="4C17E405" w:rsidR="003D6D1C" w:rsidRPr="005C1413" w:rsidRDefault="0082769D" w:rsidP="00FD34A7">
      <w:pPr>
        <w:rPr>
          <w:rFonts w:asciiTheme="minorEastAsia" w:hAnsiTheme="minorEastAsia"/>
          <w:sz w:val="22"/>
        </w:rPr>
      </w:pPr>
      <w:r w:rsidRPr="005C1413">
        <w:rPr>
          <w:rFonts w:asciiTheme="minorEastAsia" w:hAnsiTheme="minorEastAsia" w:hint="eastAsia"/>
          <w:b/>
          <w:bCs/>
          <w:sz w:val="22"/>
        </w:rPr>
        <w:t>问题1</w:t>
      </w:r>
      <w:r w:rsidRPr="005C1413">
        <w:rPr>
          <w:rFonts w:asciiTheme="minorEastAsia" w:hAnsiTheme="minorEastAsia" w:hint="eastAsia"/>
          <w:sz w:val="22"/>
        </w:rPr>
        <w:t>：</w:t>
      </w:r>
      <w:r w:rsidR="002E062B" w:rsidRPr="005C1413">
        <w:rPr>
          <w:rFonts w:asciiTheme="minorEastAsia" w:hAnsiTheme="minorEastAsia" w:hint="eastAsia"/>
          <w:sz w:val="22"/>
        </w:rPr>
        <w:t>根据研究方案中的访视要求，受试者从第0周</w:t>
      </w:r>
      <w:r w:rsidR="00462D80">
        <w:rPr>
          <w:rFonts w:asciiTheme="minorEastAsia" w:hAnsiTheme="minorEastAsia" w:hint="eastAsia"/>
          <w:sz w:val="22"/>
        </w:rPr>
        <w:t>(</w:t>
      </w:r>
      <w:r w:rsidR="002E062B">
        <w:rPr>
          <w:rFonts w:asciiTheme="minorEastAsia" w:hAnsiTheme="minorEastAsia" w:hint="eastAsia"/>
          <w:sz w:val="22"/>
        </w:rPr>
        <w:t>即首次给药</w:t>
      </w:r>
      <w:r w:rsidR="00462D80">
        <w:rPr>
          <w:rFonts w:asciiTheme="minorEastAsia" w:hAnsiTheme="minorEastAsia" w:hint="eastAsia"/>
          <w:sz w:val="22"/>
        </w:rPr>
        <w:t>)</w:t>
      </w:r>
      <w:r w:rsidR="002E062B" w:rsidRPr="005C1413">
        <w:rPr>
          <w:rFonts w:asciiTheme="minorEastAsia" w:hAnsiTheme="minorEastAsia" w:hint="eastAsia"/>
          <w:sz w:val="22"/>
        </w:rPr>
        <w:t>开始每隔4周会被要求到研究中心</w:t>
      </w:r>
      <w:r w:rsidR="002E062B">
        <w:rPr>
          <w:rFonts w:asciiTheme="minorEastAsia" w:hAnsiTheme="minorEastAsia" w:hint="eastAsia"/>
          <w:sz w:val="22"/>
        </w:rPr>
        <w:t>进行给药并</w:t>
      </w:r>
      <w:r w:rsidR="002E062B" w:rsidRPr="005C1413">
        <w:rPr>
          <w:rFonts w:asciiTheme="minorEastAsia" w:hAnsiTheme="minorEastAsia" w:hint="eastAsia"/>
          <w:sz w:val="22"/>
        </w:rPr>
        <w:t>定期检查用以评估药物的安全性，直至</w:t>
      </w:r>
      <w:r w:rsidR="002E062B" w:rsidRPr="005C1413">
        <w:rPr>
          <w:rFonts w:asciiTheme="minorEastAsia" w:hAnsiTheme="minorEastAsia"/>
          <w:sz w:val="22"/>
        </w:rPr>
        <w:t>24</w:t>
      </w:r>
      <w:r w:rsidR="002E062B" w:rsidRPr="005C1413">
        <w:rPr>
          <w:rFonts w:asciiTheme="minorEastAsia" w:hAnsiTheme="minorEastAsia" w:hint="eastAsia"/>
          <w:sz w:val="22"/>
        </w:rPr>
        <w:t>周研究结束或者受试者提前退出研究</w:t>
      </w:r>
      <w:r w:rsidR="002E062B">
        <w:rPr>
          <w:rFonts w:asciiTheme="minorEastAsia" w:hAnsiTheme="minorEastAsia" w:hint="eastAsia"/>
          <w:sz w:val="22"/>
        </w:rPr>
        <w:t>。</w:t>
      </w:r>
      <w:r w:rsidR="006A2A82">
        <w:rPr>
          <w:rFonts w:asciiTheme="minorEastAsia" w:hAnsiTheme="minorEastAsia" w:hint="eastAsia"/>
          <w:sz w:val="22"/>
        </w:rPr>
        <w:t>受试者</w:t>
      </w:r>
      <w:r w:rsidR="004762C1">
        <w:rPr>
          <w:rFonts w:asciiTheme="minorEastAsia" w:hAnsiTheme="minorEastAsia" w:hint="eastAsia"/>
          <w:sz w:val="22"/>
        </w:rPr>
        <w:t>在第2</w:t>
      </w:r>
      <w:r w:rsidR="004762C1">
        <w:rPr>
          <w:rFonts w:asciiTheme="minorEastAsia" w:hAnsiTheme="minorEastAsia"/>
          <w:sz w:val="22"/>
        </w:rPr>
        <w:t>4</w:t>
      </w:r>
      <w:r w:rsidR="004762C1">
        <w:rPr>
          <w:rFonts w:asciiTheme="minorEastAsia" w:hAnsiTheme="minorEastAsia" w:hint="eastAsia"/>
          <w:sz w:val="22"/>
        </w:rPr>
        <w:t>周</w:t>
      </w:r>
      <w:r w:rsidR="006A2A82">
        <w:rPr>
          <w:rFonts w:asciiTheme="minorEastAsia" w:hAnsiTheme="minorEastAsia" w:hint="eastAsia"/>
          <w:sz w:val="22"/>
        </w:rPr>
        <w:t>将接受上述终点的</w:t>
      </w:r>
      <w:r w:rsidR="00726C61">
        <w:rPr>
          <w:rFonts w:asciiTheme="minorEastAsia" w:hAnsiTheme="minorEastAsia" w:hint="eastAsia"/>
          <w:sz w:val="22"/>
        </w:rPr>
        <w:t>评估</w:t>
      </w:r>
      <w:r w:rsidR="00F225A2">
        <w:rPr>
          <w:rFonts w:asciiTheme="minorEastAsia" w:hAnsiTheme="minorEastAsia" w:hint="eastAsia"/>
          <w:sz w:val="22"/>
        </w:rPr>
        <w:t>，但可能</w:t>
      </w:r>
      <w:r w:rsidR="001F4669">
        <w:rPr>
          <w:rFonts w:asciiTheme="minorEastAsia" w:hAnsiTheme="minorEastAsia" w:hint="eastAsia"/>
          <w:sz w:val="22"/>
        </w:rPr>
        <w:t>有些受试者</w:t>
      </w:r>
      <w:r w:rsidR="00574DBE">
        <w:rPr>
          <w:rFonts w:asciiTheme="minorEastAsia" w:hAnsiTheme="minorEastAsia" w:hint="eastAsia"/>
          <w:sz w:val="22"/>
        </w:rPr>
        <w:t>由于各种原因在</w:t>
      </w:r>
      <w:r w:rsidR="00574DBE">
        <w:rPr>
          <w:rFonts w:asciiTheme="minorEastAsia" w:hAnsiTheme="minorEastAsia"/>
          <w:sz w:val="22"/>
        </w:rPr>
        <w:t>24</w:t>
      </w:r>
      <w:r w:rsidR="00574DBE">
        <w:rPr>
          <w:rFonts w:asciiTheme="minorEastAsia" w:hAnsiTheme="minorEastAsia" w:hint="eastAsia"/>
          <w:sz w:val="22"/>
        </w:rPr>
        <w:t>周之前终止药物治疗</w:t>
      </w:r>
      <w:r w:rsidR="00F225A2">
        <w:rPr>
          <w:rFonts w:asciiTheme="minorEastAsia" w:hAnsiTheme="minorEastAsia" w:hint="eastAsia"/>
          <w:sz w:val="22"/>
        </w:rPr>
        <w:t>并退出试验。</w:t>
      </w:r>
      <w:r w:rsidR="00A44C47">
        <w:rPr>
          <w:rFonts w:asciiTheme="minorEastAsia" w:hAnsiTheme="minorEastAsia" w:hint="eastAsia"/>
          <w:sz w:val="22"/>
        </w:rPr>
        <w:t>如果</w:t>
      </w:r>
      <w:r w:rsidRPr="005C1413">
        <w:rPr>
          <w:rFonts w:asciiTheme="minorEastAsia" w:hAnsiTheme="minorEastAsia" w:hint="eastAsia"/>
          <w:sz w:val="22"/>
        </w:rPr>
        <w:t>你是负责该临床试验的统计师</w:t>
      </w:r>
      <w:r w:rsidR="00270990" w:rsidRPr="005C1413">
        <w:rPr>
          <w:rFonts w:asciiTheme="minorEastAsia" w:hAnsiTheme="minorEastAsia" w:hint="eastAsia"/>
          <w:sz w:val="22"/>
        </w:rPr>
        <w:t>，</w:t>
      </w:r>
      <w:r w:rsidR="003D6D1C" w:rsidRPr="005C1413">
        <w:rPr>
          <w:rFonts w:asciiTheme="minorEastAsia" w:hAnsiTheme="minorEastAsia" w:hint="eastAsia"/>
          <w:sz w:val="22"/>
        </w:rPr>
        <w:t>请根据上面描述的内容</w:t>
      </w:r>
      <w:r w:rsidR="000116FB">
        <w:rPr>
          <w:rFonts w:asciiTheme="minorEastAsia" w:hAnsiTheme="minorEastAsia" w:hint="eastAsia"/>
          <w:sz w:val="22"/>
        </w:rPr>
        <w:t>回答下</w:t>
      </w:r>
      <w:r w:rsidR="005A3F89">
        <w:rPr>
          <w:rFonts w:asciiTheme="minorEastAsia" w:hAnsiTheme="minorEastAsia" w:hint="eastAsia"/>
          <w:sz w:val="22"/>
        </w:rPr>
        <w:t>面</w:t>
      </w:r>
      <w:r w:rsidR="000116FB">
        <w:rPr>
          <w:rFonts w:asciiTheme="minorEastAsia" w:hAnsiTheme="minorEastAsia" w:hint="eastAsia"/>
          <w:sz w:val="22"/>
        </w:rPr>
        <w:t>问题</w:t>
      </w:r>
      <w:r w:rsidR="00270990" w:rsidRPr="005C1413">
        <w:rPr>
          <w:rFonts w:asciiTheme="minorEastAsia" w:hAnsiTheme="minorEastAsia" w:hint="eastAsia"/>
          <w:sz w:val="22"/>
        </w:rPr>
        <w:t>：</w:t>
      </w:r>
    </w:p>
    <w:p w14:paraId="5481550E" w14:textId="698B613D" w:rsidR="00910526" w:rsidRPr="005C1413" w:rsidRDefault="00D06FA9" w:rsidP="00D06FA9">
      <w:pPr>
        <w:rPr>
          <w:rFonts w:asciiTheme="minorEastAsia" w:hAnsiTheme="minorEastAsia"/>
          <w:sz w:val="22"/>
        </w:rPr>
      </w:pPr>
      <w:r w:rsidRPr="005C1413">
        <w:rPr>
          <w:rFonts w:asciiTheme="minorEastAsia" w:hAnsiTheme="minorEastAsia" w:hint="eastAsia"/>
          <w:sz w:val="22"/>
        </w:rPr>
        <w:t>1</w:t>
      </w:r>
      <w:r w:rsidRPr="005C1413">
        <w:rPr>
          <w:rFonts w:asciiTheme="minorEastAsia" w:hAnsiTheme="minorEastAsia"/>
          <w:sz w:val="22"/>
        </w:rPr>
        <w:t>.1</w:t>
      </w:r>
      <w:r w:rsidR="006B3F95">
        <w:rPr>
          <w:rFonts w:asciiTheme="minorEastAsia" w:hAnsiTheme="minorEastAsia"/>
          <w:sz w:val="22"/>
        </w:rPr>
        <w:t xml:space="preserve"> </w:t>
      </w:r>
      <w:r w:rsidR="005434F8">
        <w:rPr>
          <w:rFonts w:asciiTheme="minorEastAsia" w:hAnsiTheme="minorEastAsia" w:hint="eastAsia"/>
          <w:sz w:val="22"/>
        </w:rPr>
        <w:t>针对上述</w:t>
      </w:r>
      <w:r w:rsidR="0089109E">
        <w:rPr>
          <w:rFonts w:asciiTheme="minorEastAsia" w:hAnsiTheme="minorEastAsia" w:hint="eastAsia"/>
          <w:sz w:val="22"/>
        </w:rPr>
        <w:t>主要研究问题，</w:t>
      </w:r>
      <w:r w:rsidR="00832BD8">
        <w:rPr>
          <w:rFonts w:asciiTheme="minorEastAsia" w:hAnsiTheme="minorEastAsia" w:hint="eastAsia"/>
          <w:sz w:val="22"/>
        </w:rPr>
        <w:t>依据</w:t>
      </w:r>
      <w:r w:rsidR="00832BD8" w:rsidRPr="005C1413">
        <w:rPr>
          <w:rFonts w:asciiTheme="minorEastAsia" w:hAnsiTheme="minorEastAsia"/>
          <w:sz w:val="22"/>
        </w:rPr>
        <w:t>ICH E9(R1</w:t>
      </w:r>
      <w:r w:rsidR="00832BD8" w:rsidRPr="005C1413">
        <w:rPr>
          <w:rFonts w:asciiTheme="minorEastAsia" w:hAnsiTheme="minorEastAsia" w:hint="eastAsia"/>
          <w:sz w:val="22"/>
        </w:rPr>
        <w:t>)</w:t>
      </w:r>
      <w:r w:rsidR="006F602D">
        <w:rPr>
          <w:rFonts w:asciiTheme="minorEastAsia" w:hAnsiTheme="minorEastAsia" w:hint="eastAsia"/>
          <w:sz w:val="22"/>
        </w:rPr>
        <w:t>提出</w:t>
      </w:r>
      <w:r w:rsidR="00371CB9">
        <w:rPr>
          <w:rFonts w:asciiTheme="minorEastAsia" w:hAnsiTheme="minorEastAsia" w:hint="eastAsia"/>
          <w:sz w:val="22"/>
        </w:rPr>
        <w:t>一个</w:t>
      </w:r>
      <w:r w:rsidR="008C3C82" w:rsidRPr="005C1413">
        <w:rPr>
          <w:rFonts w:asciiTheme="minorEastAsia" w:hAnsiTheme="minorEastAsia" w:hint="eastAsia"/>
          <w:sz w:val="22"/>
        </w:rPr>
        <w:t>估计目标</w:t>
      </w:r>
      <w:r w:rsidR="00CA0F8C">
        <w:rPr>
          <w:rFonts w:asciiTheme="minorEastAsia" w:hAnsiTheme="minorEastAsia"/>
          <w:sz w:val="22"/>
        </w:rPr>
        <w:t>(</w:t>
      </w:r>
      <w:proofErr w:type="spellStart"/>
      <w:r w:rsidR="00CA0F8C">
        <w:rPr>
          <w:rFonts w:asciiTheme="minorEastAsia" w:hAnsiTheme="minorEastAsia"/>
          <w:sz w:val="22"/>
        </w:rPr>
        <w:t>estimand</w:t>
      </w:r>
      <w:proofErr w:type="spellEnd"/>
      <w:r w:rsidR="00044AFD">
        <w:rPr>
          <w:rFonts w:asciiTheme="minorEastAsia" w:hAnsiTheme="minorEastAsia" w:hint="eastAsia"/>
          <w:sz w:val="22"/>
        </w:rPr>
        <w:t>，包</w:t>
      </w:r>
      <w:r w:rsidR="000912B6">
        <w:rPr>
          <w:rFonts w:asciiTheme="minorEastAsia" w:hAnsiTheme="minorEastAsia" w:hint="eastAsia"/>
          <w:sz w:val="22"/>
        </w:rPr>
        <w:t>括</w:t>
      </w:r>
      <w:r w:rsidR="00044AFD">
        <w:rPr>
          <w:rFonts w:asciiTheme="minorEastAsia" w:hAnsiTheme="minorEastAsia" w:hint="eastAsia"/>
          <w:sz w:val="22"/>
        </w:rPr>
        <w:t>其</w:t>
      </w:r>
      <w:r w:rsidR="000912B6">
        <w:rPr>
          <w:rFonts w:asciiTheme="minorEastAsia" w:hAnsiTheme="minorEastAsia" w:hint="eastAsia"/>
          <w:sz w:val="22"/>
        </w:rPr>
        <w:t>具体</w:t>
      </w:r>
      <w:r w:rsidR="00FC63BE">
        <w:rPr>
          <w:rFonts w:asciiTheme="minorEastAsia" w:hAnsiTheme="minorEastAsia"/>
          <w:sz w:val="22"/>
        </w:rPr>
        <w:t>5</w:t>
      </w:r>
      <w:r w:rsidR="00FC63BE">
        <w:rPr>
          <w:rFonts w:asciiTheme="minorEastAsia" w:hAnsiTheme="minorEastAsia" w:hint="eastAsia"/>
          <w:sz w:val="22"/>
        </w:rPr>
        <w:t>个属性</w:t>
      </w:r>
      <w:r w:rsidR="00462D80">
        <w:rPr>
          <w:rFonts w:asciiTheme="minorEastAsia" w:hAnsiTheme="minorEastAsia" w:hint="eastAsia"/>
          <w:sz w:val="22"/>
        </w:rPr>
        <w:t>)</w:t>
      </w:r>
      <w:r w:rsidR="00B11FED">
        <w:rPr>
          <w:rFonts w:asciiTheme="minorEastAsia" w:hAnsiTheme="minorEastAsia" w:hint="eastAsia"/>
          <w:sz w:val="22"/>
        </w:rPr>
        <w:t>并阐述</w:t>
      </w:r>
      <w:r w:rsidR="00E87904" w:rsidRPr="00B11FED">
        <w:rPr>
          <w:rFonts w:asciiTheme="minorEastAsia" w:hAnsiTheme="minorEastAsia" w:hint="eastAsia"/>
          <w:sz w:val="22"/>
        </w:rPr>
        <w:t>合理性</w:t>
      </w:r>
      <w:r w:rsidR="00E87904">
        <w:rPr>
          <w:rFonts w:asciiTheme="minorEastAsia" w:hAnsiTheme="minorEastAsia" w:hint="eastAsia"/>
          <w:sz w:val="22"/>
        </w:rPr>
        <w:t>。</w:t>
      </w:r>
      <w:r w:rsidR="009E12D6">
        <w:rPr>
          <w:rFonts w:asciiTheme="minorEastAsia" w:hAnsiTheme="minorEastAsia" w:hint="eastAsia"/>
          <w:sz w:val="22"/>
        </w:rPr>
        <w:t xml:space="preserve"> </w:t>
      </w:r>
    </w:p>
    <w:p w14:paraId="05D4AFD6" w14:textId="231E4424" w:rsidR="00295274" w:rsidRDefault="003D6D1C" w:rsidP="00FD34A7">
      <w:pPr>
        <w:rPr>
          <w:rFonts w:asciiTheme="minorEastAsia" w:hAnsiTheme="minorEastAsia"/>
          <w:sz w:val="22"/>
        </w:rPr>
      </w:pPr>
      <w:r w:rsidRPr="005C1413">
        <w:rPr>
          <w:rFonts w:asciiTheme="minorEastAsia" w:hAnsiTheme="minorEastAsia"/>
          <w:sz w:val="22"/>
        </w:rPr>
        <w:t>1.</w:t>
      </w:r>
      <w:r w:rsidR="00D06FA9" w:rsidRPr="005C1413">
        <w:rPr>
          <w:rFonts w:asciiTheme="minorEastAsia" w:hAnsiTheme="minorEastAsia"/>
          <w:sz w:val="22"/>
        </w:rPr>
        <w:t>2</w:t>
      </w:r>
      <w:r w:rsidR="006470BE">
        <w:rPr>
          <w:rFonts w:asciiTheme="minorEastAsia" w:hAnsiTheme="minorEastAsia"/>
          <w:sz w:val="22"/>
        </w:rPr>
        <w:t xml:space="preserve"> </w:t>
      </w:r>
      <w:r w:rsidR="00387C38" w:rsidRPr="005C1413">
        <w:rPr>
          <w:rFonts w:asciiTheme="minorEastAsia" w:hAnsiTheme="minorEastAsia" w:hint="eastAsia"/>
          <w:sz w:val="22"/>
        </w:rPr>
        <w:t>针</w:t>
      </w:r>
      <w:r w:rsidR="00D0584D" w:rsidRPr="005C1413">
        <w:rPr>
          <w:rFonts w:asciiTheme="minorEastAsia" w:hAnsiTheme="minorEastAsia" w:hint="eastAsia"/>
          <w:sz w:val="22"/>
        </w:rPr>
        <w:t>对</w:t>
      </w:r>
      <w:r w:rsidR="00B74380">
        <w:rPr>
          <w:rFonts w:asciiTheme="minorEastAsia" w:hAnsiTheme="minorEastAsia" w:hint="eastAsia"/>
          <w:sz w:val="22"/>
        </w:rPr>
        <w:t>问题</w:t>
      </w:r>
      <w:r w:rsidR="00D0584D" w:rsidRPr="005C1413">
        <w:rPr>
          <w:rFonts w:asciiTheme="minorEastAsia" w:hAnsiTheme="minorEastAsia" w:hint="eastAsia"/>
          <w:sz w:val="22"/>
        </w:rPr>
        <w:t>1</w:t>
      </w:r>
      <w:r w:rsidR="00D0584D" w:rsidRPr="005C1413">
        <w:rPr>
          <w:rFonts w:asciiTheme="minorEastAsia" w:hAnsiTheme="minorEastAsia"/>
          <w:sz w:val="22"/>
        </w:rPr>
        <w:t>.</w:t>
      </w:r>
      <w:r w:rsidR="00D06FA9" w:rsidRPr="005C1413">
        <w:rPr>
          <w:rFonts w:asciiTheme="minorEastAsia" w:hAnsiTheme="minorEastAsia"/>
          <w:sz w:val="22"/>
        </w:rPr>
        <w:t>1</w:t>
      </w:r>
      <w:r w:rsidR="00D0584D" w:rsidRPr="005C1413">
        <w:rPr>
          <w:rFonts w:asciiTheme="minorEastAsia" w:hAnsiTheme="minorEastAsia" w:hint="eastAsia"/>
          <w:sz w:val="22"/>
        </w:rPr>
        <w:t>所</w:t>
      </w:r>
      <w:proofErr w:type="gramStart"/>
      <w:r w:rsidR="00D0584D" w:rsidRPr="005C1413">
        <w:rPr>
          <w:rFonts w:asciiTheme="minorEastAsia" w:hAnsiTheme="minorEastAsia" w:hint="eastAsia"/>
          <w:sz w:val="22"/>
        </w:rPr>
        <w:t>述估计</w:t>
      </w:r>
      <w:proofErr w:type="gramEnd"/>
      <w:r w:rsidR="00D0584D" w:rsidRPr="005C1413">
        <w:rPr>
          <w:rFonts w:asciiTheme="minorEastAsia" w:hAnsiTheme="minorEastAsia" w:hint="eastAsia"/>
          <w:sz w:val="22"/>
        </w:rPr>
        <w:t>目标，</w:t>
      </w:r>
      <w:r w:rsidR="00B83270" w:rsidRPr="005C1413">
        <w:rPr>
          <w:rFonts w:asciiTheme="minorEastAsia" w:hAnsiTheme="minorEastAsia" w:hint="eastAsia"/>
          <w:sz w:val="22"/>
        </w:rPr>
        <w:t>阐述</w:t>
      </w:r>
      <w:r w:rsidR="00676745" w:rsidRPr="005C1413">
        <w:rPr>
          <w:rFonts w:asciiTheme="minorEastAsia" w:hAnsiTheme="minorEastAsia" w:hint="eastAsia"/>
          <w:sz w:val="22"/>
        </w:rPr>
        <w:t>其对应的</w:t>
      </w:r>
      <w:r w:rsidR="004B28C4" w:rsidRPr="005C1413">
        <w:rPr>
          <w:rFonts w:asciiTheme="minorEastAsia" w:hAnsiTheme="minorEastAsia" w:hint="eastAsia"/>
          <w:sz w:val="22"/>
        </w:rPr>
        <w:t>主要</w:t>
      </w:r>
      <w:r w:rsidR="00A12679" w:rsidRPr="005C1413">
        <w:rPr>
          <w:rFonts w:asciiTheme="minorEastAsia" w:hAnsiTheme="minorEastAsia" w:hint="eastAsia"/>
          <w:sz w:val="22"/>
        </w:rPr>
        <w:t>分析方法</w:t>
      </w:r>
      <w:r w:rsidR="00C90810">
        <w:rPr>
          <w:rFonts w:asciiTheme="minorEastAsia" w:hAnsiTheme="minorEastAsia" w:hint="eastAsia"/>
          <w:sz w:val="22"/>
        </w:rPr>
        <w:t>。</w:t>
      </w:r>
    </w:p>
    <w:p w14:paraId="4758DF48" w14:textId="5B28F0E5" w:rsidR="00A43C19" w:rsidRDefault="00270990" w:rsidP="64113E22">
      <w:pPr>
        <w:ind w:left="220" w:hangingChars="100" w:hanging="220"/>
        <w:rPr>
          <w:rFonts w:asciiTheme="minorEastAsia" w:hAnsiTheme="minorEastAsia"/>
          <w:sz w:val="22"/>
        </w:rPr>
      </w:pPr>
      <w:r w:rsidRPr="64113E22">
        <w:rPr>
          <w:rFonts w:asciiTheme="minorEastAsia" w:hAnsiTheme="minorEastAsia"/>
          <w:sz w:val="22"/>
        </w:rPr>
        <w:t>1</w:t>
      </w:r>
      <w:r w:rsidR="00F30B99" w:rsidRPr="64113E22">
        <w:rPr>
          <w:rFonts w:asciiTheme="minorEastAsia" w:hAnsiTheme="minorEastAsia"/>
          <w:sz w:val="22"/>
        </w:rPr>
        <w:t>.3</w:t>
      </w:r>
      <w:r w:rsidR="004622FC" w:rsidRPr="64113E22">
        <w:rPr>
          <w:rFonts w:asciiTheme="minorEastAsia" w:hAnsiTheme="minorEastAsia"/>
          <w:sz w:val="22"/>
        </w:rPr>
        <w:t xml:space="preserve"> </w:t>
      </w:r>
      <w:r w:rsidR="0065740E" w:rsidRPr="64113E22">
        <w:rPr>
          <w:rFonts w:asciiTheme="minorEastAsia" w:hAnsiTheme="minorEastAsia"/>
          <w:sz w:val="22"/>
        </w:rPr>
        <w:t>针对</w:t>
      </w:r>
      <w:r w:rsidR="00021A4F" w:rsidRPr="64113E22">
        <w:rPr>
          <w:rFonts w:asciiTheme="minorEastAsia" w:hAnsiTheme="minorEastAsia"/>
          <w:sz w:val="22"/>
        </w:rPr>
        <w:t>受试者</w:t>
      </w:r>
      <w:r w:rsidR="00812D70" w:rsidRPr="64113E22">
        <w:rPr>
          <w:rFonts w:asciiTheme="minorEastAsia" w:hAnsiTheme="minorEastAsia"/>
          <w:sz w:val="22"/>
        </w:rPr>
        <w:t>因</w:t>
      </w:r>
      <w:r w:rsidR="00021A4F" w:rsidRPr="64113E22">
        <w:rPr>
          <w:rFonts w:asciiTheme="minorEastAsia" w:hAnsiTheme="minorEastAsia"/>
          <w:sz w:val="22"/>
        </w:rPr>
        <w:t>各种原因</w:t>
      </w:r>
      <w:r w:rsidR="009454CE" w:rsidRPr="64113E22">
        <w:rPr>
          <w:rFonts w:asciiTheme="minorEastAsia" w:hAnsiTheme="minorEastAsia"/>
          <w:sz w:val="22"/>
        </w:rPr>
        <w:t>导致的</w:t>
      </w:r>
      <w:r w:rsidR="00812D70" w:rsidRPr="64113E22">
        <w:rPr>
          <w:rFonts w:asciiTheme="minorEastAsia" w:hAnsiTheme="minorEastAsia"/>
          <w:sz w:val="22"/>
        </w:rPr>
        <w:t>第</w:t>
      </w:r>
      <w:r w:rsidR="009454CE" w:rsidRPr="64113E22">
        <w:rPr>
          <w:rFonts w:asciiTheme="minorEastAsia" w:hAnsiTheme="minorEastAsia"/>
          <w:sz w:val="22"/>
        </w:rPr>
        <w:t>24周</w:t>
      </w:r>
      <w:r w:rsidR="00812D70" w:rsidRPr="64113E22">
        <w:rPr>
          <w:rFonts w:asciiTheme="minorEastAsia" w:hAnsiTheme="minorEastAsia"/>
          <w:sz w:val="22"/>
        </w:rPr>
        <w:t>终点的评估缺失</w:t>
      </w:r>
      <w:r w:rsidR="00D0584D" w:rsidRPr="64113E22">
        <w:rPr>
          <w:rFonts w:asciiTheme="minorEastAsia" w:hAnsiTheme="minorEastAsia"/>
          <w:sz w:val="22"/>
        </w:rPr>
        <w:t>，</w:t>
      </w:r>
      <w:r w:rsidR="00F92026" w:rsidRPr="64113E22">
        <w:rPr>
          <w:rFonts w:asciiTheme="minorEastAsia" w:hAnsiTheme="minorEastAsia"/>
          <w:sz w:val="22"/>
        </w:rPr>
        <w:t>请</w:t>
      </w:r>
      <w:r w:rsidR="002F30EC" w:rsidRPr="64113E22">
        <w:rPr>
          <w:rFonts w:asciiTheme="minorEastAsia" w:hAnsiTheme="minorEastAsia"/>
          <w:sz w:val="22"/>
        </w:rPr>
        <w:t>提出</w:t>
      </w:r>
      <w:r w:rsidR="009577BF" w:rsidRPr="64113E22">
        <w:rPr>
          <w:rFonts w:asciiTheme="minorEastAsia" w:hAnsiTheme="minorEastAsia"/>
          <w:sz w:val="22"/>
        </w:rPr>
        <w:t>对于</w:t>
      </w:r>
      <w:r w:rsidR="001620BF" w:rsidRPr="64113E22">
        <w:rPr>
          <w:rFonts w:asciiTheme="minorEastAsia" w:hAnsiTheme="minorEastAsia"/>
          <w:sz w:val="22"/>
        </w:rPr>
        <w:t>缺失数据</w:t>
      </w:r>
      <w:r w:rsidR="009577BF" w:rsidRPr="64113E22">
        <w:rPr>
          <w:rFonts w:asciiTheme="minorEastAsia" w:hAnsiTheme="minorEastAsia"/>
          <w:sz w:val="22"/>
        </w:rPr>
        <w:t>的</w:t>
      </w:r>
      <w:r w:rsidR="00B72140" w:rsidRPr="64113E22">
        <w:rPr>
          <w:rFonts w:asciiTheme="minorEastAsia" w:hAnsiTheme="minorEastAsia"/>
          <w:sz w:val="22"/>
        </w:rPr>
        <w:t>多重</w:t>
      </w:r>
      <w:r w:rsidR="00462D80" w:rsidRPr="64113E22">
        <w:rPr>
          <w:rFonts w:asciiTheme="minorEastAsia" w:hAnsiTheme="minorEastAsia"/>
          <w:sz w:val="22"/>
        </w:rPr>
        <w:t>填补(</w:t>
      </w:r>
      <w:r w:rsidR="003E1279" w:rsidRPr="64113E22">
        <w:rPr>
          <w:rFonts w:asciiTheme="minorEastAsia" w:hAnsiTheme="minorEastAsia"/>
          <w:sz w:val="22"/>
        </w:rPr>
        <w:t>multiple imputation</w:t>
      </w:r>
      <w:r w:rsidR="00462D80" w:rsidRPr="64113E22">
        <w:rPr>
          <w:rFonts w:asciiTheme="minorEastAsia" w:hAnsiTheme="minorEastAsia"/>
          <w:sz w:val="22"/>
        </w:rPr>
        <w:t>)</w:t>
      </w:r>
      <w:r w:rsidR="009577BF" w:rsidRPr="64113E22">
        <w:rPr>
          <w:rFonts w:asciiTheme="minorEastAsia" w:hAnsiTheme="minorEastAsia"/>
          <w:sz w:val="22"/>
        </w:rPr>
        <w:t>方法</w:t>
      </w:r>
      <w:r w:rsidR="000002FE" w:rsidRPr="64113E22">
        <w:rPr>
          <w:rFonts w:asciiTheme="minorEastAsia" w:hAnsiTheme="minorEastAsia"/>
          <w:sz w:val="22"/>
        </w:rPr>
        <w:t>及</w:t>
      </w:r>
      <w:r w:rsidR="00026B28" w:rsidRPr="64113E22">
        <w:rPr>
          <w:rFonts w:asciiTheme="minorEastAsia" w:hAnsiTheme="minorEastAsia"/>
          <w:sz w:val="22"/>
        </w:rPr>
        <w:t>相应的</w:t>
      </w:r>
      <w:r w:rsidR="0064720E" w:rsidRPr="64113E22">
        <w:rPr>
          <w:rFonts w:asciiTheme="minorEastAsia" w:hAnsiTheme="minorEastAsia"/>
          <w:sz w:val="22"/>
        </w:rPr>
        <w:t>临界点(</w:t>
      </w:r>
      <w:r w:rsidR="00591AFA" w:rsidRPr="64113E22">
        <w:rPr>
          <w:rFonts w:asciiTheme="minorEastAsia" w:hAnsiTheme="minorEastAsia"/>
          <w:sz w:val="22"/>
        </w:rPr>
        <w:t>tipping point</w:t>
      </w:r>
      <w:r w:rsidR="0064720E" w:rsidRPr="64113E22">
        <w:rPr>
          <w:rFonts w:asciiTheme="minorEastAsia" w:hAnsiTheme="minorEastAsia"/>
          <w:sz w:val="22"/>
        </w:rPr>
        <w:t>)</w:t>
      </w:r>
      <w:r w:rsidR="009C42AA" w:rsidRPr="64113E22">
        <w:rPr>
          <w:rFonts w:asciiTheme="minorEastAsia" w:hAnsiTheme="minorEastAsia"/>
          <w:sz w:val="22"/>
        </w:rPr>
        <w:t>分析方法</w:t>
      </w:r>
      <w:r w:rsidR="00B82EF8" w:rsidRPr="64113E22">
        <w:rPr>
          <w:rFonts w:asciiTheme="minorEastAsia" w:hAnsiTheme="minorEastAsia"/>
          <w:sz w:val="22"/>
        </w:rPr>
        <w:t>。</w:t>
      </w:r>
    </w:p>
    <w:p w14:paraId="4B033CF1" w14:textId="53CE9DDA" w:rsidR="002B5F79" w:rsidRDefault="002B5F79" w:rsidP="00FD34A7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1</w:t>
      </w:r>
      <w:r>
        <w:rPr>
          <w:rFonts w:asciiTheme="minorEastAsia" w:hAnsiTheme="minorEastAsia"/>
          <w:sz w:val="22"/>
        </w:rPr>
        <w:t>.</w:t>
      </w:r>
      <w:r w:rsidR="00F30B99">
        <w:rPr>
          <w:rFonts w:asciiTheme="minorEastAsia" w:hAnsiTheme="minorEastAsia"/>
          <w:sz w:val="22"/>
        </w:rPr>
        <w:t>4</w:t>
      </w:r>
      <w:r w:rsidR="00462D80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将上述问题1</w:t>
      </w:r>
      <w:r>
        <w:rPr>
          <w:rFonts w:asciiTheme="minorEastAsia" w:hAnsiTheme="minorEastAsia"/>
          <w:sz w:val="22"/>
        </w:rPr>
        <w:t>.1-1.</w:t>
      </w:r>
      <w:r w:rsidR="00F30B99">
        <w:rPr>
          <w:rFonts w:asciiTheme="minorEastAsia" w:hAnsiTheme="minorEastAsia"/>
          <w:sz w:val="22"/>
        </w:rPr>
        <w:t>3</w:t>
      </w:r>
      <w:r>
        <w:rPr>
          <w:rFonts w:asciiTheme="minorEastAsia" w:hAnsiTheme="minorEastAsia" w:hint="eastAsia"/>
          <w:sz w:val="22"/>
        </w:rPr>
        <w:t>中所述的估计目标及分析方法应用到附件中的试验数据</w:t>
      </w:r>
      <w:r w:rsidR="00EF0D73">
        <w:rPr>
          <w:rFonts w:asciiTheme="minorEastAsia" w:hAnsiTheme="minorEastAsia" w:hint="eastAsia"/>
          <w:sz w:val="22"/>
        </w:rPr>
        <w:t>进行分析并详细阐述你对分析结果的解读。</w:t>
      </w:r>
      <w:r w:rsidR="00462D80">
        <w:rPr>
          <w:rFonts w:asciiTheme="minorEastAsia" w:hAnsiTheme="minorEastAsia" w:hint="eastAsia"/>
          <w:sz w:val="22"/>
        </w:rPr>
        <w:t>(</w:t>
      </w:r>
      <w:r w:rsidR="001E57E6">
        <w:rPr>
          <w:rFonts w:asciiTheme="minorEastAsia" w:hAnsiTheme="minorEastAsia" w:hint="eastAsia"/>
          <w:sz w:val="22"/>
        </w:rPr>
        <w:t>注：本数据系模拟产生，仅供本次大赛使用。</w:t>
      </w:r>
      <w:r w:rsidR="00462D80">
        <w:rPr>
          <w:rFonts w:asciiTheme="minorEastAsia" w:hAnsiTheme="minorEastAsia"/>
          <w:sz w:val="22"/>
        </w:rPr>
        <w:t>）</w:t>
      </w:r>
    </w:p>
    <w:p w14:paraId="459FD232" w14:textId="1C284CBD" w:rsidR="00A51C11" w:rsidRPr="005C1413" w:rsidRDefault="00A51C11" w:rsidP="00FD34A7">
      <w:pPr>
        <w:rPr>
          <w:rFonts w:asciiTheme="minorEastAsia" w:hAnsiTheme="minorEastAsia"/>
          <w:sz w:val="22"/>
        </w:rPr>
      </w:pPr>
    </w:p>
    <w:p w14:paraId="3BA562EE" w14:textId="6C813736" w:rsidR="00C81D48" w:rsidRPr="005C1413" w:rsidRDefault="00C81D48" w:rsidP="00FD34A7">
      <w:pPr>
        <w:rPr>
          <w:rFonts w:asciiTheme="minorEastAsia" w:hAnsiTheme="minorEastAsia"/>
          <w:sz w:val="22"/>
        </w:rPr>
      </w:pPr>
    </w:p>
    <w:p w14:paraId="6101E489" w14:textId="77777777" w:rsidR="00D42DF4" w:rsidRPr="005C1413" w:rsidRDefault="00C81D48" w:rsidP="00C7714D">
      <w:pPr>
        <w:ind w:left="221" w:hangingChars="100" w:hanging="221"/>
        <w:rPr>
          <w:rFonts w:asciiTheme="minorEastAsia" w:hAnsiTheme="minorEastAsia"/>
          <w:sz w:val="22"/>
        </w:rPr>
      </w:pPr>
      <w:r w:rsidRPr="005C1413">
        <w:rPr>
          <w:rFonts w:asciiTheme="minorEastAsia" w:hAnsiTheme="minorEastAsia" w:hint="eastAsia"/>
          <w:b/>
          <w:bCs/>
          <w:sz w:val="22"/>
        </w:rPr>
        <w:t>问题</w:t>
      </w:r>
      <w:r w:rsidRPr="005C1413">
        <w:rPr>
          <w:rFonts w:asciiTheme="minorEastAsia" w:hAnsiTheme="minorEastAsia"/>
          <w:b/>
          <w:bCs/>
          <w:sz w:val="22"/>
        </w:rPr>
        <w:t>2</w:t>
      </w:r>
      <w:r w:rsidRPr="005C1413">
        <w:rPr>
          <w:rFonts w:asciiTheme="minorEastAsia" w:hAnsiTheme="minorEastAsia" w:hint="eastAsia"/>
          <w:sz w:val="22"/>
        </w:rPr>
        <w:t>：</w:t>
      </w:r>
    </w:p>
    <w:p w14:paraId="0C93D3E6" w14:textId="0EA617B1" w:rsidR="005454FE" w:rsidRDefault="00D42DF4" w:rsidP="006F5559">
      <w:pPr>
        <w:ind w:left="220" w:hangingChars="100" w:hanging="220"/>
        <w:rPr>
          <w:rFonts w:asciiTheme="minorEastAsia" w:hAnsiTheme="minorEastAsia"/>
          <w:sz w:val="22"/>
        </w:rPr>
      </w:pPr>
      <w:r w:rsidRPr="005C1413">
        <w:rPr>
          <w:rFonts w:asciiTheme="minorEastAsia" w:hAnsiTheme="minorEastAsia"/>
          <w:sz w:val="22"/>
        </w:rPr>
        <w:t xml:space="preserve">2.1 </w:t>
      </w:r>
      <w:r w:rsidR="00645EC9" w:rsidRPr="005C1413">
        <w:rPr>
          <w:rFonts w:asciiTheme="minorEastAsia" w:hAnsiTheme="minorEastAsia" w:hint="eastAsia"/>
          <w:sz w:val="22"/>
        </w:rPr>
        <w:t>根据问题</w:t>
      </w:r>
      <w:r w:rsidR="00170190" w:rsidRPr="005C1413">
        <w:rPr>
          <w:rFonts w:asciiTheme="minorEastAsia" w:hAnsiTheme="minorEastAsia"/>
          <w:sz w:val="22"/>
        </w:rPr>
        <w:t>1.1</w:t>
      </w:r>
      <w:r w:rsidR="00645EC9" w:rsidRPr="005C1413">
        <w:rPr>
          <w:rFonts w:asciiTheme="minorEastAsia" w:hAnsiTheme="minorEastAsia" w:hint="eastAsia"/>
          <w:sz w:val="22"/>
        </w:rPr>
        <w:t>中</w:t>
      </w:r>
      <w:r w:rsidR="007F65AB">
        <w:rPr>
          <w:rFonts w:asciiTheme="minorEastAsia" w:hAnsiTheme="minorEastAsia" w:hint="eastAsia"/>
          <w:sz w:val="22"/>
        </w:rPr>
        <w:t>提出</w:t>
      </w:r>
      <w:r w:rsidR="00645EC9" w:rsidRPr="005C1413">
        <w:rPr>
          <w:rFonts w:asciiTheme="minorEastAsia" w:hAnsiTheme="minorEastAsia" w:hint="eastAsia"/>
          <w:sz w:val="22"/>
        </w:rPr>
        <w:t>的主要估计目标</w:t>
      </w:r>
      <w:r w:rsidR="00A57073" w:rsidRPr="005C1413">
        <w:rPr>
          <w:rFonts w:asciiTheme="minorEastAsia" w:hAnsiTheme="minorEastAsia" w:hint="eastAsia"/>
          <w:sz w:val="22"/>
        </w:rPr>
        <w:t>，</w:t>
      </w:r>
      <w:r w:rsidR="000B7A0D">
        <w:rPr>
          <w:rFonts w:asciiTheme="minorEastAsia" w:hAnsiTheme="minorEastAsia" w:hint="eastAsia"/>
          <w:sz w:val="22"/>
        </w:rPr>
        <w:t>相</w:t>
      </w:r>
      <w:r w:rsidR="00312737">
        <w:rPr>
          <w:rFonts w:asciiTheme="minorEastAsia" w:hAnsiTheme="minorEastAsia" w:hint="eastAsia"/>
          <w:sz w:val="22"/>
        </w:rPr>
        <w:t>应的原假设是</w:t>
      </w:r>
      <w:r w:rsidR="000144AE">
        <w:rPr>
          <w:rFonts w:asciiTheme="minorEastAsia" w:hAnsiTheme="minorEastAsia" w:hint="eastAsia"/>
          <w:sz w:val="22"/>
        </w:rPr>
        <w:t>研究药物和安慰剂组没有区别。备择假设是研究药物</w:t>
      </w:r>
      <w:r w:rsidR="00CF5EF9">
        <w:rPr>
          <w:rFonts w:asciiTheme="minorEastAsia" w:hAnsiTheme="minorEastAsia" w:hint="eastAsia"/>
          <w:sz w:val="22"/>
        </w:rPr>
        <w:t>优于</w:t>
      </w:r>
      <w:r w:rsidR="000144AE">
        <w:rPr>
          <w:rFonts w:asciiTheme="minorEastAsia" w:hAnsiTheme="minorEastAsia" w:hint="eastAsia"/>
          <w:sz w:val="22"/>
        </w:rPr>
        <w:t>安慰剂组。</w:t>
      </w:r>
      <w:r w:rsidR="00B44D28">
        <w:rPr>
          <w:rFonts w:asciiTheme="minorEastAsia" w:hAnsiTheme="minorEastAsia" w:hint="eastAsia"/>
          <w:sz w:val="22"/>
        </w:rPr>
        <w:t>假定</w:t>
      </w:r>
      <w:r w:rsidR="002E571B" w:rsidRPr="005C1413">
        <w:rPr>
          <w:rFonts w:asciiTheme="minorEastAsia" w:hAnsiTheme="minorEastAsia" w:hint="eastAsia"/>
          <w:sz w:val="22"/>
        </w:rPr>
        <w:t>第</w:t>
      </w:r>
      <w:r w:rsidR="002E571B" w:rsidRPr="005C1413">
        <w:rPr>
          <w:rFonts w:asciiTheme="minorEastAsia" w:hAnsiTheme="minorEastAsia"/>
          <w:sz w:val="22"/>
        </w:rPr>
        <w:t>24</w:t>
      </w:r>
      <w:r w:rsidR="002E571B" w:rsidRPr="005C1413">
        <w:rPr>
          <w:rFonts w:asciiTheme="minorEastAsia" w:hAnsiTheme="minorEastAsia" w:hint="eastAsia"/>
          <w:sz w:val="22"/>
        </w:rPr>
        <w:t>周</w:t>
      </w:r>
      <w:r w:rsidR="00A9140B">
        <w:rPr>
          <w:rFonts w:asciiTheme="minorEastAsia" w:hAnsiTheme="minorEastAsia" w:hint="eastAsia"/>
          <w:sz w:val="22"/>
        </w:rPr>
        <w:t>研究</w:t>
      </w:r>
      <w:r w:rsidR="002E571B" w:rsidRPr="005C1413">
        <w:rPr>
          <w:rFonts w:asciiTheme="minorEastAsia" w:hAnsiTheme="minorEastAsia" w:hint="eastAsia"/>
          <w:sz w:val="22"/>
        </w:rPr>
        <w:t>药物组和安慰剂组</w:t>
      </w:r>
      <w:r w:rsidR="00B16890">
        <w:rPr>
          <w:rFonts w:asciiTheme="minorEastAsia" w:hAnsiTheme="minorEastAsia" w:hint="eastAsia"/>
          <w:sz w:val="22"/>
        </w:rPr>
        <w:t>对应</w:t>
      </w:r>
      <w:r w:rsidR="00B43135">
        <w:rPr>
          <w:rFonts w:asciiTheme="minorEastAsia" w:hAnsiTheme="minorEastAsia" w:hint="eastAsia"/>
          <w:sz w:val="22"/>
        </w:rPr>
        <w:t>于</w:t>
      </w:r>
      <w:r w:rsidR="002E571B">
        <w:rPr>
          <w:rFonts w:asciiTheme="minorEastAsia" w:hAnsiTheme="minorEastAsia" w:hint="eastAsia"/>
          <w:sz w:val="22"/>
        </w:rPr>
        <w:t>主要终点</w:t>
      </w:r>
      <w:r w:rsidR="00B16890">
        <w:rPr>
          <w:rFonts w:asciiTheme="minorEastAsia" w:hAnsiTheme="minorEastAsia" w:hint="eastAsia"/>
          <w:sz w:val="22"/>
        </w:rPr>
        <w:t>的</w:t>
      </w:r>
      <w:r w:rsidR="002E571B" w:rsidRPr="005C1413">
        <w:rPr>
          <w:rFonts w:asciiTheme="minorEastAsia" w:hAnsiTheme="minorEastAsia" w:hint="eastAsia"/>
          <w:sz w:val="22"/>
        </w:rPr>
        <w:t>应</w:t>
      </w:r>
      <w:r w:rsidR="002E571B" w:rsidRPr="005C1413">
        <w:rPr>
          <w:rFonts w:asciiTheme="minorEastAsia" w:hAnsiTheme="minorEastAsia" w:hint="eastAsia"/>
          <w:sz w:val="22"/>
        </w:rPr>
        <w:lastRenderedPageBreak/>
        <w:t>答率分别为</w:t>
      </w:r>
      <w:r w:rsidR="002E571B" w:rsidRPr="00970FA9">
        <w:rPr>
          <w:rFonts w:asciiTheme="minorEastAsia" w:hAnsiTheme="minorEastAsia" w:hint="eastAsia"/>
          <w:sz w:val="22"/>
        </w:rPr>
        <w:t>5</w:t>
      </w:r>
      <w:r w:rsidR="002E571B" w:rsidRPr="00970FA9">
        <w:rPr>
          <w:rFonts w:asciiTheme="minorEastAsia" w:hAnsiTheme="minorEastAsia"/>
          <w:sz w:val="22"/>
        </w:rPr>
        <w:t>5%</w:t>
      </w:r>
      <w:r w:rsidR="002E571B" w:rsidRPr="00970FA9">
        <w:rPr>
          <w:rFonts w:asciiTheme="minorEastAsia" w:hAnsiTheme="minorEastAsia" w:hint="eastAsia"/>
          <w:sz w:val="22"/>
        </w:rPr>
        <w:t>和</w:t>
      </w:r>
      <w:r w:rsidR="00B21CD8">
        <w:rPr>
          <w:rFonts w:asciiTheme="minorEastAsia" w:hAnsiTheme="minorEastAsia"/>
          <w:sz w:val="22"/>
        </w:rPr>
        <w:t>3</w:t>
      </w:r>
      <w:r w:rsidR="002E571B" w:rsidRPr="00970FA9">
        <w:rPr>
          <w:rFonts w:asciiTheme="minorEastAsia" w:hAnsiTheme="minorEastAsia"/>
          <w:sz w:val="22"/>
        </w:rPr>
        <w:t>0%</w:t>
      </w:r>
      <w:r w:rsidR="005C2C54" w:rsidRPr="005C2C54">
        <w:rPr>
          <w:rFonts w:asciiTheme="minorEastAsia" w:hAnsiTheme="minorEastAsia" w:hint="eastAsia"/>
          <w:sz w:val="22"/>
        </w:rPr>
        <w:t>。</w:t>
      </w:r>
      <w:r w:rsidR="007B3EFA" w:rsidRPr="005C1413">
        <w:rPr>
          <w:rFonts w:asciiTheme="minorEastAsia" w:hAnsiTheme="minorEastAsia" w:hint="eastAsia"/>
          <w:sz w:val="22"/>
        </w:rPr>
        <w:t>假</w:t>
      </w:r>
      <w:r w:rsidR="00A20279">
        <w:rPr>
          <w:rFonts w:asciiTheme="minorEastAsia" w:hAnsiTheme="minorEastAsia" w:hint="eastAsia"/>
          <w:sz w:val="22"/>
        </w:rPr>
        <w:t>定</w:t>
      </w:r>
      <w:r w:rsidR="007B3EFA" w:rsidRPr="005C1413">
        <w:rPr>
          <w:rFonts w:asciiTheme="minorEastAsia" w:hAnsiTheme="minorEastAsia" w:hint="eastAsia"/>
          <w:sz w:val="22"/>
        </w:rPr>
        <w:t>在试验进行的</w:t>
      </w:r>
      <w:r w:rsidR="007B3EFA" w:rsidRPr="005C1413">
        <w:rPr>
          <w:rFonts w:asciiTheme="minorEastAsia" w:hAnsiTheme="minorEastAsia"/>
          <w:sz w:val="22"/>
        </w:rPr>
        <w:t>24</w:t>
      </w:r>
      <w:r w:rsidR="007B3EFA" w:rsidRPr="005C1413">
        <w:rPr>
          <w:rFonts w:asciiTheme="minorEastAsia" w:hAnsiTheme="minorEastAsia" w:hint="eastAsia"/>
          <w:sz w:val="22"/>
        </w:rPr>
        <w:t>周</w:t>
      </w:r>
      <w:r w:rsidR="007B3EFA">
        <w:rPr>
          <w:rFonts w:asciiTheme="minorEastAsia" w:hAnsiTheme="minorEastAsia" w:hint="eastAsia"/>
          <w:sz w:val="22"/>
        </w:rPr>
        <w:t>期间</w:t>
      </w:r>
      <w:r w:rsidR="007B3EFA" w:rsidRPr="005C1413">
        <w:rPr>
          <w:rFonts w:asciiTheme="minorEastAsia" w:hAnsiTheme="minorEastAsia" w:hint="eastAsia"/>
          <w:sz w:val="22"/>
        </w:rPr>
        <w:t>中途停止治疗的</w:t>
      </w:r>
      <w:r w:rsidR="007B3EFA">
        <w:rPr>
          <w:rFonts w:asciiTheme="minorEastAsia" w:hAnsiTheme="minorEastAsia" w:hint="eastAsia"/>
          <w:sz w:val="22"/>
        </w:rPr>
        <w:t>受试者</w:t>
      </w:r>
      <w:r w:rsidR="007B3EFA" w:rsidRPr="005C1413">
        <w:rPr>
          <w:rFonts w:asciiTheme="minorEastAsia" w:hAnsiTheme="minorEastAsia" w:hint="eastAsia"/>
          <w:sz w:val="22"/>
        </w:rPr>
        <w:t>比例</w:t>
      </w:r>
      <w:r w:rsidR="007B3EFA">
        <w:rPr>
          <w:rFonts w:asciiTheme="minorEastAsia" w:hAnsiTheme="minorEastAsia" w:hint="eastAsia"/>
          <w:sz w:val="22"/>
        </w:rPr>
        <w:t>为</w:t>
      </w:r>
      <w:r w:rsidR="007B3EFA" w:rsidRPr="005C1413">
        <w:rPr>
          <w:rFonts w:asciiTheme="minorEastAsia" w:hAnsiTheme="minorEastAsia" w:hint="eastAsia"/>
          <w:sz w:val="22"/>
        </w:rPr>
        <w:t>1</w:t>
      </w:r>
      <w:r w:rsidR="007B3EFA" w:rsidRPr="005C1413">
        <w:rPr>
          <w:rFonts w:asciiTheme="minorEastAsia" w:hAnsiTheme="minorEastAsia"/>
          <w:sz w:val="22"/>
        </w:rPr>
        <w:t>5%</w:t>
      </w:r>
      <w:r w:rsidR="007B3EFA">
        <w:rPr>
          <w:rFonts w:asciiTheme="minorEastAsia" w:hAnsiTheme="minorEastAsia" w:hint="eastAsia"/>
          <w:sz w:val="22"/>
        </w:rPr>
        <w:t xml:space="preserve">。 </w:t>
      </w:r>
      <w:r w:rsidR="007B3EFA" w:rsidRPr="005C1413">
        <w:rPr>
          <w:rFonts w:asciiTheme="minorEastAsia" w:hAnsiTheme="minorEastAsia" w:hint="eastAsia"/>
          <w:sz w:val="22"/>
        </w:rPr>
        <w:t>请具体给出</w:t>
      </w:r>
      <w:r w:rsidR="00820F6E">
        <w:rPr>
          <w:rFonts w:asciiTheme="minorEastAsia" w:hAnsiTheme="minorEastAsia" w:hint="eastAsia"/>
          <w:sz w:val="22"/>
        </w:rPr>
        <w:t>将I类</w:t>
      </w:r>
      <w:r w:rsidR="00820F6E" w:rsidRPr="005C1413">
        <w:rPr>
          <w:rFonts w:asciiTheme="minorEastAsia" w:hAnsiTheme="minorEastAsia" w:hint="eastAsia"/>
          <w:sz w:val="22"/>
        </w:rPr>
        <w:t>错误率</w:t>
      </w:r>
      <w:r w:rsidR="003E4223">
        <w:rPr>
          <w:rFonts w:asciiTheme="minorEastAsia" w:hAnsiTheme="minorEastAsia" w:hint="eastAsia"/>
          <w:sz w:val="22"/>
        </w:rPr>
        <w:t>分别</w:t>
      </w:r>
      <w:r w:rsidR="00820F6E" w:rsidRPr="005C1413">
        <w:rPr>
          <w:rFonts w:asciiTheme="minorEastAsia" w:hAnsiTheme="minorEastAsia" w:hint="eastAsia"/>
          <w:sz w:val="22"/>
        </w:rPr>
        <w:t>控制在</w:t>
      </w:r>
      <w:r w:rsidR="00820F6E">
        <w:rPr>
          <w:rFonts w:asciiTheme="minorEastAsia" w:hAnsiTheme="minorEastAsia" w:hint="eastAsia"/>
          <w:sz w:val="22"/>
        </w:rPr>
        <w:t>单</w:t>
      </w:r>
      <w:r w:rsidR="00820F6E" w:rsidRPr="005C1413">
        <w:rPr>
          <w:rFonts w:asciiTheme="minorEastAsia" w:hAnsiTheme="minorEastAsia" w:hint="eastAsia"/>
          <w:sz w:val="22"/>
        </w:rPr>
        <w:t>侧0</w:t>
      </w:r>
      <w:r w:rsidR="00820F6E" w:rsidRPr="005C1413">
        <w:rPr>
          <w:rFonts w:asciiTheme="minorEastAsia" w:hAnsiTheme="minorEastAsia"/>
          <w:sz w:val="22"/>
        </w:rPr>
        <w:t>.0</w:t>
      </w:r>
      <w:r w:rsidR="00820F6E">
        <w:rPr>
          <w:rFonts w:asciiTheme="minorEastAsia" w:hAnsiTheme="minorEastAsia"/>
          <w:sz w:val="22"/>
        </w:rPr>
        <w:t>2</w:t>
      </w:r>
      <w:r w:rsidR="00820F6E" w:rsidRPr="005C1413">
        <w:rPr>
          <w:rFonts w:asciiTheme="minorEastAsia" w:hAnsiTheme="minorEastAsia"/>
          <w:sz w:val="22"/>
        </w:rPr>
        <w:t>5</w:t>
      </w:r>
      <w:r w:rsidR="00820F6E" w:rsidRPr="005C1413">
        <w:rPr>
          <w:rFonts w:asciiTheme="minorEastAsia" w:hAnsiTheme="minorEastAsia" w:hint="eastAsia"/>
          <w:sz w:val="22"/>
        </w:rPr>
        <w:t>水平</w:t>
      </w:r>
      <w:r w:rsidR="00820F6E">
        <w:rPr>
          <w:rFonts w:asciiTheme="minorEastAsia" w:hAnsiTheme="minorEastAsia" w:hint="eastAsia"/>
          <w:sz w:val="22"/>
        </w:rPr>
        <w:t>时，</w:t>
      </w:r>
      <w:r w:rsidR="007B3EFA" w:rsidRPr="005C1413">
        <w:rPr>
          <w:rFonts w:asciiTheme="minorEastAsia" w:hAnsiTheme="minorEastAsia" w:hint="eastAsia"/>
          <w:sz w:val="22"/>
        </w:rPr>
        <w:t>达到9</w:t>
      </w:r>
      <w:r w:rsidR="007B3EFA">
        <w:rPr>
          <w:rFonts w:asciiTheme="minorEastAsia" w:hAnsiTheme="minorEastAsia"/>
          <w:sz w:val="22"/>
        </w:rPr>
        <w:t>5</w:t>
      </w:r>
      <w:r w:rsidR="007B3EFA" w:rsidRPr="005C1413">
        <w:rPr>
          <w:rFonts w:asciiTheme="minorEastAsia" w:hAnsiTheme="minorEastAsia"/>
          <w:sz w:val="22"/>
        </w:rPr>
        <w:t>%</w:t>
      </w:r>
      <w:r w:rsidR="007B3EFA" w:rsidRPr="005C1413">
        <w:rPr>
          <w:rFonts w:asciiTheme="minorEastAsia" w:hAnsiTheme="minorEastAsia" w:hint="eastAsia"/>
          <w:sz w:val="22"/>
        </w:rPr>
        <w:t>把握度</w:t>
      </w:r>
      <w:r w:rsidR="00462D80">
        <w:rPr>
          <w:rFonts w:asciiTheme="minorEastAsia" w:hAnsiTheme="minorEastAsia" w:hint="eastAsia"/>
          <w:sz w:val="22"/>
        </w:rPr>
        <w:t>(</w:t>
      </w:r>
      <w:r w:rsidR="007B3EFA" w:rsidRPr="005C1413">
        <w:rPr>
          <w:rFonts w:asciiTheme="minorEastAsia" w:hAnsiTheme="minorEastAsia" w:hint="eastAsia"/>
          <w:sz w:val="22"/>
        </w:rPr>
        <w:t>p</w:t>
      </w:r>
      <w:r w:rsidR="007B3EFA" w:rsidRPr="005C1413">
        <w:rPr>
          <w:rFonts w:asciiTheme="minorEastAsia" w:hAnsiTheme="minorEastAsia"/>
          <w:sz w:val="22"/>
        </w:rPr>
        <w:t>ower</w:t>
      </w:r>
      <w:r w:rsidR="00462D80">
        <w:rPr>
          <w:rFonts w:asciiTheme="minorEastAsia" w:hAnsiTheme="minorEastAsia" w:hint="eastAsia"/>
          <w:sz w:val="22"/>
        </w:rPr>
        <w:t>)</w:t>
      </w:r>
      <w:r w:rsidR="007B3EFA" w:rsidRPr="005C1413">
        <w:rPr>
          <w:rFonts w:asciiTheme="minorEastAsia" w:hAnsiTheme="minorEastAsia" w:hint="eastAsia"/>
          <w:sz w:val="22"/>
        </w:rPr>
        <w:t>所需的样本量。</w:t>
      </w:r>
      <w:r w:rsidR="00AC0082">
        <w:rPr>
          <w:rFonts w:asciiTheme="minorEastAsia" w:hAnsiTheme="minorEastAsia" w:hint="eastAsia"/>
          <w:sz w:val="22"/>
        </w:rPr>
        <w:t>同时请根据该样本量</w:t>
      </w:r>
      <w:r w:rsidR="00806E97">
        <w:rPr>
          <w:rFonts w:asciiTheme="minorEastAsia" w:hAnsiTheme="minorEastAsia" w:hint="eastAsia"/>
          <w:sz w:val="22"/>
        </w:rPr>
        <w:t>及以下假定信息</w:t>
      </w:r>
      <w:r w:rsidR="00BB622C">
        <w:rPr>
          <w:rFonts w:asciiTheme="minorEastAsia" w:hAnsiTheme="minorEastAsia" w:hint="eastAsia"/>
          <w:sz w:val="22"/>
        </w:rPr>
        <w:t>分别</w:t>
      </w:r>
      <w:r w:rsidR="00806E97">
        <w:rPr>
          <w:rFonts w:asciiTheme="minorEastAsia" w:hAnsiTheme="minorEastAsia" w:hint="eastAsia"/>
          <w:sz w:val="22"/>
        </w:rPr>
        <w:t>计算</w:t>
      </w:r>
      <w:r w:rsidR="00120330">
        <w:rPr>
          <w:rFonts w:asciiTheme="minorEastAsia" w:hAnsiTheme="minorEastAsia" w:hint="eastAsia"/>
          <w:sz w:val="22"/>
        </w:rPr>
        <w:t>另外两个</w:t>
      </w:r>
      <w:r w:rsidR="00C636C8">
        <w:rPr>
          <w:rFonts w:asciiTheme="minorEastAsia" w:hAnsiTheme="minorEastAsia" w:hint="eastAsia"/>
          <w:sz w:val="22"/>
        </w:rPr>
        <w:t>终点</w:t>
      </w:r>
      <w:r w:rsidR="00120330">
        <w:rPr>
          <w:rFonts w:asciiTheme="minorEastAsia" w:hAnsiTheme="minorEastAsia" w:hint="eastAsia"/>
          <w:sz w:val="22"/>
        </w:rPr>
        <w:t>的</w:t>
      </w:r>
      <w:r w:rsidR="00BC5EB6">
        <w:rPr>
          <w:rFonts w:asciiTheme="minorEastAsia" w:hAnsiTheme="minorEastAsia" w:hint="eastAsia"/>
          <w:sz w:val="22"/>
        </w:rPr>
        <w:t>把握度</w:t>
      </w:r>
      <w:r w:rsidR="00BB622C">
        <w:rPr>
          <w:rFonts w:asciiTheme="minorEastAsia" w:hAnsiTheme="minorEastAsia" w:hint="eastAsia"/>
          <w:sz w:val="22"/>
        </w:rPr>
        <w:t>：</w:t>
      </w:r>
      <w:r w:rsidR="0005693A">
        <w:rPr>
          <w:rFonts w:asciiTheme="minorEastAsia" w:hAnsiTheme="minorEastAsia" w:hint="eastAsia"/>
          <w:sz w:val="22"/>
        </w:rPr>
        <w:t>1）</w:t>
      </w:r>
      <w:r w:rsidR="005454FE">
        <w:rPr>
          <w:rFonts w:asciiTheme="minorEastAsia" w:hAnsiTheme="minorEastAsia" w:hint="eastAsia"/>
          <w:sz w:val="22"/>
        </w:rPr>
        <w:t>第2</w:t>
      </w:r>
      <w:r w:rsidR="005454FE">
        <w:rPr>
          <w:rFonts w:asciiTheme="minorEastAsia" w:hAnsiTheme="minorEastAsia"/>
          <w:sz w:val="22"/>
        </w:rPr>
        <w:t>4</w:t>
      </w:r>
      <w:r w:rsidR="005454FE">
        <w:rPr>
          <w:rFonts w:asciiTheme="minorEastAsia" w:hAnsiTheme="minorEastAsia" w:hint="eastAsia"/>
          <w:sz w:val="22"/>
        </w:rPr>
        <w:t>周</w:t>
      </w:r>
      <w:r w:rsidR="000B7A0D">
        <w:rPr>
          <w:rFonts w:asciiTheme="minorEastAsia" w:hAnsiTheme="minorEastAsia" w:hint="eastAsia"/>
          <w:sz w:val="22"/>
        </w:rPr>
        <w:t>研究</w:t>
      </w:r>
      <w:r w:rsidR="005454FE">
        <w:rPr>
          <w:rFonts w:asciiTheme="minorEastAsia" w:hAnsiTheme="minorEastAsia" w:hint="eastAsia"/>
          <w:sz w:val="22"/>
        </w:rPr>
        <w:t>药物和安慰剂组对应于</w:t>
      </w:r>
      <w:r w:rsidR="005454FE" w:rsidRPr="005C2C54">
        <w:rPr>
          <w:rFonts w:asciiTheme="minorEastAsia" w:hAnsiTheme="minorEastAsia" w:hint="eastAsia"/>
          <w:sz w:val="22"/>
        </w:rPr>
        <w:t>患者生活质量指数评分比例</w:t>
      </w:r>
      <w:r w:rsidR="005454FE">
        <w:rPr>
          <w:rFonts w:asciiTheme="minorEastAsia" w:hAnsiTheme="minorEastAsia" w:hint="eastAsia"/>
          <w:sz w:val="22"/>
        </w:rPr>
        <w:t>分别为</w:t>
      </w:r>
      <w:r w:rsidR="005454FE" w:rsidRPr="00970FA9">
        <w:rPr>
          <w:rFonts w:asciiTheme="minorEastAsia" w:hAnsiTheme="minorEastAsia" w:hint="eastAsia"/>
          <w:sz w:val="22"/>
        </w:rPr>
        <w:t>6</w:t>
      </w:r>
      <w:r w:rsidR="005454FE" w:rsidRPr="00970FA9">
        <w:rPr>
          <w:rFonts w:asciiTheme="minorEastAsia" w:hAnsiTheme="minorEastAsia"/>
          <w:sz w:val="22"/>
        </w:rPr>
        <w:t>5%</w:t>
      </w:r>
      <w:r w:rsidR="005454FE" w:rsidRPr="00970FA9">
        <w:rPr>
          <w:rFonts w:asciiTheme="minorEastAsia" w:hAnsiTheme="minorEastAsia" w:hint="eastAsia"/>
          <w:sz w:val="22"/>
        </w:rPr>
        <w:t>和</w:t>
      </w:r>
      <w:r w:rsidR="00F26143" w:rsidRPr="00970FA9">
        <w:rPr>
          <w:rFonts w:asciiTheme="minorEastAsia" w:hAnsiTheme="minorEastAsia" w:hint="eastAsia"/>
          <w:sz w:val="22"/>
        </w:rPr>
        <w:t>3</w:t>
      </w:r>
      <w:r w:rsidR="00F26143">
        <w:rPr>
          <w:rFonts w:asciiTheme="minorEastAsia" w:hAnsiTheme="minorEastAsia"/>
          <w:sz w:val="22"/>
        </w:rPr>
        <w:t>5</w:t>
      </w:r>
      <w:r w:rsidR="005454FE" w:rsidRPr="00970FA9">
        <w:rPr>
          <w:rFonts w:asciiTheme="minorEastAsia" w:hAnsiTheme="minorEastAsia"/>
          <w:sz w:val="22"/>
        </w:rPr>
        <w:t>%</w:t>
      </w:r>
      <w:r w:rsidR="0005693A">
        <w:rPr>
          <w:rFonts w:asciiTheme="minorEastAsia" w:hAnsiTheme="minorEastAsia" w:hint="eastAsia"/>
          <w:sz w:val="22"/>
        </w:rPr>
        <w:t>；2）</w:t>
      </w:r>
      <w:r w:rsidR="000B7A0D">
        <w:rPr>
          <w:rFonts w:asciiTheme="minorEastAsia" w:hAnsiTheme="minorEastAsia" w:hint="eastAsia"/>
          <w:sz w:val="22"/>
        </w:rPr>
        <w:t>研究</w:t>
      </w:r>
      <w:r w:rsidR="005454FE">
        <w:rPr>
          <w:rFonts w:asciiTheme="minorEastAsia" w:hAnsiTheme="minorEastAsia" w:hint="eastAsia"/>
          <w:sz w:val="22"/>
        </w:rPr>
        <w:t>药物和安慰剂组的</w:t>
      </w:r>
      <w:r w:rsidR="005454FE" w:rsidRPr="005C2C54">
        <w:rPr>
          <w:rFonts w:asciiTheme="minorEastAsia" w:hAnsiTheme="minorEastAsia" w:hint="eastAsia"/>
          <w:sz w:val="22"/>
        </w:rPr>
        <w:t>患者症状评分</w:t>
      </w:r>
      <w:r w:rsidR="00A1620B">
        <w:rPr>
          <w:rFonts w:asciiTheme="minorEastAsia" w:hAnsiTheme="minorEastAsia" w:hint="eastAsia"/>
          <w:sz w:val="22"/>
        </w:rPr>
        <w:t>B</w:t>
      </w:r>
      <w:r w:rsidR="005454FE" w:rsidRPr="005C2C54">
        <w:rPr>
          <w:rFonts w:asciiTheme="minorEastAsia" w:hAnsiTheme="minorEastAsia" w:hint="eastAsia"/>
          <w:sz w:val="22"/>
        </w:rPr>
        <w:t>在第24周较基线有至少20%改善</w:t>
      </w:r>
      <w:r w:rsidR="005454FE">
        <w:rPr>
          <w:rFonts w:asciiTheme="minorEastAsia" w:hAnsiTheme="minorEastAsia" w:hint="eastAsia"/>
          <w:sz w:val="22"/>
        </w:rPr>
        <w:t>的</w:t>
      </w:r>
      <w:r w:rsidR="005454FE" w:rsidRPr="005C2C54">
        <w:rPr>
          <w:rFonts w:asciiTheme="minorEastAsia" w:hAnsiTheme="minorEastAsia" w:hint="eastAsia"/>
          <w:sz w:val="22"/>
        </w:rPr>
        <w:t>比例</w:t>
      </w:r>
      <w:r w:rsidR="005454FE">
        <w:rPr>
          <w:rFonts w:asciiTheme="minorEastAsia" w:hAnsiTheme="minorEastAsia" w:hint="eastAsia"/>
          <w:sz w:val="22"/>
        </w:rPr>
        <w:t>分别为</w:t>
      </w:r>
      <w:r w:rsidR="00271F29">
        <w:rPr>
          <w:rFonts w:asciiTheme="minorEastAsia" w:hAnsiTheme="minorEastAsia"/>
          <w:sz w:val="22"/>
        </w:rPr>
        <w:t>7</w:t>
      </w:r>
      <w:r w:rsidR="00271F29" w:rsidRPr="00970FA9">
        <w:rPr>
          <w:rFonts w:asciiTheme="minorEastAsia" w:hAnsiTheme="minorEastAsia"/>
          <w:sz w:val="22"/>
        </w:rPr>
        <w:t>4</w:t>
      </w:r>
      <w:r w:rsidR="005454FE" w:rsidRPr="00970FA9">
        <w:rPr>
          <w:rFonts w:asciiTheme="minorEastAsia" w:hAnsiTheme="minorEastAsia"/>
          <w:sz w:val="22"/>
        </w:rPr>
        <w:t>%</w:t>
      </w:r>
      <w:r w:rsidR="005454FE" w:rsidRPr="00970FA9">
        <w:rPr>
          <w:rFonts w:asciiTheme="minorEastAsia" w:hAnsiTheme="minorEastAsia" w:hint="eastAsia"/>
          <w:sz w:val="22"/>
        </w:rPr>
        <w:t>和</w:t>
      </w:r>
      <w:r w:rsidR="00271F29">
        <w:rPr>
          <w:rFonts w:asciiTheme="minorEastAsia" w:hAnsiTheme="minorEastAsia"/>
          <w:sz w:val="22"/>
        </w:rPr>
        <w:t>5</w:t>
      </w:r>
      <w:r w:rsidR="00271F29" w:rsidRPr="00970FA9">
        <w:rPr>
          <w:rFonts w:asciiTheme="minorEastAsia" w:hAnsiTheme="minorEastAsia"/>
          <w:sz w:val="22"/>
        </w:rPr>
        <w:t>0</w:t>
      </w:r>
      <w:r w:rsidR="005454FE" w:rsidRPr="00970FA9">
        <w:rPr>
          <w:rFonts w:asciiTheme="minorEastAsia" w:hAnsiTheme="minorEastAsia"/>
          <w:sz w:val="22"/>
        </w:rPr>
        <w:t>%</w:t>
      </w:r>
      <w:r w:rsidR="005454FE">
        <w:rPr>
          <w:rFonts w:asciiTheme="minorEastAsia" w:hAnsiTheme="minorEastAsia" w:hint="eastAsia"/>
          <w:sz w:val="22"/>
        </w:rPr>
        <w:t xml:space="preserve">。 </w:t>
      </w:r>
    </w:p>
    <w:p w14:paraId="7720F087" w14:textId="157CA089" w:rsidR="002548FA" w:rsidRPr="005C1413" w:rsidRDefault="002548FA" w:rsidP="00462D80">
      <w:pPr>
        <w:rPr>
          <w:rFonts w:asciiTheme="minorEastAsia" w:hAnsiTheme="minorEastAsia"/>
          <w:sz w:val="22"/>
        </w:rPr>
      </w:pPr>
    </w:p>
    <w:p w14:paraId="1ACC2317" w14:textId="7CE1150E" w:rsidR="00683FB3" w:rsidRDefault="00ED5318" w:rsidP="00D52A4C">
      <w:pPr>
        <w:ind w:left="220" w:hangingChars="100" w:hanging="220"/>
        <w:rPr>
          <w:rFonts w:asciiTheme="minorEastAsia" w:hAnsiTheme="minorEastAsia"/>
          <w:sz w:val="22"/>
        </w:rPr>
      </w:pPr>
      <w:r w:rsidRPr="005C1413">
        <w:rPr>
          <w:rFonts w:asciiTheme="minorEastAsia" w:hAnsiTheme="minorEastAsia"/>
          <w:sz w:val="22"/>
        </w:rPr>
        <w:t>2.</w:t>
      </w:r>
      <w:r w:rsidR="00D72ACC">
        <w:rPr>
          <w:rFonts w:asciiTheme="minorEastAsia" w:hAnsiTheme="minorEastAsia"/>
          <w:sz w:val="22"/>
        </w:rPr>
        <w:t xml:space="preserve">2 </w:t>
      </w:r>
      <w:r w:rsidR="00C66AE4" w:rsidRPr="005C1413">
        <w:rPr>
          <w:rFonts w:asciiTheme="minorEastAsia" w:hAnsiTheme="minorEastAsia" w:hint="eastAsia"/>
          <w:sz w:val="22"/>
        </w:rPr>
        <w:t>假设</w:t>
      </w:r>
      <w:r w:rsidR="00404A4B" w:rsidRPr="005C1413">
        <w:rPr>
          <w:rFonts w:asciiTheme="minorEastAsia" w:hAnsiTheme="minorEastAsia" w:hint="eastAsia"/>
          <w:sz w:val="22"/>
        </w:rPr>
        <w:t>考虑到</w:t>
      </w:r>
      <w:r w:rsidR="00E52654">
        <w:rPr>
          <w:rFonts w:asciiTheme="minorEastAsia" w:hAnsiTheme="minorEastAsia" w:hint="eastAsia"/>
          <w:sz w:val="22"/>
        </w:rPr>
        <w:t>研究</w:t>
      </w:r>
      <w:r w:rsidR="00404A4B" w:rsidRPr="005C1413">
        <w:rPr>
          <w:rFonts w:asciiTheme="minorEastAsia" w:hAnsiTheme="minorEastAsia" w:hint="eastAsia"/>
          <w:sz w:val="22"/>
        </w:rPr>
        <w:t>药物的治疗疗效</w:t>
      </w:r>
      <w:r w:rsidR="001B6320" w:rsidRPr="005C1413">
        <w:rPr>
          <w:rFonts w:asciiTheme="minorEastAsia" w:hAnsiTheme="minorEastAsia" w:hint="eastAsia"/>
          <w:sz w:val="22"/>
        </w:rPr>
        <w:t>可能与预期不一致，</w:t>
      </w:r>
      <w:r w:rsidR="00C66AE4" w:rsidRPr="005C1413">
        <w:rPr>
          <w:rFonts w:asciiTheme="minorEastAsia" w:hAnsiTheme="minorEastAsia" w:hint="eastAsia"/>
          <w:sz w:val="22"/>
        </w:rPr>
        <w:t>该研究考虑</w:t>
      </w:r>
      <w:r w:rsidR="004C110D" w:rsidRPr="005C1413">
        <w:rPr>
          <w:rFonts w:asciiTheme="minorEastAsia" w:hAnsiTheme="minorEastAsia" w:hint="eastAsia"/>
          <w:sz w:val="22"/>
        </w:rPr>
        <w:t>在试验</w:t>
      </w:r>
      <w:r w:rsidR="001B6320" w:rsidRPr="005C1413">
        <w:rPr>
          <w:rFonts w:asciiTheme="minorEastAsia" w:hAnsiTheme="minorEastAsia" w:hint="eastAsia"/>
          <w:sz w:val="22"/>
        </w:rPr>
        <w:t>过程</w:t>
      </w:r>
      <w:r w:rsidR="004C110D" w:rsidRPr="005C1413">
        <w:rPr>
          <w:rFonts w:asciiTheme="minorEastAsia" w:hAnsiTheme="minorEastAsia" w:hint="eastAsia"/>
          <w:sz w:val="22"/>
        </w:rPr>
        <w:t>中进行一次期中分析</w:t>
      </w:r>
      <w:r w:rsidR="00BB4052">
        <w:rPr>
          <w:rFonts w:asciiTheme="minorEastAsia" w:hAnsiTheme="minorEastAsia" w:hint="eastAsia"/>
          <w:sz w:val="22"/>
        </w:rPr>
        <w:t>,</w:t>
      </w:r>
      <w:r w:rsidR="00740ECF">
        <w:rPr>
          <w:rFonts w:asciiTheme="minorEastAsia" w:hAnsiTheme="minorEastAsia" w:hint="eastAsia"/>
          <w:sz w:val="22"/>
        </w:rPr>
        <w:t>由</w:t>
      </w:r>
      <w:r w:rsidR="00E10831">
        <w:rPr>
          <w:rFonts w:asciiTheme="minorEastAsia" w:hAnsiTheme="minorEastAsia" w:hint="eastAsia"/>
          <w:sz w:val="22"/>
        </w:rPr>
        <w:t>独立数据</w:t>
      </w:r>
      <w:r w:rsidR="006F773A">
        <w:rPr>
          <w:rFonts w:asciiTheme="minorEastAsia" w:hAnsiTheme="minorEastAsia" w:hint="eastAsia"/>
          <w:sz w:val="22"/>
        </w:rPr>
        <w:t>监查</w:t>
      </w:r>
      <w:r w:rsidR="00E10831">
        <w:rPr>
          <w:rFonts w:asciiTheme="minorEastAsia" w:hAnsiTheme="minorEastAsia" w:hint="eastAsia"/>
          <w:sz w:val="22"/>
        </w:rPr>
        <w:t>委员会</w:t>
      </w:r>
      <w:r w:rsidR="00462D80">
        <w:rPr>
          <w:rFonts w:asciiTheme="minorEastAsia" w:hAnsiTheme="minorEastAsia" w:hint="eastAsia"/>
          <w:sz w:val="22"/>
        </w:rPr>
        <w:t>(</w:t>
      </w:r>
      <w:r w:rsidR="00BB4052">
        <w:rPr>
          <w:rFonts w:asciiTheme="minorEastAsia" w:hAnsiTheme="minorEastAsia"/>
          <w:sz w:val="22"/>
        </w:rPr>
        <w:t xml:space="preserve">independent </w:t>
      </w:r>
      <w:r w:rsidR="00E10831">
        <w:rPr>
          <w:rFonts w:asciiTheme="minorEastAsia" w:hAnsiTheme="minorEastAsia" w:hint="eastAsia"/>
          <w:sz w:val="22"/>
        </w:rPr>
        <w:t>data</w:t>
      </w:r>
      <w:r w:rsidR="00E10831">
        <w:rPr>
          <w:rFonts w:asciiTheme="minorEastAsia" w:hAnsiTheme="minorEastAsia"/>
          <w:sz w:val="22"/>
        </w:rPr>
        <w:t xml:space="preserve"> monitoring committee</w:t>
      </w:r>
      <w:r w:rsidR="00462D80">
        <w:rPr>
          <w:rFonts w:asciiTheme="minorEastAsia" w:hAnsiTheme="minorEastAsia" w:hint="eastAsia"/>
          <w:sz w:val="22"/>
        </w:rPr>
        <w:t>)</w:t>
      </w:r>
      <w:r w:rsidR="00BB4052" w:rsidRPr="005C1413">
        <w:rPr>
          <w:rFonts w:asciiTheme="minorEastAsia" w:hAnsiTheme="minorEastAsia" w:hint="eastAsia"/>
          <w:sz w:val="22"/>
        </w:rPr>
        <w:t>评估是否需要</w:t>
      </w:r>
      <w:r w:rsidR="00F7625D">
        <w:rPr>
          <w:rFonts w:asciiTheme="minorEastAsia" w:hAnsiTheme="minorEastAsia" w:hint="eastAsia"/>
          <w:sz w:val="22"/>
        </w:rPr>
        <w:t>根据</w:t>
      </w:r>
      <w:r w:rsidR="00BB4052">
        <w:rPr>
          <w:rFonts w:asciiTheme="minorEastAsia" w:hAnsiTheme="minorEastAsia" w:hint="eastAsia"/>
          <w:sz w:val="22"/>
        </w:rPr>
        <w:t>主要终点</w:t>
      </w:r>
      <w:proofErr w:type="gramStart"/>
      <w:r w:rsidR="00BB4052" w:rsidRPr="005C1413">
        <w:rPr>
          <w:rFonts w:asciiTheme="minorEastAsia" w:hAnsiTheme="minorEastAsia" w:hint="eastAsia"/>
          <w:sz w:val="22"/>
        </w:rPr>
        <w:t>进行</w:t>
      </w:r>
      <w:r w:rsidR="00740ECF">
        <w:rPr>
          <w:rFonts w:asciiTheme="minorEastAsia" w:hAnsiTheme="minorEastAsia" w:hint="eastAsia"/>
          <w:sz w:val="22"/>
        </w:rPr>
        <w:t>非盲</w:t>
      </w:r>
      <w:r w:rsidR="001B6320" w:rsidRPr="005C1413">
        <w:rPr>
          <w:rFonts w:asciiTheme="minorEastAsia" w:hAnsiTheme="minorEastAsia" w:hint="eastAsia"/>
          <w:sz w:val="22"/>
        </w:rPr>
        <w:t>样本量</w:t>
      </w:r>
      <w:proofErr w:type="gramEnd"/>
      <w:r w:rsidR="00717674">
        <w:rPr>
          <w:rFonts w:asciiTheme="minorEastAsia" w:hAnsiTheme="minorEastAsia" w:hint="eastAsia"/>
          <w:sz w:val="22"/>
        </w:rPr>
        <w:t>重</w:t>
      </w:r>
      <w:r w:rsidR="001B6320" w:rsidRPr="005C1413">
        <w:rPr>
          <w:rFonts w:asciiTheme="minorEastAsia" w:hAnsiTheme="minorEastAsia" w:hint="eastAsia"/>
          <w:sz w:val="22"/>
        </w:rPr>
        <w:t>估</w:t>
      </w:r>
      <w:r w:rsidR="00462D80">
        <w:rPr>
          <w:rFonts w:asciiTheme="minorEastAsia" w:hAnsiTheme="minorEastAsia"/>
          <w:sz w:val="22"/>
        </w:rPr>
        <w:t>(</w:t>
      </w:r>
      <w:r w:rsidR="009B395E">
        <w:rPr>
          <w:rFonts w:asciiTheme="minorEastAsia" w:hAnsiTheme="minorEastAsia"/>
          <w:sz w:val="22"/>
        </w:rPr>
        <w:t>unblind</w:t>
      </w:r>
      <w:r w:rsidR="009B395E">
        <w:rPr>
          <w:rFonts w:asciiTheme="minorEastAsia" w:hAnsiTheme="minorEastAsia" w:hint="eastAsia"/>
          <w:sz w:val="22"/>
        </w:rPr>
        <w:t>ed</w:t>
      </w:r>
      <w:r w:rsidR="009B395E">
        <w:rPr>
          <w:rFonts w:asciiTheme="minorEastAsia" w:hAnsiTheme="minorEastAsia"/>
          <w:sz w:val="22"/>
        </w:rPr>
        <w:t xml:space="preserve"> sample size re</w:t>
      </w:r>
      <w:r w:rsidR="00333813">
        <w:rPr>
          <w:rFonts w:asciiTheme="minorEastAsia" w:hAnsiTheme="minorEastAsia"/>
          <w:sz w:val="22"/>
        </w:rPr>
        <w:t>-</w:t>
      </w:r>
      <w:r w:rsidR="009B395E">
        <w:rPr>
          <w:rFonts w:asciiTheme="minorEastAsia" w:hAnsiTheme="minorEastAsia"/>
          <w:sz w:val="22"/>
        </w:rPr>
        <w:t>estimation</w:t>
      </w:r>
      <w:r w:rsidR="00462D80">
        <w:rPr>
          <w:rFonts w:asciiTheme="minorEastAsia" w:hAnsiTheme="minorEastAsia"/>
          <w:sz w:val="22"/>
        </w:rPr>
        <w:t>)</w:t>
      </w:r>
      <w:r w:rsidR="001B6320" w:rsidRPr="005C1413">
        <w:rPr>
          <w:rFonts w:asciiTheme="minorEastAsia" w:hAnsiTheme="minorEastAsia" w:hint="eastAsia"/>
          <w:sz w:val="22"/>
        </w:rPr>
        <w:t>。</w:t>
      </w:r>
    </w:p>
    <w:p w14:paraId="785AB801" w14:textId="49B3800C" w:rsidR="003A5804" w:rsidRDefault="00683FB3" w:rsidP="00D52A4C">
      <w:pPr>
        <w:ind w:left="220" w:hangingChars="100" w:hanging="22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2.2.1 </w:t>
      </w:r>
      <w:r w:rsidR="001B6320" w:rsidRPr="005C1413">
        <w:rPr>
          <w:rFonts w:asciiTheme="minorEastAsia" w:hAnsiTheme="minorEastAsia" w:hint="eastAsia"/>
          <w:sz w:val="22"/>
        </w:rPr>
        <w:t>如果你是负责</w:t>
      </w:r>
      <w:r w:rsidR="004D3C7C" w:rsidRPr="005C1413">
        <w:rPr>
          <w:rFonts w:asciiTheme="minorEastAsia" w:hAnsiTheme="minorEastAsia" w:hint="eastAsia"/>
          <w:sz w:val="22"/>
        </w:rPr>
        <w:t>该临床试验的统计师</w:t>
      </w:r>
      <w:r w:rsidR="00E60D5A">
        <w:rPr>
          <w:rFonts w:asciiTheme="minorEastAsia" w:hAnsiTheme="minorEastAsia" w:hint="eastAsia"/>
          <w:sz w:val="22"/>
        </w:rPr>
        <w:t>，</w:t>
      </w:r>
      <w:r w:rsidR="000E4917">
        <w:rPr>
          <w:rFonts w:asciiTheme="minorEastAsia" w:hAnsiTheme="minorEastAsia" w:hint="eastAsia"/>
          <w:sz w:val="22"/>
        </w:rPr>
        <w:t>请</w:t>
      </w:r>
      <w:r w:rsidR="005D76DA">
        <w:rPr>
          <w:rFonts w:asciiTheme="minorEastAsia" w:hAnsiTheme="minorEastAsia" w:hint="eastAsia"/>
          <w:sz w:val="22"/>
        </w:rPr>
        <w:t>从统计方法的角度</w:t>
      </w:r>
      <w:r w:rsidR="00F01FE0">
        <w:rPr>
          <w:rFonts w:asciiTheme="minorEastAsia" w:hAnsiTheme="minorEastAsia" w:hint="eastAsia"/>
          <w:sz w:val="22"/>
        </w:rPr>
        <w:t>描述样本量</w:t>
      </w:r>
      <w:r w:rsidR="00C74CC4">
        <w:rPr>
          <w:rFonts w:asciiTheme="minorEastAsia" w:hAnsiTheme="minorEastAsia" w:hint="eastAsia"/>
          <w:sz w:val="22"/>
        </w:rPr>
        <w:t>重</w:t>
      </w:r>
      <w:r w:rsidR="00F01FE0">
        <w:rPr>
          <w:rFonts w:asciiTheme="minorEastAsia" w:hAnsiTheme="minorEastAsia" w:hint="eastAsia"/>
          <w:sz w:val="22"/>
        </w:rPr>
        <w:t>估的</w:t>
      </w:r>
      <w:r w:rsidR="00DC6F36">
        <w:rPr>
          <w:rFonts w:asciiTheme="minorEastAsia" w:hAnsiTheme="minorEastAsia" w:hint="eastAsia"/>
          <w:sz w:val="22"/>
        </w:rPr>
        <w:t>详细算法</w:t>
      </w:r>
      <w:r w:rsidR="0095629E">
        <w:rPr>
          <w:rFonts w:asciiTheme="minorEastAsia" w:hAnsiTheme="minorEastAsia" w:hint="eastAsia"/>
          <w:sz w:val="22"/>
        </w:rPr>
        <w:t xml:space="preserve"> </w:t>
      </w:r>
      <w:r w:rsidR="0095629E">
        <w:rPr>
          <w:rFonts w:asciiTheme="minorEastAsia" w:hAnsiTheme="minorEastAsia"/>
          <w:sz w:val="22"/>
        </w:rPr>
        <w:t>(algorithm)</w:t>
      </w:r>
      <w:r w:rsidR="00F01FE0">
        <w:rPr>
          <w:rFonts w:asciiTheme="minorEastAsia" w:hAnsiTheme="minorEastAsia" w:hint="eastAsia"/>
          <w:sz w:val="22"/>
        </w:rPr>
        <w:t>并</w:t>
      </w:r>
      <w:r w:rsidR="00643754">
        <w:rPr>
          <w:rFonts w:asciiTheme="minorEastAsia" w:hAnsiTheme="minorEastAsia" w:hint="eastAsia"/>
          <w:sz w:val="22"/>
        </w:rPr>
        <w:t>在</w:t>
      </w:r>
      <w:r w:rsidR="00F01FE0">
        <w:rPr>
          <w:rFonts w:asciiTheme="minorEastAsia" w:hAnsiTheme="minorEastAsia" w:hint="eastAsia"/>
          <w:sz w:val="22"/>
        </w:rPr>
        <w:t>附件1</w:t>
      </w:r>
      <w:r w:rsidR="00F01FE0">
        <w:rPr>
          <w:rFonts w:asciiTheme="minorEastAsia" w:hAnsiTheme="minorEastAsia"/>
          <w:sz w:val="22"/>
        </w:rPr>
        <w:t>中</w:t>
      </w:r>
      <w:r w:rsidR="00F01FE0">
        <w:rPr>
          <w:rFonts w:asciiTheme="minorEastAsia" w:hAnsiTheme="minorEastAsia" w:hint="eastAsia"/>
          <w:sz w:val="22"/>
        </w:rPr>
        <w:t>提交</w:t>
      </w:r>
      <w:r w:rsidR="0092777B">
        <w:rPr>
          <w:rFonts w:asciiTheme="minorEastAsia" w:hAnsiTheme="minorEastAsia" w:hint="eastAsia"/>
          <w:sz w:val="22"/>
        </w:rPr>
        <w:t>，</w:t>
      </w:r>
      <w:r w:rsidR="00E6723F">
        <w:rPr>
          <w:rFonts w:asciiTheme="minorEastAsia" w:hAnsiTheme="minorEastAsia" w:hint="eastAsia"/>
          <w:sz w:val="22"/>
        </w:rPr>
        <w:t>同时</w:t>
      </w:r>
      <w:r w:rsidR="005D5FEB">
        <w:rPr>
          <w:rFonts w:asciiTheme="minorEastAsia" w:hAnsiTheme="minorEastAsia" w:hint="eastAsia"/>
          <w:sz w:val="22"/>
        </w:rPr>
        <w:t>在附件2中</w:t>
      </w:r>
      <w:r w:rsidR="001A2702">
        <w:rPr>
          <w:rFonts w:asciiTheme="minorEastAsia" w:hAnsiTheme="minorEastAsia" w:hint="eastAsia"/>
          <w:sz w:val="22"/>
        </w:rPr>
        <w:t>提供</w:t>
      </w:r>
      <w:r w:rsidR="001C3867">
        <w:rPr>
          <w:rFonts w:asciiTheme="minorEastAsia" w:hAnsiTheme="minorEastAsia" w:hint="eastAsia"/>
          <w:sz w:val="22"/>
        </w:rPr>
        <w:t>实现该算法的独立</w:t>
      </w:r>
      <w:r w:rsidR="00E43FC5">
        <w:rPr>
          <w:rFonts w:asciiTheme="minorEastAsia" w:hAnsiTheme="minorEastAsia"/>
          <w:sz w:val="22"/>
        </w:rPr>
        <w:t>编程</w:t>
      </w:r>
      <w:r w:rsidR="00E43FC5">
        <w:rPr>
          <w:rFonts w:asciiTheme="minorEastAsia" w:hAnsiTheme="minorEastAsia" w:hint="eastAsia"/>
          <w:sz w:val="22"/>
        </w:rPr>
        <w:t>代码</w:t>
      </w:r>
      <w:r w:rsidR="00205DAD">
        <w:rPr>
          <w:rFonts w:asciiTheme="minorEastAsia" w:hAnsiTheme="minorEastAsia" w:hint="eastAsia"/>
          <w:sz w:val="22"/>
        </w:rPr>
        <w:t>。</w:t>
      </w:r>
      <w:r w:rsidR="00462D80">
        <w:rPr>
          <w:rFonts w:asciiTheme="minorEastAsia" w:hAnsiTheme="minorEastAsia" w:hint="eastAsia"/>
          <w:sz w:val="22"/>
        </w:rPr>
        <w:t>(</w:t>
      </w:r>
      <w:r w:rsidR="00E43FC5">
        <w:rPr>
          <w:rFonts w:asciiTheme="minorEastAsia" w:hAnsiTheme="minorEastAsia" w:hint="eastAsia"/>
          <w:sz w:val="22"/>
        </w:rPr>
        <w:t>例如R</w:t>
      </w:r>
      <w:r w:rsidR="0047532D">
        <w:rPr>
          <w:rFonts w:asciiTheme="minorEastAsia" w:hAnsiTheme="minorEastAsia"/>
          <w:sz w:val="22"/>
        </w:rPr>
        <w:t>等</w:t>
      </w:r>
      <w:r w:rsidR="0047532D">
        <w:rPr>
          <w:rFonts w:asciiTheme="minorEastAsia" w:hAnsiTheme="minorEastAsia" w:hint="eastAsia"/>
          <w:sz w:val="22"/>
        </w:rPr>
        <w:t>。</w:t>
      </w:r>
      <w:r w:rsidR="009D274C">
        <w:rPr>
          <w:rFonts w:asciiTheme="minorEastAsia" w:hAnsiTheme="minorEastAsia" w:hint="eastAsia"/>
          <w:sz w:val="22"/>
        </w:rPr>
        <w:t xml:space="preserve"> </w:t>
      </w:r>
      <w:r w:rsidR="0047532D">
        <w:rPr>
          <w:rFonts w:asciiTheme="minorEastAsia" w:hAnsiTheme="minorEastAsia"/>
          <w:sz w:val="22"/>
        </w:rPr>
        <w:t>注</w:t>
      </w:r>
      <w:r w:rsidR="0047532D">
        <w:rPr>
          <w:rFonts w:asciiTheme="minorEastAsia" w:hAnsiTheme="minorEastAsia" w:hint="eastAsia"/>
          <w:sz w:val="22"/>
        </w:rPr>
        <w:t>：</w:t>
      </w:r>
      <w:r w:rsidR="00616429">
        <w:rPr>
          <w:rFonts w:asciiTheme="minorEastAsia" w:hAnsiTheme="minorEastAsia" w:hint="eastAsia"/>
          <w:sz w:val="22"/>
        </w:rPr>
        <w:t>不能直接调用</w:t>
      </w:r>
      <w:r w:rsidR="00802D6C">
        <w:rPr>
          <w:rFonts w:asciiTheme="minorEastAsia" w:hAnsiTheme="minorEastAsia" w:hint="eastAsia"/>
          <w:sz w:val="22"/>
        </w:rPr>
        <w:t>含有样本量重估的软件包</w:t>
      </w:r>
      <w:r w:rsidR="001A26CD">
        <w:rPr>
          <w:rFonts w:asciiTheme="minorEastAsia" w:hAnsiTheme="minorEastAsia" w:hint="eastAsia"/>
          <w:sz w:val="22"/>
        </w:rPr>
        <w:t>。)</w:t>
      </w:r>
    </w:p>
    <w:p w14:paraId="2DC538E7" w14:textId="19D33DA0" w:rsidR="004F2DFF" w:rsidRDefault="003A5804" w:rsidP="00D52A4C">
      <w:pPr>
        <w:ind w:left="220" w:hangingChars="100" w:hanging="2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2</w:t>
      </w:r>
      <w:r>
        <w:rPr>
          <w:rFonts w:asciiTheme="minorEastAsia" w:hAnsiTheme="minorEastAsia"/>
          <w:sz w:val="22"/>
        </w:rPr>
        <w:t xml:space="preserve">.2.2 </w:t>
      </w:r>
      <w:r w:rsidR="00A30047">
        <w:rPr>
          <w:rFonts w:asciiTheme="minorEastAsia" w:hAnsiTheme="minorEastAsia" w:hint="eastAsia"/>
          <w:sz w:val="22"/>
        </w:rPr>
        <w:t>假设在实际临床试验中</w:t>
      </w:r>
      <w:r w:rsidR="00095277">
        <w:rPr>
          <w:rFonts w:asciiTheme="minorEastAsia" w:hAnsiTheme="minorEastAsia" w:hint="eastAsia"/>
          <w:sz w:val="22"/>
        </w:rPr>
        <w:t>通过样本量重估的样本量小于实际预</w:t>
      </w:r>
      <w:r w:rsidR="00437E6D">
        <w:rPr>
          <w:rFonts w:asciiTheme="minorEastAsia" w:hAnsiTheme="minorEastAsia" w:hint="eastAsia"/>
          <w:sz w:val="22"/>
        </w:rPr>
        <w:t>设定的</w:t>
      </w:r>
      <w:r w:rsidR="00C614C5">
        <w:rPr>
          <w:rFonts w:asciiTheme="minorEastAsia" w:hAnsiTheme="minorEastAsia" w:hint="eastAsia"/>
          <w:sz w:val="22"/>
        </w:rPr>
        <w:t>样本量， 请具体阐述如何处理</w:t>
      </w:r>
      <w:r w:rsidR="000045F4">
        <w:rPr>
          <w:rFonts w:asciiTheme="minorEastAsia" w:hAnsiTheme="minorEastAsia" w:hint="eastAsia"/>
          <w:sz w:val="22"/>
        </w:rPr>
        <w:t>。</w:t>
      </w:r>
    </w:p>
    <w:p w14:paraId="526FA824" w14:textId="77777777" w:rsidR="00E75ED5" w:rsidRDefault="00E75ED5" w:rsidP="00B80359">
      <w:pPr>
        <w:ind w:left="220" w:hangingChars="100" w:hanging="220"/>
        <w:rPr>
          <w:rFonts w:asciiTheme="minorEastAsia" w:hAnsiTheme="minorEastAsia"/>
          <w:sz w:val="22"/>
        </w:rPr>
      </w:pPr>
    </w:p>
    <w:p w14:paraId="4829CCD8" w14:textId="44126677" w:rsidR="00E75ED5" w:rsidRDefault="00E75ED5" w:rsidP="00B80359">
      <w:pPr>
        <w:ind w:left="220" w:hangingChars="100" w:hanging="2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2</w:t>
      </w:r>
      <w:r>
        <w:rPr>
          <w:rFonts w:asciiTheme="minorEastAsia" w:hAnsiTheme="minorEastAsia"/>
          <w:sz w:val="22"/>
        </w:rPr>
        <w:t>.</w:t>
      </w:r>
      <w:r w:rsidR="00D72ACC">
        <w:rPr>
          <w:rFonts w:asciiTheme="minorEastAsia" w:hAnsiTheme="minorEastAsia"/>
          <w:sz w:val="22"/>
        </w:rPr>
        <w:t xml:space="preserve">3 </w:t>
      </w:r>
      <w:r w:rsidR="006764F4">
        <w:rPr>
          <w:rFonts w:asciiTheme="minorEastAsia" w:hAnsiTheme="minorEastAsia"/>
          <w:sz w:val="22"/>
        </w:rPr>
        <w:t>请描述</w:t>
      </w:r>
      <w:r w:rsidR="006764F4">
        <w:rPr>
          <w:rFonts w:asciiTheme="minorEastAsia" w:hAnsiTheme="minorEastAsia" w:hint="eastAsia"/>
          <w:sz w:val="22"/>
        </w:rPr>
        <w:t>对应于</w:t>
      </w:r>
      <w:r w:rsidR="009C0DFE">
        <w:rPr>
          <w:rFonts w:asciiTheme="minorEastAsia" w:hAnsiTheme="minorEastAsia" w:hint="eastAsia"/>
          <w:sz w:val="22"/>
        </w:rPr>
        <w:t>问题</w:t>
      </w:r>
      <w:r w:rsidR="006764F4">
        <w:rPr>
          <w:rFonts w:asciiTheme="minorEastAsia" w:hAnsiTheme="minorEastAsia" w:hint="eastAsia"/>
          <w:sz w:val="22"/>
        </w:rPr>
        <w:t>2</w:t>
      </w:r>
      <w:r w:rsidR="006764F4">
        <w:rPr>
          <w:rFonts w:asciiTheme="minorEastAsia" w:hAnsiTheme="minorEastAsia"/>
          <w:sz w:val="22"/>
        </w:rPr>
        <w:t>.</w:t>
      </w:r>
      <w:r w:rsidR="0098481D">
        <w:rPr>
          <w:rFonts w:asciiTheme="minorEastAsia" w:hAnsiTheme="minorEastAsia"/>
          <w:sz w:val="22"/>
        </w:rPr>
        <w:t>2</w:t>
      </w:r>
      <w:r w:rsidR="00F465B5">
        <w:rPr>
          <w:rFonts w:asciiTheme="minorEastAsia" w:hAnsiTheme="minorEastAsia"/>
          <w:sz w:val="22"/>
        </w:rPr>
        <w:t>样本量</w:t>
      </w:r>
      <w:r w:rsidR="0076330B">
        <w:rPr>
          <w:rFonts w:asciiTheme="minorEastAsia" w:hAnsiTheme="minorEastAsia" w:hint="eastAsia"/>
          <w:sz w:val="22"/>
        </w:rPr>
        <w:t>重</w:t>
      </w:r>
      <w:r w:rsidR="00F465B5">
        <w:rPr>
          <w:rFonts w:asciiTheme="minorEastAsia" w:hAnsiTheme="minorEastAsia" w:hint="eastAsia"/>
          <w:sz w:val="22"/>
        </w:rPr>
        <w:t>估的</w:t>
      </w:r>
      <w:r w:rsidR="0021424E">
        <w:rPr>
          <w:rFonts w:asciiTheme="minorEastAsia" w:hAnsiTheme="minorEastAsia" w:hint="eastAsia"/>
          <w:sz w:val="22"/>
        </w:rPr>
        <w:t>关于主要终点的</w:t>
      </w:r>
      <w:r w:rsidR="00F465B5">
        <w:rPr>
          <w:rFonts w:asciiTheme="minorEastAsia" w:hAnsiTheme="minorEastAsia" w:hint="eastAsia"/>
          <w:sz w:val="22"/>
        </w:rPr>
        <w:t>统计分析方法，并确保</w:t>
      </w:r>
      <w:r w:rsidR="00F465B5" w:rsidRPr="005C1413">
        <w:rPr>
          <w:rFonts w:asciiTheme="minorEastAsia" w:hAnsiTheme="minorEastAsia" w:hint="eastAsia"/>
          <w:sz w:val="22"/>
        </w:rPr>
        <w:t>I类错误率</w:t>
      </w:r>
      <w:r w:rsidR="00F465B5">
        <w:rPr>
          <w:rFonts w:asciiTheme="minorEastAsia" w:hAnsiTheme="minorEastAsia" w:hint="eastAsia"/>
          <w:sz w:val="22"/>
        </w:rPr>
        <w:t>仍然</w:t>
      </w:r>
      <w:r w:rsidR="000F44A8">
        <w:rPr>
          <w:rFonts w:asciiTheme="minorEastAsia" w:hAnsiTheme="minorEastAsia" w:hint="eastAsia"/>
          <w:sz w:val="22"/>
        </w:rPr>
        <w:t>被</w:t>
      </w:r>
      <w:r w:rsidR="00F465B5" w:rsidRPr="005C1413">
        <w:rPr>
          <w:rFonts w:asciiTheme="minorEastAsia" w:hAnsiTheme="minorEastAsia" w:hint="eastAsia"/>
          <w:sz w:val="22"/>
        </w:rPr>
        <w:t>控制在</w:t>
      </w:r>
      <w:r w:rsidR="00F465B5">
        <w:rPr>
          <w:rFonts w:asciiTheme="minorEastAsia" w:hAnsiTheme="minorEastAsia" w:hint="eastAsia"/>
          <w:sz w:val="22"/>
        </w:rPr>
        <w:t>单</w:t>
      </w:r>
      <w:r w:rsidR="00F465B5" w:rsidRPr="005C1413">
        <w:rPr>
          <w:rFonts w:asciiTheme="minorEastAsia" w:hAnsiTheme="minorEastAsia" w:hint="eastAsia"/>
          <w:sz w:val="22"/>
        </w:rPr>
        <w:t>侧0</w:t>
      </w:r>
      <w:r w:rsidR="00F465B5" w:rsidRPr="005C1413">
        <w:rPr>
          <w:rFonts w:asciiTheme="minorEastAsia" w:hAnsiTheme="minorEastAsia"/>
          <w:sz w:val="22"/>
        </w:rPr>
        <w:t>.0</w:t>
      </w:r>
      <w:r w:rsidR="00F465B5">
        <w:rPr>
          <w:rFonts w:asciiTheme="minorEastAsia" w:hAnsiTheme="minorEastAsia"/>
          <w:sz w:val="22"/>
        </w:rPr>
        <w:t>2</w:t>
      </w:r>
      <w:r w:rsidR="00F465B5" w:rsidRPr="005C1413">
        <w:rPr>
          <w:rFonts w:asciiTheme="minorEastAsia" w:hAnsiTheme="minorEastAsia"/>
          <w:sz w:val="22"/>
        </w:rPr>
        <w:t>5</w:t>
      </w:r>
      <w:r w:rsidR="00F465B5" w:rsidRPr="005C1413">
        <w:rPr>
          <w:rFonts w:asciiTheme="minorEastAsia" w:hAnsiTheme="minorEastAsia" w:hint="eastAsia"/>
          <w:sz w:val="22"/>
        </w:rPr>
        <w:t>水平上</w:t>
      </w:r>
      <w:r w:rsidR="00F465B5">
        <w:rPr>
          <w:rFonts w:asciiTheme="minorEastAsia" w:hAnsiTheme="minorEastAsia" w:hint="eastAsia"/>
          <w:sz w:val="22"/>
        </w:rPr>
        <w:t>。</w:t>
      </w:r>
      <w:r>
        <w:rPr>
          <w:rFonts w:asciiTheme="minorEastAsia" w:hAnsiTheme="minorEastAsia"/>
          <w:sz w:val="22"/>
        </w:rPr>
        <w:t xml:space="preserve"> </w:t>
      </w:r>
    </w:p>
    <w:p w14:paraId="7935DE93" w14:textId="77777777" w:rsidR="00D72ACC" w:rsidRDefault="00D72ACC" w:rsidP="00B80359">
      <w:pPr>
        <w:ind w:left="220" w:hangingChars="100" w:hanging="220"/>
        <w:rPr>
          <w:rFonts w:asciiTheme="minorEastAsia" w:hAnsiTheme="minorEastAsia"/>
          <w:sz w:val="22"/>
        </w:rPr>
      </w:pPr>
    </w:p>
    <w:p w14:paraId="31F2267D" w14:textId="77777777" w:rsidR="00B72953" w:rsidRPr="005C1413" w:rsidRDefault="00B72953" w:rsidP="00B80359">
      <w:pPr>
        <w:ind w:left="220" w:hangingChars="100" w:hanging="220"/>
        <w:rPr>
          <w:rFonts w:asciiTheme="minorEastAsia" w:hAnsiTheme="minorEastAsia"/>
          <w:sz w:val="22"/>
        </w:rPr>
      </w:pPr>
    </w:p>
    <w:p w14:paraId="2095265B" w14:textId="3BBB00F8" w:rsidR="00D72ACC" w:rsidRDefault="0098481D" w:rsidP="001A26CD">
      <w:pPr>
        <w:ind w:left="442" w:hangingChars="200" w:hanging="442"/>
        <w:rPr>
          <w:rFonts w:asciiTheme="minorEastAsia" w:hAnsiTheme="minorEastAsia"/>
          <w:sz w:val="22"/>
        </w:rPr>
      </w:pPr>
      <w:r w:rsidRPr="00497323">
        <w:rPr>
          <w:rFonts w:asciiTheme="minorEastAsia" w:hAnsiTheme="minorEastAsia" w:hint="eastAsia"/>
          <w:b/>
          <w:bCs/>
          <w:sz w:val="22"/>
        </w:rPr>
        <w:t>问题</w:t>
      </w:r>
      <w:r w:rsidRPr="00497323">
        <w:rPr>
          <w:rFonts w:asciiTheme="minorEastAsia" w:hAnsiTheme="minorEastAsia"/>
          <w:b/>
          <w:bCs/>
          <w:sz w:val="22"/>
        </w:rPr>
        <w:t>3</w:t>
      </w:r>
      <w:r>
        <w:rPr>
          <w:rFonts w:asciiTheme="minorEastAsia" w:hAnsiTheme="minorEastAsia" w:hint="eastAsia"/>
          <w:sz w:val="22"/>
        </w:rPr>
        <w:t xml:space="preserve">： </w:t>
      </w:r>
      <w:r w:rsidR="00D72ACC">
        <w:rPr>
          <w:rFonts w:asciiTheme="minorEastAsia" w:hAnsiTheme="minorEastAsia" w:hint="eastAsia"/>
          <w:sz w:val="22"/>
        </w:rPr>
        <w:t>如果你是负责该试验的统计师来设计一个</w:t>
      </w:r>
      <w:r w:rsidR="00833F3D">
        <w:rPr>
          <w:rFonts w:asciiTheme="minorEastAsia" w:hAnsiTheme="minorEastAsia" w:hint="eastAsia"/>
          <w:sz w:val="22"/>
        </w:rPr>
        <w:t>根据graphical</w:t>
      </w:r>
      <w:r w:rsidR="00833F3D">
        <w:rPr>
          <w:rFonts w:asciiTheme="minorEastAsia" w:hAnsiTheme="minorEastAsia"/>
          <w:sz w:val="22"/>
        </w:rPr>
        <w:t xml:space="preserve"> approach</w:t>
      </w:r>
      <w:r w:rsidR="00136A5C">
        <w:rPr>
          <w:rFonts w:asciiTheme="minorEastAsia" w:hAnsiTheme="minorEastAsia" w:hint="eastAsia"/>
          <w:sz w:val="22"/>
        </w:rPr>
        <w:t>进行</w:t>
      </w:r>
      <w:r w:rsidR="00833F3D">
        <w:rPr>
          <w:rFonts w:asciiTheme="minorEastAsia" w:hAnsiTheme="minorEastAsia"/>
          <w:sz w:val="22"/>
        </w:rPr>
        <w:t>的</w:t>
      </w:r>
      <w:r w:rsidR="00833F3D">
        <w:rPr>
          <w:rFonts w:asciiTheme="minorEastAsia" w:hAnsiTheme="minorEastAsia" w:hint="eastAsia"/>
          <w:sz w:val="22"/>
        </w:rPr>
        <w:t>多重性</w:t>
      </w:r>
      <w:r w:rsidR="00D72ACC">
        <w:rPr>
          <w:rFonts w:asciiTheme="minorEastAsia" w:hAnsiTheme="minorEastAsia" w:hint="eastAsia"/>
          <w:sz w:val="22"/>
        </w:rPr>
        <w:t>假设检验的方法</w:t>
      </w:r>
      <w:r w:rsidR="001A26CD">
        <w:rPr>
          <w:rFonts w:asciiTheme="minorEastAsia" w:hAnsiTheme="minorEastAsia" w:hint="eastAsia"/>
          <w:sz w:val="22"/>
        </w:rPr>
        <w:t>(</w:t>
      </w:r>
      <w:proofErr w:type="spellStart"/>
      <w:r w:rsidR="00C42314">
        <w:rPr>
          <w:rFonts w:asciiTheme="minorEastAsia" w:hAnsiTheme="minorEastAsia"/>
          <w:sz w:val="22"/>
        </w:rPr>
        <w:t>Bretz</w:t>
      </w:r>
      <w:proofErr w:type="spellEnd"/>
      <w:r w:rsidR="00C42314">
        <w:rPr>
          <w:rFonts w:asciiTheme="minorEastAsia" w:hAnsiTheme="minorEastAsia"/>
          <w:sz w:val="22"/>
        </w:rPr>
        <w:t xml:space="preserve"> </w:t>
      </w:r>
      <w:r w:rsidR="00C42314">
        <w:rPr>
          <w:rFonts w:asciiTheme="minorEastAsia" w:hAnsiTheme="minorEastAsia" w:hint="eastAsia"/>
          <w:sz w:val="22"/>
        </w:rPr>
        <w:t>et</w:t>
      </w:r>
      <w:r w:rsidR="00C42314">
        <w:rPr>
          <w:rFonts w:asciiTheme="minorEastAsia" w:hAnsiTheme="minorEastAsia"/>
          <w:sz w:val="22"/>
        </w:rPr>
        <w:t xml:space="preserve"> al</w:t>
      </w:r>
      <w:r w:rsidR="00BF312B">
        <w:rPr>
          <w:rFonts w:asciiTheme="minorEastAsia" w:hAnsiTheme="minorEastAsia"/>
          <w:sz w:val="22"/>
        </w:rPr>
        <w:t>.</w:t>
      </w:r>
      <w:r w:rsidR="00C42314">
        <w:rPr>
          <w:rFonts w:asciiTheme="minorEastAsia" w:hAnsiTheme="minorEastAsia"/>
          <w:sz w:val="22"/>
        </w:rPr>
        <w:t xml:space="preserve"> 20</w:t>
      </w:r>
      <w:r w:rsidR="00BF312B">
        <w:rPr>
          <w:rFonts w:asciiTheme="minorEastAsia" w:hAnsiTheme="minorEastAsia"/>
          <w:sz w:val="22"/>
        </w:rPr>
        <w:t>09 and 2011</w:t>
      </w:r>
      <w:r w:rsidR="00F43A5A">
        <w:rPr>
          <w:rFonts w:asciiTheme="minorEastAsia" w:hAnsiTheme="minorEastAsia" w:hint="eastAsia"/>
          <w:sz w:val="22"/>
        </w:rPr>
        <w:t>)</w:t>
      </w:r>
      <w:r w:rsidR="00D72ACC">
        <w:rPr>
          <w:rFonts w:asciiTheme="minorEastAsia" w:hAnsiTheme="minorEastAsia" w:hint="eastAsia"/>
          <w:sz w:val="22"/>
        </w:rPr>
        <w:t>。假设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α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 w:rsidR="00D72ACC">
        <w:rPr>
          <w:rFonts w:asciiTheme="minorEastAsia" w:hAnsiTheme="minorEastAsia" w:hint="eastAsia"/>
          <w:sz w:val="22"/>
        </w:rPr>
        <w:t>,</w:t>
      </w:r>
      <w:r w:rsidR="00D72ACC" w:rsidRPr="00254DC3">
        <w:rPr>
          <w:rFonts w:ascii="Cambria Math" w:hAnsi="Cambria Math"/>
          <w:i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α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D72ACC">
        <w:rPr>
          <w:rFonts w:ascii="Cambria Math" w:hAnsi="Cambria Math" w:hint="eastAsia"/>
          <w:i/>
          <w:sz w:val="22"/>
        </w:rPr>
        <w:t>,</w:t>
      </w:r>
      <w:r w:rsidR="00D72ACC">
        <w:rPr>
          <w:rFonts w:ascii="Cambria Math" w:hAnsi="Cambria Math"/>
          <w:i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α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</m:oMath>
      <w:r w:rsidR="00D72ACC">
        <w:rPr>
          <w:rFonts w:asciiTheme="minorEastAsia" w:hAnsiTheme="minorEastAsia" w:hint="eastAsia"/>
          <w:sz w:val="22"/>
        </w:rPr>
        <w:t>分别表示分配到主要终点和其他两个终点的显著性水平</w:t>
      </w:r>
      <w:r w:rsidR="001A26CD">
        <w:rPr>
          <w:rFonts w:asciiTheme="minorEastAsia" w:hAnsiTheme="minorEastAsia" w:hint="eastAsia"/>
          <w:sz w:val="22"/>
        </w:rPr>
        <w:t>，</w:t>
      </w:r>
      <w:r w:rsidR="00846509">
        <w:rPr>
          <w:rFonts w:asciiTheme="minorEastAsia" w:hAnsiTheme="minorEastAsia" w:hint="eastAsia"/>
          <w:sz w:val="22"/>
        </w:rPr>
        <w:t>请根据问题2</w:t>
      </w:r>
      <w:r w:rsidR="00846509">
        <w:rPr>
          <w:rFonts w:asciiTheme="minorEastAsia" w:hAnsiTheme="minorEastAsia"/>
          <w:sz w:val="22"/>
        </w:rPr>
        <w:t>.1</w:t>
      </w:r>
      <w:r w:rsidR="00846509">
        <w:rPr>
          <w:rFonts w:asciiTheme="minorEastAsia" w:hAnsiTheme="minorEastAsia" w:hint="eastAsia"/>
          <w:sz w:val="22"/>
        </w:rPr>
        <w:t>中的假设条件和所计算出来的样本量</w:t>
      </w:r>
      <w:r w:rsidR="00B62414">
        <w:rPr>
          <w:rFonts w:asciiTheme="minorEastAsia" w:hAnsiTheme="minorEastAsia" w:hint="eastAsia"/>
          <w:sz w:val="22"/>
        </w:rPr>
        <w:t>进行</w:t>
      </w:r>
      <w:r w:rsidR="00846509">
        <w:rPr>
          <w:rFonts w:asciiTheme="minorEastAsia" w:hAnsiTheme="minorEastAsia" w:hint="eastAsia"/>
          <w:sz w:val="22"/>
        </w:rPr>
        <w:t>设计</w:t>
      </w:r>
      <w:r w:rsidR="000035C4">
        <w:rPr>
          <w:rFonts w:asciiTheme="minorEastAsia" w:hAnsiTheme="minorEastAsia" w:hint="eastAsia"/>
          <w:sz w:val="22"/>
        </w:rPr>
        <w:t>，</w:t>
      </w:r>
      <w:r w:rsidR="00D72ACC">
        <w:rPr>
          <w:rFonts w:asciiTheme="minorEastAsia" w:hAnsiTheme="minorEastAsia" w:hint="eastAsia"/>
          <w:sz w:val="22"/>
        </w:rPr>
        <w:t>使其满足以下条件：</w:t>
      </w:r>
    </w:p>
    <w:p w14:paraId="38EB7EE1" w14:textId="2DAE93EF" w:rsidR="00306F27" w:rsidRDefault="00306F27" w:rsidP="00D72ACC">
      <w:pPr>
        <w:pStyle w:val="ListParagraph"/>
        <w:numPr>
          <w:ilvl w:val="0"/>
          <w:numId w:val="17"/>
        </w:numPr>
        <w:ind w:firstLineChars="0"/>
        <w:rPr>
          <w:rFonts w:asciiTheme="minorEastAsia" w:hAnsiTheme="minorEastAsia"/>
          <w:sz w:val="22"/>
        </w:rPr>
      </w:pPr>
      <w:r w:rsidRPr="00306F27">
        <w:rPr>
          <w:rFonts w:asciiTheme="minorEastAsia" w:hAnsiTheme="minorEastAsia" w:hint="eastAsia"/>
          <w:sz w:val="22"/>
        </w:rPr>
        <w:t>确保</w:t>
      </w:r>
      <w:r w:rsidR="003C7D65">
        <w:rPr>
          <w:rFonts w:asciiTheme="minorEastAsia" w:hAnsiTheme="minorEastAsia" w:hint="eastAsia"/>
          <w:sz w:val="22"/>
        </w:rPr>
        <w:t>总体</w:t>
      </w:r>
      <w:r w:rsidRPr="00306F27">
        <w:rPr>
          <w:rFonts w:asciiTheme="minorEastAsia" w:hAnsiTheme="minorEastAsia" w:hint="eastAsia"/>
          <w:sz w:val="22"/>
        </w:rPr>
        <w:t>I类错误率被控制在单侧0.025水平上</w:t>
      </w:r>
      <w:r w:rsidR="003C7D65">
        <w:rPr>
          <w:rFonts w:asciiTheme="minorEastAsia" w:hAnsiTheme="minorEastAsia" w:hint="eastAsia"/>
          <w:sz w:val="22"/>
        </w:rPr>
        <w:t>；</w:t>
      </w:r>
    </w:p>
    <w:p w14:paraId="14ED321A" w14:textId="23AABF6C" w:rsidR="00D72ACC" w:rsidRDefault="00D72ACC" w:rsidP="00D72ACC">
      <w:pPr>
        <w:pStyle w:val="ListParagraph"/>
        <w:numPr>
          <w:ilvl w:val="0"/>
          <w:numId w:val="17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初始</w:t>
      </w:r>
      <m:oMath>
        <m: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α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≥0.001</m:t>
        </m:r>
      </m:oMath>
      <w:r>
        <w:rPr>
          <w:rFonts w:asciiTheme="minorEastAsia" w:hAnsiTheme="minorEastAsia" w:hint="eastAsia"/>
          <w:sz w:val="22"/>
        </w:rPr>
        <w:t>,</w:t>
      </w:r>
      <w:r>
        <w:rPr>
          <w:rFonts w:asciiTheme="minorEastAsia" w:hAnsiTheme="minor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i=1,2,3</m:t>
        </m:r>
      </m:oMath>
      <w:r w:rsidR="001F4068">
        <w:rPr>
          <w:rFonts w:asciiTheme="minorEastAsia" w:hAnsiTheme="minorEastAsia" w:hint="eastAsia"/>
          <w:sz w:val="22"/>
        </w:rPr>
        <w:t>；</w:t>
      </w:r>
    </w:p>
    <w:p w14:paraId="1A1DAAE0" w14:textId="33E286CC" w:rsidR="00CE3F1A" w:rsidRPr="001A26CD" w:rsidRDefault="00CE3F1A" w:rsidP="00962C49">
      <w:pPr>
        <w:pStyle w:val="ListParagraph"/>
        <w:numPr>
          <w:ilvl w:val="0"/>
          <w:numId w:val="17"/>
        </w:numPr>
        <w:ind w:firstLine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考虑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α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asciiTheme="minorEastAsia" w:hAnsiTheme="minorEastAsia" w:hint="eastAsia"/>
          <w:sz w:val="22"/>
        </w:rPr>
        <w:t>的回收和再分配，使得</w:t>
      </w:r>
      <w:r w:rsidRPr="00F65FF2">
        <w:rPr>
          <w:rFonts w:asciiTheme="minorEastAsia" w:hAnsiTheme="minorEastAsia" w:hint="eastAsia"/>
          <w:sz w:val="22"/>
        </w:rPr>
        <w:t>最终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α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asciiTheme="minorEastAsia" w:hAnsiTheme="minorEastAsia" w:hint="eastAsia"/>
          <w:sz w:val="22"/>
        </w:rPr>
        <w:t>尽可能</w:t>
      </w:r>
      <w:r w:rsidRPr="007B4619">
        <w:rPr>
          <w:rFonts w:asciiTheme="minorEastAsia" w:hAnsiTheme="minorEastAsia" w:hint="eastAsia"/>
          <w:sz w:val="22"/>
        </w:rPr>
        <w:t>最大</w:t>
      </w:r>
      <w:r>
        <w:rPr>
          <w:rFonts w:asciiTheme="minorEastAsia" w:hAnsiTheme="minorEastAsia" w:hint="eastAsia"/>
          <w:sz w:val="22"/>
        </w:rPr>
        <w:t>（</w:t>
      </w:r>
      <w:r w:rsidR="00D9209A">
        <w:rPr>
          <w:rFonts w:asciiTheme="minorEastAsia" w:hAnsiTheme="minorEastAsia" w:hint="eastAsia"/>
          <w:sz w:val="22"/>
        </w:rPr>
        <w:t>注：</w:t>
      </w:r>
      <w:r>
        <w:rPr>
          <w:rFonts w:asciiTheme="minorEastAsia" w:hAnsiTheme="minorEastAsia" w:hint="eastAsia"/>
          <w:sz w:val="22"/>
        </w:rPr>
        <w:t>在本试验中</w:t>
      </w:r>
      <w:r w:rsidR="0086058A">
        <w:rPr>
          <w:rFonts w:asciiTheme="minorEastAsia" w:hAnsiTheme="minorEastAsia" w:hint="eastAsia"/>
          <w:sz w:val="22"/>
        </w:rPr>
        <w:t>，</w:t>
      </w:r>
      <w:r>
        <w:rPr>
          <w:rFonts w:asciiTheme="minorEastAsia" w:hAnsiTheme="minorEastAsia" w:hint="eastAsia"/>
          <w:sz w:val="22"/>
        </w:rPr>
        <w:t>主要终点假设检验重要性最高）。</w:t>
      </w:r>
    </w:p>
    <w:p w14:paraId="1FAAAB6A" w14:textId="4B609434" w:rsidR="00D72ACC" w:rsidRPr="00B20E3E" w:rsidRDefault="0098481D" w:rsidP="00987985">
      <w:pPr>
        <w:ind w:left="220" w:hangingChars="100" w:hanging="22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3.1</w:t>
      </w:r>
      <w:r w:rsidR="00D72ACC">
        <w:rPr>
          <w:rFonts w:asciiTheme="minorEastAsia" w:hAnsiTheme="minorEastAsia"/>
          <w:sz w:val="22"/>
        </w:rPr>
        <w:t xml:space="preserve"> </w:t>
      </w:r>
      <w:r w:rsidR="007F4308">
        <w:rPr>
          <w:rFonts w:asciiTheme="minorEastAsia" w:hAnsiTheme="minorEastAsia" w:hint="eastAsia"/>
          <w:sz w:val="22"/>
        </w:rPr>
        <w:t>请</w:t>
      </w:r>
      <w:r w:rsidR="00327C93">
        <w:rPr>
          <w:rFonts w:asciiTheme="minorEastAsia" w:hAnsiTheme="minorEastAsia" w:hint="eastAsia"/>
          <w:sz w:val="22"/>
        </w:rPr>
        <w:t>提出具体的</w:t>
      </w:r>
      <w:r w:rsidR="001F4068">
        <w:rPr>
          <w:rFonts w:asciiTheme="minorEastAsia" w:hAnsiTheme="minorEastAsia"/>
          <w:sz w:val="22"/>
        </w:rPr>
        <w:t>graphical approach</w:t>
      </w:r>
      <w:r w:rsidR="00D72ACC">
        <w:rPr>
          <w:rFonts w:asciiTheme="minorEastAsia" w:hAnsiTheme="minorEastAsia" w:hint="eastAsia"/>
          <w:sz w:val="22"/>
        </w:rPr>
        <w:t>方法</w:t>
      </w:r>
      <w:r w:rsidR="007C67CC">
        <w:rPr>
          <w:rFonts w:asciiTheme="minorEastAsia" w:hAnsiTheme="minorEastAsia" w:hint="eastAsia"/>
          <w:sz w:val="22"/>
        </w:rPr>
        <w:t>，</w:t>
      </w:r>
      <w:r w:rsidR="007C67CC">
        <w:rPr>
          <w:rFonts w:asciiTheme="minorEastAsia" w:hAnsiTheme="minorEastAsia"/>
          <w:sz w:val="22"/>
        </w:rPr>
        <w:t>并解释</w:t>
      </w:r>
      <w:r w:rsidR="007C67CC">
        <w:rPr>
          <w:rFonts w:asciiTheme="minorEastAsia" w:hAnsiTheme="minorEastAsia" w:hint="eastAsia"/>
          <w:sz w:val="22"/>
        </w:rPr>
        <w:t>其合理性</w:t>
      </w:r>
      <w:r w:rsidR="00D72ACC">
        <w:rPr>
          <w:rFonts w:asciiTheme="minorEastAsia" w:hAnsiTheme="minorEastAsia" w:hint="eastAsia"/>
          <w:sz w:val="22"/>
        </w:rPr>
        <w:t>。</w:t>
      </w:r>
    </w:p>
    <w:p w14:paraId="717EB595" w14:textId="647BC5C0" w:rsidR="00D72ACC" w:rsidRDefault="0098481D" w:rsidP="00D72ACC">
      <w:pPr>
        <w:ind w:left="220" w:hangingChars="100" w:hanging="22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3.2</w:t>
      </w:r>
      <w:r w:rsidR="00D72ACC">
        <w:rPr>
          <w:rFonts w:asciiTheme="minorEastAsia" w:hAnsiTheme="minorEastAsia"/>
          <w:sz w:val="22"/>
        </w:rPr>
        <w:t xml:space="preserve"> </w:t>
      </w:r>
      <w:r w:rsidR="00D72ACC">
        <w:rPr>
          <w:rFonts w:asciiTheme="minorEastAsia" w:hAnsiTheme="minorEastAsia" w:hint="eastAsia"/>
          <w:sz w:val="22"/>
        </w:rPr>
        <w:t>根据</w:t>
      </w:r>
      <w:r w:rsidR="00D72ACC" w:rsidRPr="005C1413">
        <w:rPr>
          <w:rFonts w:asciiTheme="minorEastAsia" w:hAnsiTheme="minorEastAsia" w:hint="eastAsia"/>
          <w:sz w:val="22"/>
        </w:rPr>
        <w:t>所提出的多重性</w:t>
      </w:r>
      <w:r w:rsidR="00D72ACC">
        <w:rPr>
          <w:rFonts w:asciiTheme="minorEastAsia" w:hAnsiTheme="minorEastAsia" w:hint="eastAsia"/>
          <w:sz w:val="22"/>
        </w:rPr>
        <w:t>检验</w:t>
      </w:r>
      <w:r w:rsidR="00D72ACC" w:rsidRPr="005C1413">
        <w:rPr>
          <w:rFonts w:asciiTheme="minorEastAsia" w:hAnsiTheme="minorEastAsia" w:hint="eastAsia"/>
          <w:sz w:val="22"/>
        </w:rPr>
        <w:t>方法</w:t>
      </w:r>
      <w:r w:rsidR="00D72ACC">
        <w:rPr>
          <w:rFonts w:asciiTheme="minorEastAsia" w:hAnsiTheme="minorEastAsia" w:hint="eastAsia"/>
          <w:sz w:val="22"/>
        </w:rPr>
        <w:t>，假定</w:t>
      </w:r>
      <w:r w:rsidR="00D72ACC" w:rsidRPr="005C1413">
        <w:rPr>
          <w:rFonts w:asciiTheme="minorEastAsia" w:hAnsiTheme="minorEastAsia" w:hint="eastAsia"/>
          <w:sz w:val="22"/>
        </w:rPr>
        <w:t>第</w:t>
      </w:r>
      <w:r w:rsidR="00D72ACC" w:rsidRPr="005C1413">
        <w:rPr>
          <w:rFonts w:asciiTheme="minorEastAsia" w:hAnsiTheme="minorEastAsia"/>
          <w:sz w:val="22"/>
        </w:rPr>
        <w:t>24</w:t>
      </w:r>
      <w:r w:rsidR="00D72ACC" w:rsidRPr="005C1413">
        <w:rPr>
          <w:rFonts w:asciiTheme="minorEastAsia" w:hAnsiTheme="minorEastAsia" w:hint="eastAsia"/>
          <w:sz w:val="22"/>
        </w:rPr>
        <w:t>周</w:t>
      </w:r>
      <w:r w:rsidR="00D72ACC">
        <w:rPr>
          <w:rFonts w:asciiTheme="minorEastAsia" w:hAnsiTheme="minorEastAsia" w:hint="eastAsia"/>
          <w:sz w:val="22"/>
        </w:rPr>
        <w:t>研究</w:t>
      </w:r>
      <w:r w:rsidR="00D72ACC" w:rsidRPr="005C1413">
        <w:rPr>
          <w:rFonts w:asciiTheme="minorEastAsia" w:hAnsiTheme="minorEastAsia" w:hint="eastAsia"/>
          <w:sz w:val="22"/>
        </w:rPr>
        <w:t>药物组和安慰剂组</w:t>
      </w:r>
      <w:r w:rsidR="00D72ACC">
        <w:rPr>
          <w:rFonts w:asciiTheme="minorEastAsia" w:hAnsiTheme="minorEastAsia" w:hint="eastAsia"/>
          <w:sz w:val="22"/>
        </w:rPr>
        <w:t>对应于主要终点的</w:t>
      </w:r>
      <w:r w:rsidR="00D72ACC" w:rsidRPr="005C1413">
        <w:rPr>
          <w:rFonts w:asciiTheme="minorEastAsia" w:hAnsiTheme="minorEastAsia" w:hint="eastAsia"/>
          <w:sz w:val="22"/>
        </w:rPr>
        <w:t>应答率分别为5</w:t>
      </w:r>
      <w:r w:rsidR="00D72ACC" w:rsidRPr="005C1413">
        <w:rPr>
          <w:rFonts w:asciiTheme="minorEastAsia" w:hAnsiTheme="minorEastAsia"/>
          <w:sz w:val="22"/>
        </w:rPr>
        <w:t>5%</w:t>
      </w:r>
      <w:r w:rsidR="00D72ACC" w:rsidRPr="005C1413">
        <w:rPr>
          <w:rFonts w:asciiTheme="minorEastAsia" w:hAnsiTheme="minorEastAsia" w:hint="eastAsia"/>
          <w:sz w:val="22"/>
        </w:rPr>
        <w:t>和</w:t>
      </w:r>
      <w:r w:rsidR="006B0CE3">
        <w:rPr>
          <w:rFonts w:asciiTheme="minorEastAsia" w:hAnsiTheme="minorEastAsia"/>
          <w:sz w:val="22"/>
        </w:rPr>
        <w:t>3</w:t>
      </w:r>
      <w:r w:rsidR="00D72ACC" w:rsidRPr="005C1413">
        <w:rPr>
          <w:rFonts w:asciiTheme="minorEastAsia" w:hAnsiTheme="minorEastAsia"/>
          <w:sz w:val="22"/>
        </w:rPr>
        <w:t>0%</w:t>
      </w:r>
      <w:r w:rsidR="0020624C">
        <w:rPr>
          <w:rFonts w:asciiTheme="minorEastAsia" w:hAnsiTheme="minorEastAsia" w:hint="eastAsia"/>
          <w:sz w:val="22"/>
        </w:rPr>
        <w:t>，</w:t>
      </w:r>
      <w:r w:rsidR="00AA3CED">
        <w:rPr>
          <w:rFonts w:asciiTheme="minorEastAsia" w:hAnsiTheme="minorEastAsia" w:hint="eastAsia"/>
          <w:sz w:val="22"/>
        </w:rPr>
        <w:t>同时</w:t>
      </w:r>
      <w:r w:rsidR="00D72ACC" w:rsidRPr="005C1413">
        <w:rPr>
          <w:rFonts w:asciiTheme="minorEastAsia" w:hAnsiTheme="minorEastAsia" w:hint="eastAsia"/>
          <w:sz w:val="22"/>
        </w:rPr>
        <w:t>假</w:t>
      </w:r>
      <w:r w:rsidR="00D72ACC">
        <w:rPr>
          <w:rFonts w:asciiTheme="minorEastAsia" w:hAnsiTheme="minorEastAsia" w:hint="eastAsia"/>
          <w:sz w:val="22"/>
        </w:rPr>
        <w:t>定</w:t>
      </w:r>
      <w:r w:rsidR="00D72ACC" w:rsidRPr="005C1413">
        <w:rPr>
          <w:rFonts w:asciiTheme="minorEastAsia" w:hAnsiTheme="minorEastAsia" w:hint="eastAsia"/>
          <w:sz w:val="22"/>
        </w:rPr>
        <w:t>在试验进行的</w:t>
      </w:r>
      <w:r w:rsidR="00D72ACC" w:rsidRPr="005C1413">
        <w:rPr>
          <w:rFonts w:asciiTheme="minorEastAsia" w:hAnsiTheme="minorEastAsia"/>
          <w:sz w:val="22"/>
        </w:rPr>
        <w:t>24</w:t>
      </w:r>
      <w:r w:rsidR="00D72ACC" w:rsidRPr="005C1413">
        <w:rPr>
          <w:rFonts w:asciiTheme="minorEastAsia" w:hAnsiTheme="minorEastAsia" w:hint="eastAsia"/>
          <w:sz w:val="22"/>
        </w:rPr>
        <w:t>周</w:t>
      </w:r>
      <w:r w:rsidR="00D72ACC">
        <w:rPr>
          <w:rFonts w:asciiTheme="minorEastAsia" w:hAnsiTheme="minorEastAsia" w:hint="eastAsia"/>
          <w:sz w:val="22"/>
        </w:rPr>
        <w:t>期间</w:t>
      </w:r>
      <w:r w:rsidR="00D72ACC" w:rsidRPr="005C1413">
        <w:rPr>
          <w:rFonts w:asciiTheme="minorEastAsia" w:hAnsiTheme="minorEastAsia" w:hint="eastAsia"/>
          <w:sz w:val="22"/>
        </w:rPr>
        <w:t>中途停止治疗的</w:t>
      </w:r>
      <w:r w:rsidR="00D72ACC">
        <w:rPr>
          <w:rFonts w:asciiTheme="minorEastAsia" w:hAnsiTheme="minorEastAsia" w:hint="eastAsia"/>
          <w:sz w:val="22"/>
        </w:rPr>
        <w:t>受试者</w:t>
      </w:r>
      <w:r w:rsidR="00D72ACC" w:rsidRPr="005C1413">
        <w:rPr>
          <w:rFonts w:asciiTheme="minorEastAsia" w:hAnsiTheme="minorEastAsia" w:hint="eastAsia"/>
          <w:sz w:val="22"/>
        </w:rPr>
        <w:t>比例</w:t>
      </w:r>
      <w:r w:rsidR="00D72ACC">
        <w:rPr>
          <w:rFonts w:asciiTheme="minorEastAsia" w:hAnsiTheme="minorEastAsia" w:hint="eastAsia"/>
          <w:sz w:val="22"/>
        </w:rPr>
        <w:t>为</w:t>
      </w:r>
      <w:r w:rsidR="00D72ACC" w:rsidRPr="005C1413">
        <w:rPr>
          <w:rFonts w:asciiTheme="minorEastAsia" w:hAnsiTheme="minorEastAsia" w:hint="eastAsia"/>
          <w:sz w:val="22"/>
        </w:rPr>
        <w:t>1</w:t>
      </w:r>
      <w:r w:rsidR="00D72ACC" w:rsidRPr="005C1413">
        <w:rPr>
          <w:rFonts w:asciiTheme="minorEastAsia" w:hAnsiTheme="minorEastAsia"/>
          <w:sz w:val="22"/>
        </w:rPr>
        <w:t>5%</w:t>
      </w:r>
      <w:r w:rsidR="00D72ACC">
        <w:rPr>
          <w:rFonts w:asciiTheme="minorEastAsia" w:hAnsiTheme="minorEastAsia" w:hint="eastAsia"/>
          <w:sz w:val="22"/>
        </w:rPr>
        <w:t>，</w:t>
      </w:r>
      <w:r w:rsidR="00D72ACC" w:rsidRPr="005C1413">
        <w:rPr>
          <w:rFonts w:asciiTheme="minorEastAsia" w:hAnsiTheme="minorEastAsia" w:hint="eastAsia"/>
          <w:sz w:val="22"/>
        </w:rPr>
        <w:t>请具体给出达到9</w:t>
      </w:r>
      <w:r w:rsidR="00D72ACC">
        <w:rPr>
          <w:rFonts w:asciiTheme="minorEastAsia" w:hAnsiTheme="minorEastAsia"/>
          <w:sz w:val="22"/>
        </w:rPr>
        <w:t>5</w:t>
      </w:r>
      <w:r w:rsidR="00D72ACC" w:rsidRPr="005C1413">
        <w:rPr>
          <w:rFonts w:asciiTheme="minorEastAsia" w:hAnsiTheme="minorEastAsia"/>
          <w:sz w:val="22"/>
        </w:rPr>
        <w:t>%</w:t>
      </w:r>
      <w:r w:rsidR="00D72ACC" w:rsidRPr="005C1413">
        <w:rPr>
          <w:rFonts w:asciiTheme="minorEastAsia" w:hAnsiTheme="minorEastAsia" w:hint="eastAsia"/>
          <w:sz w:val="22"/>
        </w:rPr>
        <w:t>把握度</w:t>
      </w:r>
      <w:r w:rsidR="001A26CD">
        <w:rPr>
          <w:rFonts w:asciiTheme="minorEastAsia" w:hAnsiTheme="minorEastAsia" w:hint="eastAsia"/>
          <w:sz w:val="22"/>
        </w:rPr>
        <w:t>(</w:t>
      </w:r>
      <w:r w:rsidR="00D72ACC" w:rsidRPr="005C1413">
        <w:rPr>
          <w:rFonts w:asciiTheme="minorEastAsia" w:hAnsiTheme="minorEastAsia" w:hint="eastAsia"/>
          <w:sz w:val="22"/>
        </w:rPr>
        <w:t>p</w:t>
      </w:r>
      <w:r w:rsidR="00D72ACC" w:rsidRPr="005C1413">
        <w:rPr>
          <w:rFonts w:asciiTheme="minorEastAsia" w:hAnsiTheme="minorEastAsia"/>
          <w:sz w:val="22"/>
        </w:rPr>
        <w:t>ower</w:t>
      </w:r>
      <w:r w:rsidR="001A26CD">
        <w:rPr>
          <w:rFonts w:asciiTheme="minorEastAsia" w:hAnsiTheme="minorEastAsia" w:hint="eastAsia"/>
          <w:sz w:val="22"/>
        </w:rPr>
        <w:t>)</w:t>
      </w:r>
      <w:r w:rsidR="00D72ACC" w:rsidRPr="005C1413">
        <w:rPr>
          <w:rFonts w:asciiTheme="minorEastAsia" w:hAnsiTheme="minorEastAsia" w:hint="eastAsia"/>
          <w:sz w:val="22"/>
        </w:rPr>
        <w:t>所需的样本量。</w:t>
      </w:r>
    </w:p>
    <w:p w14:paraId="5809F461" w14:textId="6915EB3E" w:rsidR="00396F6C" w:rsidRDefault="00396F6C" w:rsidP="00D72ACC">
      <w:pPr>
        <w:ind w:left="220" w:hangingChars="100" w:hanging="22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3</w:t>
      </w:r>
      <w:r>
        <w:rPr>
          <w:rFonts w:asciiTheme="minorEastAsia" w:hAnsiTheme="minorEastAsia"/>
          <w:sz w:val="22"/>
        </w:rPr>
        <w:t xml:space="preserve">.3 </w:t>
      </w:r>
      <w:r w:rsidR="00F668B3" w:rsidRPr="00F668B3">
        <w:rPr>
          <w:rFonts w:asciiTheme="minorEastAsia" w:hAnsiTheme="minorEastAsia" w:hint="eastAsia"/>
          <w:sz w:val="22"/>
        </w:rPr>
        <w:t>如果</w:t>
      </w:r>
      <w:r w:rsidR="003530AA" w:rsidRPr="003530AA">
        <w:rPr>
          <w:rFonts w:asciiTheme="minorEastAsia" w:hAnsiTheme="minorEastAsia" w:hint="eastAsia"/>
          <w:sz w:val="22"/>
        </w:rPr>
        <w:t>在试验过程中</w:t>
      </w:r>
      <w:r w:rsidR="00E13742">
        <w:rPr>
          <w:rFonts w:asciiTheme="minorEastAsia" w:hAnsiTheme="minorEastAsia" w:hint="eastAsia"/>
          <w:sz w:val="22"/>
        </w:rPr>
        <w:t>根据</w:t>
      </w:r>
      <w:r w:rsidR="003530AA" w:rsidRPr="003530AA">
        <w:rPr>
          <w:rFonts w:asciiTheme="minorEastAsia" w:hAnsiTheme="minorEastAsia" w:hint="eastAsia"/>
          <w:sz w:val="22"/>
        </w:rPr>
        <w:t>一次期中分析</w:t>
      </w:r>
      <w:r w:rsidR="006E783D">
        <w:rPr>
          <w:rFonts w:asciiTheme="minorEastAsia" w:hAnsiTheme="minorEastAsia" w:hint="eastAsia"/>
          <w:sz w:val="22"/>
        </w:rPr>
        <w:t>的结果</w:t>
      </w:r>
      <w:r w:rsidR="00F668B3" w:rsidRPr="00F668B3">
        <w:rPr>
          <w:rFonts w:asciiTheme="minorEastAsia" w:hAnsiTheme="minorEastAsia" w:hint="eastAsia"/>
          <w:sz w:val="22"/>
        </w:rPr>
        <w:t>进行了</w:t>
      </w:r>
      <w:r w:rsidR="006C042B" w:rsidRPr="006C042B">
        <w:rPr>
          <w:rFonts w:asciiTheme="minorEastAsia" w:hAnsiTheme="minorEastAsia" w:hint="eastAsia"/>
          <w:sz w:val="22"/>
        </w:rPr>
        <w:t>样本量重估</w:t>
      </w:r>
      <w:r w:rsidR="00F668B3" w:rsidRPr="00F668B3">
        <w:rPr>
          <w:rFonts w:asciiTheme="minorEastAsia" w:hAnsiTheme="minorEastAsia" w:hint="eastAsia"/>
          <w:sz w:val="22"/>
        </w:rPr>
        <w:t>,</w:t>
      </w:r>
      <w:r w:rsidR="003530AA">
        <w:rPr>
          <w:rFonts w:asciiTheme="minorEastAsia" w:hAnsiTheme="minorEastAsia" w:hint="eastAsia"/>
          <w:sz w:val="22"/>
        </w:rPr>
        <w:t>上述</w:t>
      </w:r>
      <w:r w:rsidR="00304C78">
        <w:rPr>
          <w:rFonts w:asciiTheme="minorEastAsia" w:hAnsiTheme="minorEastAsia" w:hint="eastAsia"/>
          <w:sz w:val="22"/>
        </w:rPr>
        <w:t>问题3</w:t>
      </w:r>
      <w:r w:rsidR="00304C78">
        <w:rPr>
          <w:rFonts w:asciiTheme="minorEastAsia" w:hAnsiTheme="minorEastAsia"/>
          <w:sz w:val="22"/>
        </w:rPr>
        <w:t>.1</w:t>
      </w:r>
      <w:r w:rsidR="00773C5E">
        <w:rPr>
          <w:rFonts w:asciiTheme="minorEastAsia" w:hAnsiTheme="minorEastAsia" w:hint="eastAsia"/>
          <w:sz w:val="22"/>
        </w:rPr>
        <w:t>所提出的graphical</w:t>
      </w:r>
      <w:r w:rsidR="00773C5E">
        <w:rPr>
          <w:rFonts w:asciiTheme="minorEastAsia" w:hAnsiTheme="minorEastAsia"/>
          <w:sz w:val="22"/>
        </w:rPr>
        <w:t xml:space="preserve"> </w:t>
      </w:r>
      <w:r w:rsidR="00773C5E">
        <w:rPr>
          <w:rFonts w:asciiTheme="minorEastAsia" w:hAnsiTheme="minorEastAsia" w:hint="eastAsia"/>
          <w:sz w:val="22"/>
        </w:rPr>
        <w:t>approach</w:t>
      </w:r>
      <w:r w:rsidR="003530AA">
        <w:rPr>
          <w:rFonts w:asciiTheme="minorEastAsia" w:hAnsiTheme="minorEastAsia" w:hint="eastAsia"/>
          <w:sz w:val="22"/>
        </w:rPr>
        <w:t>是否仍然适用</w:t>
      </w:r>
      <w:r w:rsidR="001F5E36">
        <w:rPr>
          <w:rFonts w:asciiTheme="minorEastAsia" w:hAnsiTheme="minorEastAsia" w:hint="eastAsia"/>
          <w:sz w:val="22"/>
        </w:rPr>
        <w:t>？</w:t>
      </w:r>
    </w:p>
    <w:p w14:paraId="60F33593" w14:textId="7F6DC7F2" w:rsidR="007E2A32" w:rsidRDefault="007E2A32" w:rsidP="001A26CD">
      <w:pPr>
        <w:rPr>
          <w:rFonts w:asciiTheme="minorEastAsia" w:hAnsiTheme="minorEastAsia"/>
          <w:sz w:val="22"/>
        </w:rPr>
      </w:pPr>
    </w:p>
    <w:p w14:paraId="7DA3AC23" w14:textId="77777777" w:rsidR="00D72ACC" w:rsidRPr="00D72ACC" w:rsidRDefault="00D72ACC" w:rsidP="007665A2">
      <w:pPr>
        <w:rPr>
          <w:rFonts w:asciiTheme="minorEastAsia" w:hAnsiTheme="minorEastAsia"/>
          <w:sz w:val="22"/>
        </w:rPr>
      </w:pPr>
    </w:p>
    <w:p w14:paraId="6428CA7E" w14:textId="0140DCE8" w:rsidR="000547C1" w:rsidRPr="005C1413" w:rsidRDefault="000547C1" w:rsidP="00FD34A7">
      <w:pPr>
        <w:rPr>
          <w:rFonts w:asciiTheme="minorEastAsia" w:hAnsiTheme="minorEastAsia"/>
          <w:sz w:val="22"/>
        </w:rPr>
      </w:pPr>
    </w:p>
    <w:p w14:paraId="5D36560F" w14:textId="12C8AE3C" w:rsidR="00117699" w:rsidRDefault="00F67BF4" w:rsidP="00FD34A7">
      <w:pPr>
        <w:rPr>
          <w:rFonts w:asciiTheme="minorEastAsia" w:hAnsiTheme="minorEastAsia"/>
          <w:sz w:val="22"/>
        </w:rPr>
      </w:pPr>
      <w:r w:rsidRPr="005C1413">
        <w:rPr>
          <w:rFonts w:asciiTheme="minorEastAsia" w:hAnsiTheme="minorEastAsia" w:hint="eastAsia"/>
          <w:b/>
          <w:bCs/>
          <w:sz w:val="22"/>
        </w:rPr>
        <w:t>问题</w:t>
      </w:r>
      <w:r w:rsidR="0098481D">
        <w:rPr>
          <w:rFonts w:asciiTheme="minorEastAsia" w:hAnsiTheme="minorEastAsia"/>
          <w:b/>
          <w:bCs/>
          <w:sz w:val="22"/>
        </w:rPr>
        <w:t>4</w:t>
      </w:r>
      <w:r w:rsidRPr="005C1413">
        <w:rPr>
          <w:rFonts w:asciiTheme="minorEastAsia" w:hAnsiTheme="minorEastAsia" w:hint="eastAsia"/>
          <w:sz w:val="22"/>
        </w:rPr>
        <w:t>：</w:t>
      </w:r>
      <w:r w:rsidR="00AC30AA" w:rsidRPr="005C1413">
        <w:rPr>
          <w:rFonts w:asciiTheme="minorEastAsia" w:hAnsiTheme="minorEastAsia" w:hint="eastAsia"/>
          <w:sz w:val="22"/>
        </w:rPr>
        <w:t>根据研究方案中的访视</w:t>
      </w:r>
      <w:r w:rsidR="00371532" w:rsidRPr="005C1413">
        <w:rPr>
          <w:rFonts w:asciiTheme="minorEastAsia" w:hAnsiTheme="minorEastAsia" w:hint="eastAsia"/>
          <w:sz w:val="22"/>
        </w:rPr>
        <w:t>要求，</w:t>
      </w:r>
      <w:r w:rsidR="00F858AD" w:rsidRPr="005C1413">
        <w:rPr>
          <w:rFonts w:asciiTheme="minorEastAsia" w:hAnsiTheme="minorEastAsia" w:hint="eastAsia"/>
          <w:sz w:val="22"/>
        </w:rPr>
        <w:t>受试者</w:t>
      </w:r>
      <w:r w:rsidR="00AC30AA" w:rsidRPr="005C1413">
        <w:rPr>
          <w:rFonts w:asciiTheme="minorEastAsia" w:hAnsiTheme="minorEastAsia" w:hint="eastAsia"/>
          <w:sz w:val="22"/>
        </w:rPr>
        <w:t>从第0周</w:t>
      </w:r>
      <w:r w:rsidR="006F261F">
        <w:rPr>
          <w:rFonts w:asciiTheme="minorEastAsia" w:hAnsiTheme="minorEastAsia" w:hint="eastAsia"/>
          <w:sz w:val="22"/>
        </w:rPr>
        <w:t>（即首次给药）</w:t>
      </w:r>
      <w:r w:rsidR="00AC30AA" w:rsidRPr="005C1413">
        <w:rPr>
          <w:rFonts w:asciiTheme="minorEastAsia" w:hAnsiTheme="minorEastAsia" w:hint="eastAsia"/>
          <w:sz w:val="22"/>
        </w:rPr>
        <w:t>开始每隔4周</w:t>
      </w:r>
      <w:r w:rsidR="009720BB" w:rsidRPr="005C1413">
        <w:rPr>
          <w:rFonts w:asciiTheme="minorEastAsia" w:hAnsiTheme="minorEastAsia" w:hint="eastAsia"/>
          <w:sz w:val="22"/>
        </w:rPr>
        <w:t>会被要求到研究中心</w:t>
      </w:r>
      <w:r w:rsidR="00B56CC2">
        <w:rPr>
          <w:rFonts w:asciiTheme="minorEastAsia" w:hAnsiTheme="minorEastAsia" w:hint="eastAsia"/>
          <w:sz w:val="22"/>
        </w:rPr>
        <w:t>进行给药并</w:t>
      </w:r>
      <w:r w:rsidR="009720BB" w:rsidRPr="005C1413">
        <w:rPr>
          <w:rFonts w:asciiTheme="minorEastAsia" w:hAnsiTheme="minorEastAsia" w:hint="eastAsia"/>
          <w:sz w:val="22"/>
        </w:rPr>
        <w:t>定期检查用以评估药物的安全性</w:t>
      </w:r>
      <w:r w:rsidR="00200FD5">
        <w:rPr>
          <w:rFonts w:asciiTheme="minorEastAsia" w:hAnsiTheme="minorEastAsia" w:hint="eastAsia"/>
          <w:sz w:val="22"/>
        </w:rPr>
        <w:t>并对上述三个终点有测量</w:t>
      </w:r>
      <w:r w:rsidR="009720BB" w:rsidRPr="005C1413">
        <w:rPr>
          <w:rFonts w:asciiTheme="minorEastAsia" w:hAnsiTheme="minorEastAsia" w:hint="eastAsia"/>
          <w:sz w:val="22"/>
        </w:rPr>
        <w:t>，直至</w:t>
      </w:r>
      <w:r w:rsidR="00AD4012" w:rsidRPr="005C1413">
        <w:rPr>
          <w:rFonts w:asciiTheme="minorEastAsia" w:hAnsiTheme="minorEastAsia"/>
          <w:sz w:val="22"/>
        </w:rPr>
        <w:t>24</w:t>
      </w:r>
      <w:r w:rsidR="009720BB" w:rsidRPr="005C1413">
        <w:rPr>
          <w:rFonts w:asciiTheme="minorEastAsia" w:hAnsiTheme="minorEastAsia" w:hint="eastAsia"/>
          <w:sz w:val="22"/>
        </w:rPr>
        <w:t>周研究结束或者受试者</w:t>
      </w:r>
      <w:r w:rsidR="003077F8" w:rsidRPr="005C1413">
        <w:rPr>
          <w:rFonts w:asciiTheme="minorEastAsia" w:hAnsiTheme="minorEastAsia" w:hint="eastAsia"/>
          <w:sz w:val="22"/>
        </w:rPr>
        <w:t>提前退出研究</w:t>
      </w:r>
      <w:r w:rsidR="002C3DA0">
        <w:rPr>
          <w:rFonts w:asciiTheme="minorEastAsia" w:hAnsiTheme="minorEastAsia" w:hint="eastAsia"/>
          <w:sz w:val="22"/>
        </w:rPr>
        <w:t>。</w:t>
      </w:r>
      <w:r w:rsidR="00257CCF" w:rsidRPr="005C1413">
        <w:rPr>
          <w:rFonts w:asciiTheme="minorEastAsia" w:hAnsiTheme="minorEastAsia" w:hint="eastAsia"/>
          <w:sz w:val="22"/>
        </w:rPr>
        <w:t>请阐述</w:t>
      </w:r>
      <w:r w:rsidR="00A81435" w:rsidRPr="005C1413">
        <w:rPr>
          <w:rFonts w:asciiTheme="minorEastAsia" w:hAnsiTheme="minorEastAsia" w:hint="eastAsia"/>
          <w:sz w:val="22"/>
        </w:rPr>
        <w:t>如何</w:t>
      </w:r>
      <w:r w:rsidR="00E143EC" w:rsidRPr="005C1413">
        <w:rPr>
          <w:rFonts w:asciiTheme="minorEastAsia" w:hAnsiTheme="minorEastAsia" w:hint="eastAsia"/>
          <w:sz w:val="22"/>
        </w:rPr>
        <w:t>考虑</w:t>
      </w:r>
      <w:r w:rsidR="00B95491" w:rsidRPr="005C1413">
        <w:rPr>
          <w:rFonts w:asciiTheme="minorEastAsia" w:hAnsiTheme="minorEastAsia" w:hint="eastAsia"/>
          <w:sz w:val="22"/>
        </w:rPr>
        <w:t>将上述</w:t>
      </w:r>
      <w:r w:rsidR="00E143EC" w:rsidRPr="005C1413">
        <w:rPr>
          <w:rFonts w:asciiTheme="minorEastAsia" w:hAnsiTheme="minorEastAsia" w:hint="eastAsia"/>
          <w:sz w:val="22"/>
        </w:rPr>
        <w:t>重复测量</w:t>
      </w:r>
      <w:r w:rsidR="00D709A8">
        <w:rPr>
          <w:rFonts w:asciiTheme="minorEastAsia" w:hAnsiTheme="minorEastAsia" w:hint="eastAsia"/>
          <w:sz w:val="22"/>
        </w:rPr>
        <w:t>的</w:t>
      </w:r>
      <w:r w:rsidR="009B3D30">
        <w:rPr>
          <w:rFonts w:asciiTheme="minorEastAsia" w:hAnsiTheme="minorEastAsia" w:hint="eastAsia"/>
          <w:sz w:val="22"/>
        </w:rPr>
        <w:t>数据</w:t>
      </w:r>
      <w:r w:rsidR="00B95491" w:rsidRPr="005C1413">
        <w:rPr>
          <w:rFonts w:asciiTheme="minorEastAsia" w:hAnsiTheme="minorEastAsia" w:hint="eastAsia"/>
          <w:sz w:val="22"/>
        </w:rPr>
        <w:t>用于</w:t>
      </w:r>
      <w:r w:rsidR="00D709A8">
        <w:rPr>
          <w:rFonts w:asciiTheme="minorEastAsia" w:hAnsiTheme="minorEastAsia" w:hint="eastAsia"/>
          <w:sz w:val="22"/>
        </w:rPr>
        <w:t>问题1</w:t>
      </w:r>
      <w:r w:rsidR="00D709A8">
        <w:rPr>
          <w:rFonts w:asciiTheme="minorEastAsia" w:hAnsiTheme="minorEastAsia"/>
          <w:sz w:val="22"/>
        </w:rPr>
        <w:t>.2</w:t>
      </w:r>
      <w:r w:rsidR="00D709A8">
        <w:rPr>
          <w:rFonts w:asciiTheme="minorEastAsia" w:hAnsiTheme="minorEastAsia" w:hint="eastAsia"/>
          <w:sz w:val="22"/>
        </w:rPr>
        <w:t>中的</w:t>
      </w:r>
      <w:r w:rsidR="00F710BE">
        <w:rPr>
          <w:rFonts w:asciiTheme="minorEastAsia" w:hAnsiTheme="minorEastAsia" w:hint="eastAsia"/>
          <w:sz w:val="22"/>
        </w:rPr>
        <w:t>分析中</w:t>
      </w:r>
      <w:r w:rsidR="009B3D30">
        <w:rPr>
          <w:rFonts w:asciiTheme="minorEastAsia" w:hAnsiTheme="minorEastAsia" w:hint="eastAsia"/>
          <w:sz w:val="22"/>
        </w:rPr>
        <w:t>，</w:t>
      </w:r>
      <w:r w:rsidR="00F710BE">
        <w:rPr>
          <w:rFonts w:asciiTheme="minorEastAsia" w:hAnsiTheme="minorEastAsia" w:hint="eastAsia"/>
          <w:sz w:val="22"/>
        </w:rPr>
        <w:t>并</w:t>
      </w:r>
      <w:r w:rsidR="004D64D6">
        <w:rPr>
          <w:rFonts w:asciiTheme="minorEastAsia" w:hAnsiTheme="minorEastAsia" w:hint="eastAsia"/>
          <w:sz w:val="22"/>
        </w:rPr>
        <w:t>应用到附件中的试验数据</w:t>
      </w:r>
      <w:r w:rsidR="00AF49A4">
        <w:rPr>
          <w:rFonts w:asciiTheme="minorEastAsia" w:hAnsiTheme="minorEastAsia" w:hint="eastAsia"/>
          <w:sz w:val="22"/>
        </w:rPr>
        <w:t>。请阐述该分析方法的结果和问题1</w:t>
      </w:r>
      <w:r w:rsidR="00AF49A4">
        <w:rPr>
          <w:rFonts w:asciiTheme="minorEastAsia" w:hAnsiTheme="minorEastAsia"/>
          <w:sz w:val="22"/>
        </w:rPr>
        <w:t>.4</w:t>
      </w:r>
      <w:r w:rsidR="00AF49A4">
        <w:rPr>
          <w:rFonts w:asciiTheme="minorEastAsia" w:hAnsiTheme="minorEastAsia" w:hint="eastAsia"/>
          <w:sz w:val="22"/>
        </w:rPr>
        <w:t>所得的结果是否有差异。如果有，</w:t>
      </w:r>
      <w:r w:rsidR="00C80739">
        <w:rPr>
          <w:rFonts w:asciiTheme="minorEastAsia" w:hAnsiTheme="minorEastAsia" w:hint="eastAsia"/>
          <w:sz w:val="22"/>
        </w:rPr>
        <w:t xml:space="preserve">请具体说明。 </w:t>
      </w:r>
    </w:p>
    <w:p w14:paraId="3FAF8010" w14:textId="77777777" w:rsidR="00E1540B" w:rsidRPr="005C1413" w:rsidRDefault="00E1540B" w:rsidP="00FD34A7">
      <w:pPr>
        <w:rPr>
          <w:rFonts w:asciiTheme="minorEastAsia" w:hAnsiTheme="minorEastAsia"/>
          <w:sz w:val="22"/>
        </w:rPr>
      </w:pPr>
    </w:p>
    <w:p w14:paraId="61A87068" w14:textId="77777777" w:rsidR="00E1540B" w:rsidRDefault="00E1540B" w:rsidP="00FD34A7">
      <w:pPr>
        <w:rPr>
          <w:rFonts w:asciiTheme="minorEastAsia" w:hAnsiTheme="minorEastAsia"/>
          <w:sz w:val="22"/>
        </w:rPr>
      </w:pPr>
    </w:p>
    <w:p w14:paraId="0121E7D1" w14:textId="77777777" w:rsidR="001B3C1F" w:rsidRDefault="001B3C1F" w:rsidP="00FD34A7">
      <w:pPr>
        <w:rPr>
          <w:rFonts w:asciiTheme="minorEastAsia" w:hAnsiTheme="minorEastAsia"/>
          <w:sz w:val="22"/>
        </w:rPr>
      </w:pPr>
    </w:p>
    <w:p w14:paraId="7394282D" w14:textId="77777777" w:rsidR="00B72953" w:rsidRDefault="00B84F21" w:rsidP="00FD34A7">
      <w:pPr>
        <w:rPr>
          <w:rFonts w:asciiTheme="minorEastAsia" w:hAnsiTheme="minorEastAsia"/>
          <w:b/>
          <w:bCs/>
          <w:sz w:val="22"/>
        </w:rPr>
      </w:pPr>
      <w:r w:rsidRPr="00455883">
        <w:rPr>
          <w:rFonts w:asciiTheme="minorEastAsia" w:hAnsiTheme="minorEastAsia" w:hint="eastAsia"/>
          <w:b/>
          <w:bCs/>
          <w:sz w:val="22"/>
        </w:rPr>
        <w:lastRenderedPageBreak/>
        <w:t>参考资料：</w:t>
      </w:r>
    </w:p>
    <w:p w14:paraId="2F92FB98" w14:textId="25B032A8" w:rsidR="000F4E37" w:rsidRPr="00455883" w:rsidRDefault="00B84F21" w:rsidP="00FD34A7">
      <w:pPr>
        <w:rPr>
          <w:rFonts w:asciiTheme="minorEastAsia" w:hAnsiTheme="minorEastAsia"/>
          <w:b/>
          <w:bCs/>
          <w:sz w:val="22"/>
        </w:rPr>
      </w:pPr>
      <w:r w:rsidRPr="00455883">
        <w:rPr>
          <w:rFonts w:asciiTheme="minorEastAsia" w:hAnsiTheme="minorEastAsia" w:hint="eastAsia"/>
          <w:b/>
          <w:bCs/>
          <w:sz w:val="22"/>
        </w:rPr>
        <w:t xml:space="preserve"> </w:t>
      </w:r>
    </w:p>
    <w:p w14:paraId="46722EB7" w14:textId="45CF671F" w:rsidR="00595488" w:rsidRPr="00455883" w:rsidRDefault="00595488" w:rsidP="00455883">
      <w:pPr>
        <w:widowControl/>
        <w:numPr>
          <w:ilvl w:val="0"/>
          <w:numId w:val="18"/>
        </w:numPr>
        <w:spacing w:after="160" w:line="259" w:lineRule="auto"/>
        <w:ind w:left="0" w:firstLine="0"/>
        <w:jc w:val="left"/>
        <w:rPr>
          <w:kern w:val="0"/>
          <w:sz w:val="22"/>
        </w:rPr>
      </w:pPr>
      <w:r w:rsidRPr="00455883">
        <w:rPr>
          <w:kern w:val="0"/>
          <w:sz w:val="22"/>
        </w:rPr>
        <w:t xml:space="preserve">E9(R1) Statistical Principles for Clinical Trials: Addendum: </w:t>
      </w:r>
      <w:proofErr w:type="spellStart"/>
      <w:r w:rsidRPr="00455883">
        <w:rPr>
          <w:kern w:val="0"/>
          <w:sz w:val="22"/>
        </w:rPr>
        <w:t>Estimands</w:t>
      </w:r>
      <w:proofErr w:type="spellEnd"/>
      <w:r w:rsidRPr="00455883">
        <w:rPr>
          <w:kern w:val="0"/>
          <w:sz w:val="22"/>
        </w:rPr>
        <w:t xml:space="preserve"> and Sensitivity Analysis in Clinical Trials</w:t>
      </w:r>
    </w:p>
    <w:p w14:paraId="6BDA99D8" w14:textId="7388F1C4" w:rsidR="00595488" w:rsidRPr="00455883" w:rsidRDefault="00991984" w:rsidP="00455883">
      <w:pPr>
        <w:widowControl/>
        <w:numPr>
          <w:ilvl w:val="0"/>
          <w:numId w:val="18"/>
        </w:numPr>
        <w:spacing w:after="160" w:line="259" w:lineRule="auto"/>
        <w:ind w:left="0" w:firstLine="0"/>
        <w:jc w:val="left"/>
        <w:rPr>
          <w:kern w:val="0"/>
          <w:sz w:val="22"/>
        </w:rPr>
      </w:pPr>
      <w:proofErr w:type="spellStart"/>
      <w:r w:rsidRPr="00455883">
        <w:rPr>
          <w:kern w:val="0"/>
          <w:sz w:val="22"/>
        </w:rPr>
        <w:t>Bretz</w:t>
      </w:r>
      <w:proofErr w:type="spellEnd"/>
      <w:r w:rsidRPr="00455883">
        <w:rPr>
          <w:kern w:val="0"/>
          <w:sz w:val="22"/>
        </w:rPr>
        <w:t xml:space="preserve">, F., </w:t>
      </w:r>
      <w:proofErr w:type="spellStart"/>
      <w:r w:rsidRPr="00455883">
        <w:rPr>
          <w:kern w:val="0"/>
          <w:sz w:val="22"/>
        </w:rPr>
        <w:t>Posch</w:t>
      </w:r>
      <w:proofErr w:type="spellEnd"/>
      <w:r w:rsidRPr="00455883">
        <w:rPr>
          <w:kern w:val="0"/>
          <w:sz w:val="22"/>
        </w:rPr>
        <w:t xml:space="preserve">, M., </w:t>
      </w:r>
      <w:proofErr w:type="spellStart"/>
      <w:r w:rsidRPr="00455883">
        <w:rPr>
          <w:kern w:val="0"/>
          <w:sz w:val="22"/>
        </w:rPr>
        <w:t>Glimm</w:t>
      </w:r>
      <w:proofErr w:type="spellEnd"/>
      <w:r w:rsidRPr="00455883">
        <w:rPr>
          <w:kern w:val="0"/>
          <w:sz w:val="22"/>
        </w:rPr>
        <w:t xml:space="preserve">, E., </w:t>
      </w:r>
      <w:proofErr w:type="spellStart"/>
      <w:r w:rsidRPr="00455883">
        <w:rPr>
          <w:kern w:val="0"/>
          <w:sz w:val="22"/>
        </w:rPr>
        <w:t>Klinglmueller</w:t>
      </w:r>
      <w:proofErr w:type="spellEnd"/>
      <w:r w:rsidRPr="00455883">
        <w:rPr>
          <w:kern w:val="0"/>
          <w:sz w:val="22"/>
        </w:rPr>
        <w:t xml:space="preserve">, F., Maurer, W., &amp; </w:t>
      </w:r>
      <w:proofErr w:type="spellStart"/>
      <w:r w:rsidRPr="00455883">
        <w:rPr>
          <w:kern w:val="0"/>
          <w:sz w:val="22"/>
        </w:rPr>
        <w:t>Rohmeyer</w:t>
      </w:r>
      <w:proofErr w:type="spellEnd"/>
      <w:r w:rsidRPr="00455883">
        <w:rPr>
          <w:kern w:val="0"/>
          <w:sz w:val="22"/>
        </w:rPr>
        <w:t xml:space="preserve">, K. (2011). Graphical approaches for multiple comparison procedures using weighted Bonferroni, </w:t>
      </w:r>
      <w:proofErr w:type="spellStart"/>
      <w:r w:rsidRPr="00455883">
        <w:rPr>
          <w:kern w:val="0"/>
          <w:sz w:val="22"/>
        </w:rPr>
        <w:t>Simes</w:t>
      </w:r>
      <w:proofErr w:type="spellEnd"/>
      <w:r w:rsidRPr="00455883">
        <w:rPr>
          <w:kern w:val="0"/>
          <w:sz w:val="22"/>
        </w:rPr>
        <w:t>, or parametric tests. Biometrical Journal, 53(6), 894-913.</w:t>
      </w:r>
    </w:p>
    <w:p w14:paraId="346E5719" w14:textId="09DD0E55" w:rsidR="00C6032F" w:rsidRPr="00455883" w:rsidRDefault="00BF312B" w:rsidP="00455883">
      <w:pPr>
        <w:widowControl/>
        <w:numPr>
          <w:ilvl w:val="0"/>
          <w:numId w:val="18"/>
        </w:numPr>
        <w:spacing w:after="160" w:line="259" w:lineRule="auto"/>
        <w:ind w:left="0" w:firstLine="0"/>
        <w:jc w:val="left"/>
        <w:rPr>
          <w:kern w:val="0"/>
          <w:sz w:val="22"/>
        </w:rPr>
      </w:pPr>
      <w:proofErr w:type="spellStart"/>
      <w:r w:rsidRPr="00455883">
        <w:rPr>
          <w:kern w:val="0"/>
          <w:sz w:val="22"/>
        </w:rPr>
        <w:t>Bretz</w:t>
      </w:r>
      <w:proofErr w:type="spellEnd"/>
      <w:r w:rsidRPr="00455883">
        <w:rPr>
          <w:kern w:val="0"/>
          <w:sz w:val="22"/>
        </w:rPr>
        <w:t xml:space="preserve">, F., Maurer, W., </w:t>
      </w:r>
      <w:proofErr w:type="spellStart"/>
      <w:r w:rsidRPr="00455883">
        <w:rPr>
          <w:kern w:val="0"/>
          <w:sz w:val="22"/>
        </w:rPr>
        <w:t>Brannath</w:t>
      </w:r>
      <w:proofErr w:type="spellEnd"/>
      <w:r w:rsidRPr="00455883">
        <w:rPr>
          <w:kern w:val="0"/>
          <w:sz w:val="22"/>
        </w:rPr>
        <w:t xml:space="preserve">, W., &amp; </w:t>
      </w:r>
      <w:proofErr w:type="spellStart"/>
      <w:r w:rsidRPr="00455883">
        <w:rPr>
          <w:kern w:val="0"/>
          <w:sz w:val="22"/>
        </w:rPr>
        <w:t>Posch</w:t>
      </w:r>
      <w:proofErr w:type="spellEnd"/>
      <w:r w:rsidRPr="00455883">
        <w:rPr>
          <w:kern w:val="0"/>
          <w:sz w:val="22"/>
        </w:rPr>
        <w:t>, M. (2009). A graphical approach to sequentially rejective multiple test procedures. Statistics in medicine, 28(4), 586-604.</w:t>
      </w:r>
    </w:p>
    <w:p w14:paraId="2814355D" w14:textId="77777777" w:rsidR="00B84F21" w:rsidRDefault="00B84F21" w:rsidP="00FD34A7">
      <w:pPr>
        <w:rPr>
          <w:rFonts w:asciiTheme="minorEastAsia" w:hAnsiTheme="minorEastAsia"/>
          <w:sz w:val="22"/>
        </w:rPr>
      </w:pPr>
    </w:p>
    <w:p w14:paraId="6171DA14" w14:textId="77777777" w:rsidR="000F4E37" w:rsidRDefault="000F4E37" w:rsidP="00FD34A7">
      <w:pPr>
        <w:rPr>
          <w:rFonts w:asciiTheme="minorEastAsia" w:hAnsiTheme="minorEastAsia"/>
          <w:sz w:val="22"/>
        </w:rPr>
      </w:pPr>
    </w:p>
    <w:p w14:paraId="128AB9E5" w14:textId="32833035" w:rsidR="00C100CC" w:rsidRPr="005C1413" w:rsidRDefault="00C100CC" w:rsidP="7AB3C6D2">
      <w:pPr>
        <w:rPr>
          <w:rFonts w:asciiTheme="minorEastAsia" w:hAnsiTheme="minorEastAsia"/>
          <w:sz w:val="22"/>
        </w:rPr>
      </w:pPr>
    </w:p>
    <w:sectPr w:rsidR="00C100CC" w:rsidRPr="005C141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CE584" w14:textId="77777777" w:rsidR="005C3837" w:rsidRDefault="005C3837" w:rsidP="00BC7885">
      <w:r>
        <w:separator/>
      </w:r>
    </w:p>
  </w:endnote>
  <w:endnote w:type="continuationSeparator" w:id="0">
    <w:p w14:paraId="69883269" w14:textId="77777777" w:rsidR="005C3837" w:rsidRDefault="005C3837" w:rsidP="00BC7885">
      <w:r>
        <w:continuationSeparator/>
      </w:r>
    </w:p>
  </w:endnote>
  <w:endnote w:type="continuationNotice" w:id="1">
    <w:p w14:paraId="6A3B5054" w14:textId="77777777" w:rsidR="005C3837" w:rsidRDefault="005C38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41B7" w14:textId="77777777" w:rsidR="005C3837" w:rsidRDefault="005C3837" w:rsidP="00BC7885">
      <w:r>
        <w:separator/>
      </w:r>
    </w:p>
  </w:footnote>
  <w:footnote w:type="continuationSeparator" w:id="0">
    <w:p w14:paraId="452483FA" w14:textId="77777777" w:rsidR="005C3837" w:rsidRDefault="005C3837" w:rsidP="00BC7885">
      <w:r>
        <w:continuationSeparator/>
      </w:r>
    </w:p>
  </w:footnote>
  <w:footnote w:type="continuationNotice" w:id="1">
    <w:p w14:paraId="6F6FD2E9" w14:textId="77777777" w:rsidR="005C3837" w:rsidRDefault="005C38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44CE"/>
    <w:multiLevelType w:val="hybridMultilevel"/>
    <w:tmpl w:val="76F285E4"/>
    <w:lvl w:ilvl="0" w:tplc="2FE23B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7F229D"/>
    <w:multiLevelType w:val="hybridMultilevel"/>
    <w:tmpl w:val="938029A8"/>
    <w:lvl w:ilvl="0" w:tplc="86ACF12A">
      <w:start w:val="1"/>
      <w:numFmt w:val="decimal"/>
      <w:lvlText w:val="%1."/>
      <w:lvlJc w:val="left"/>
      <w:pPr>
        <w:ind w:left="360" w:hanging="360"/>
      </w:pPr>
      <w:rPr>
        <w:rFonts w:ascii="Segoe UI" w:eastAsia="宋体" w:hAnsi="Segoe UI" w:cs="Segoe UI"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26C6897"/>
    <w:multiLevelType w:val="multilevel"/>
    <w:tmpl w:val="5D8C43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4A77B25"/>
    <w:multiLevelType w:val="hybridMultilevel"/>
    <w:tmpl w:val="296EC5F8"/>
    <w:lvl w:ilvl="0" w:tplc="A17CB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57E0244"/>
    <w:multiLevelType w:val="hybridMultilevel"/>
    <w:tmpl w:val="32228A8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D03A09"/>
    <w:multiLevelType w:val="multilevel"/>
    <w:tmpl w:val="3FCE40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9E705E6"/>
    <w:multiLevelType w:val="multilevel"/>
    <w:tmpl w:val="058643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EB0213B"/>
    <w:multiLevelType w:val="multilevel"/>
    <w:tmpl w:val="2A7EAA50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499E77DF"/>
    <w:multiLevelType w:val="multilevel"/>
    <w:tmpl w:val="D7E04B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DF32CFD"/>
    <w:multiLevelType w:val="hybridMultilevel"/>
    <w:tmpl w:val="55F057D8"/>
    <w:lvl w:ilvl="0" w:tplc="D65626A4">
      <w:start w:val="1"/>
      <w:numFmt w:val="bullet"/>
      <w:lvlText w:val="•"/>
      <w:lvlJc w:val="left"/>
      <w:pPr>
        <w:ind w:left="440" w:hanging="44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21D5C4D"/>
    <w:multiLevelType w:val="hybridMultilevel"/>
    <w:tmpl w:val="2910C7F4"/>
    <w:lvl w:ilvl="0" w:tplc="69B0D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4B8505E"/>
    <w:multiLevelType w:val="hybridMultilevel"/>
    <w:tmpl w:val="034E4418"/>
    <w:lvl w:ilvl="0" w:tplc="BA5AC1B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D6E1585"/>
    <w:multiLevelType w:val="hybridMultilevel"/>
    <w:tmpl w:val="D96EF2BC"/>
    <w:lvl w:ilvl="0" w:tplc="F364F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6733BB"/>
    <w:multiLevelType w:val="multilevel"/>
    <w:tmpl w:val="7AC65C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22566BE"/>
    <w:multiLevelType w:val="multilevel"/>
    <w:tmpl w:val="90B874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720CC2"/>
    <w:multiLevelType w:val="hybridMultilevel"/>
    <w:tmpl w:val="2CAAFE2C"/>
    <w:lvl w:ilvl="0" w:tplc="D65626A4">
      <w:start w:val="1"/>
      <w:numFmt w:val="bullet"/>
      <w:lvlText w:val="•"/>
      <w:lvlJc w:val="left"/>
      <w:pPr>
        <w:ind w:left="860" w:hanging="44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" w15:restartNumberingAfterBreak="0">
    <w:nsid w:val="75EB0BCD"/>
    <w:multiLevelType w:val="hybridMultilevel"/>
    <w:tmpl w:val="BA1AEEAE"/>
    <w:lvl w:ilvl="0" w:tplc="D65626A4">
      <w:start w:val="1"/>
      <w:numFmt w:val="bullet"/>
      <w:lvlText w:val="•"/>
      <w:lvlJc w:val="left"/>
      <w:pPr>
        <w:ind w:left="440" w:hanging="44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C743767"/>
    <w:multiLevelType w:val="hybridMultilevel"/>
    <w:tmpl w:val="56C2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711813">
    <w:abstractNumId w:val="16"/>
  </w:num>
  <w:num w:numId="2" w16cid:durableId="220100441">
    <w:abstractNumId w:val="3"/>
  </w:num>
  <w:num w:numId="3" w16cid:durableId="734282998">
    <w:abstractNumId w:val="1"/>
  </w:num>
  <w:num w:numId="4" w16cid:durableId="1565875656">
    <w:abstractNumId w:val="0"/>
  </w:num>
  <w:num w:numId="5" w16cid:durableId="379940826">
    <w:abstractNumId w:val="7"/>
  </w:num>
  <w:num w:numId="6" w16cid:durableId="1572234262">
    <w:abstractNumId w:val="12"/>
  </w:num>
  <w:num w:numId="7" w16cid:durableId="456529070">
    <w:abstractNumId w:val="6"/>
  </w:num>
  <w:num w:numId="8" w16cid:durableId="1965689867">
    <w:abstractNumId w:val="14"/>
  </w:num>
  <w:num w:numId="9" w16cid:durableId="1610695589">
    <w:abstractNumId w:val="11"/>
  </w:num>
  <w:num w:numId="10" w16cid:durableId="1524052556">
    <w:abstractNumId w:val="17"/>
  </w:num>
  <w:num w:numId="11" w16cid:durableId="726030747">
    <w:abstractNumId w:val="9"/>
  </w:num>
  <w:num w:numId="12" w16cid:durableId="213546855">
    <w:abstractNumId w:val="15"/>
  </w:num>
  <w:num w:numId="13" w16cid:durableId="1976526600">
    <w:abstractNumId w:val="5"/>
  </w:num>
  <w:num w:numId="14" w16cid:durableId="1933077794">
    <w:abstractNumId w:val="13"/>
  </w:num>
  <w:num w:numId="15" w16cid:durableId="1244411781">
    <w:abstractNumId w:val="2"/>
  </w:num>
  <w:num w:numId="16" w16cid:durableId="1128089749">
    <w:abstractNumId w:val="8"/>
  </w:num>
  <w:num w:numId="17" w16cid:durableId="1990088420">
    <w:abstractNumId w:val="4"/>
  </w:num>
  <w:num w:numId="18" w16cid:durableId="9590715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F9E64E"/>
    <w:rsid w:val="000002FE"/>
    <w:rsid w:val="000009AC"/>
    <w:rsid w:val="000035C4"/>
    <w:rsid w:val="00003F9B"/>
    <w:rsid w:val="000045F4"/>
    <w:rsid w:val="000049AA"/>
    <w:rsid w:val="00006C93"/>
    <w:rsid w:val="00007DF0"/>
    <w:rsid w:val="000116FB"/>
    <w:rsid w:val="000124DE"/>
    <w:rsid w:val="000140C4"/>
    <w:rsid w:val="000144AE"/>
    <w:rsid w:val="000151D5"/>
    <w:rsid w:val="000167CD"/>
    <w:rsid w:val="00021A4F"/>
    <w:rsid w:val="00022A37"/>
    <w:rsid w:val="000248C8"/>
    <w:rsid w:val="00025534"/>
    <w:rsid w:val="00026B28"/>
    <w:rsid w:val="00030F57"/>
    <w:rsid w:val="00031009"/>
    <w:rsid w:val="0003265D"/>
    <w:rsid w:val="0003342B"/>
    <w:rsid w:val="00033DC3"/>
    <w:rsid w:val="00035673"/>
    <w:rsid w:val="00043C16"/>
    <w:rsid w:val="00044186"/>
    <w:rsid w:val="00044AFD"/>
    <w:rsid w:val="00052E3C"/>
    <w:rsid w:val="000546E3"/>
    <w:rsid w:val="000547C1"/>
    <w:rsid w:val="00056833"/>
    <w:rsid w:val="0005693A"/>
    <w:rsid w:val="00056D4F"/>
    <w:rsid w:val="0005748C"/>
    <w:rsid w:val="00060465"/>
    <w:rsid w:val="00062FA9"/>
    <w:rsid w:val="0007032F"/>
    <w:rsid w:val="0007362E"/>
    <w:rsid w:val="00077F1D"/>
    <w:rsid w:val="000811E0"/>
    <w:rsid w:val="00084A06"/>
    <w:rsid w:val="0008523D"/>
    <w:rsid w:val="000912B6"/>
    <w:rsid w:val="00091C19"/>
    <w:rsid w:val="00092FA6"/>
    <w:rsid w:val="00094380"/>
    <w:rsid w:val="000943BF"/>
    <w:rsid w:val="00095221"/>
    <w:rsid w:val="00095277"/>
    <w:rsid w:val="000A22B6"/>
    <w:rsid w:val="000A3409"/>
    <w:rsid w:val="000A58EB"/>
    <w:rsid w:val="000A6A96"/>
    <w:rsid w:val="000B0AE3"/>
    <w:rsid w:val="000B483A"/>
    <w:rsid w:val="000B715D"/>
    <w:rsid w:val="000B779B"/>
    <w:rsid w:val="000B7A0D"/>
    <w:rsid w:val="000C05F6"/>
    <w:rsid w:val="000C0715"/>
    <w:rsid w:val="000C0A55"/>
    <w:rsid w:val="000C0F8B"/>
    <w:rsid w:val="000C123E"/>
    <w:rsid w:val="000C13FD"/>
    <w:rsid w:val="000C328F"/>
    <w:rsid w:val="000C447E"/>
    <w:rsid w:val="000C5BD7"/>
    <w:rsid w:val="000C7FF9"/>
    <w:rsid w:val="000D08AB"/>
    <w:rsid w:val="000D5C25"/>
    <w:rsid w:val="000D6D8E"/>
    <w:rsid w:val="000D7181"/>
    <w:rsid w:val="000D74E3"/>
    <w:rsid w:val="000E174E"/>
    <w:rsid w:val="000E17C2"/>
    <w:rsid w:val="000E4295"/>
    <w:rsid w:val="000E443E"/>
    <w:rsid w:val="000E4917"/>
    <w:rsid w:val="000F1978"/>
    <w:rsid w:val="000F381F"/>
    <w:rsid w:val="000F44A8"/>
    <w:rsid w:val="000F4E37"/>
    <w:rsid w:val="000F5AB7"/>
    <w:rsid w:val="0010074E"/>
    <w:rsid w:val="00101267"/>
    <w:rsid w:val="00101D16"/>
    <w:rsid w:val="0010207E"/>
    <w:rsid w:val="00102EC7"/>
    <w:rsid w:val="001030B8"/>
    <w:rsid w:val="00105895"/>
    <w:rsid w:val="00105A00"/>
    <w:rsid w:val="001060A9"/>
    <w:rsid w:val="00106E17"/>
    <w:rsid w:val="00110AB1"/>
    <w:rsid w:val="001117A1"/>
    <w:rsid w:val="0011276D"/>
    <w:rsid w:val="00114799"/>
    <w:rsid w:val="00117699"/>
    <w:rsid w:val="00120330"/>
    <w:rsid w:val="00120BA8"/>
    <w:rsid w:val="0012418E"/>
    <w:rsid w:val="00125064"/>
    <w:rsid w:val="00125272"/>
    <w:rsid w:val="00125692"/>
    <w:rsid w:val="00132B62"/>
    <w:rsid w:val="00132DB3"/>
    <w:rsid w:val="00134871"/>
    <w:rsid w:val="00135785"/>
    <w:rsid w:val="00136A5C"/>
    <w:rsid w:val="00137399"/>
    <w:rsid w:val="001413C8"/>
    <w:rsid w:val="001431C6"/>
    <w:rsid w:val="0014323D"/>
    <w:rsid w:val="001439B3"/>
    <w:rsid w:val="00144813"/>
    <w:rsid w:val="001510A3"/>
    <w:rsid w:val="00151BDD"/>
    <w:rsid w:val="00151F4E"/>
    <w:rsid w:val="00152180"/>
    <w:rsid w:val="001522B0"/>
    <w:rsid w:val="001530C2"/>
    <w:rsid w:val="00155B2C"/>
    <w:rsid w:val="001562D3"/>
    <w:rsid w:val="001620BF"/>
    <w:rsid w:val="00164330"/>
    <w:rsid w:val="001652EC"/>
    <w:rsid w:val="0016712D"/>
    <w:rsid w:val="00170190"/>
    <w:rsid w:val="0017486C"/>
    <w:rsid w:val="00176D49"/>
    <w:rsid w:val="00177765"/>
    <w:rsid w:val="00177BD7"/>
    <w:rsid w:val="00181923"/>
    <w:rsid w:val="0018534A"/>
    <w:rsid w:val="00190812"/>
    <w:rsid w:val="0019351C"/>
    <w:rsid w:val="001955EB"/>
    <w:rsid w:val="00197764"/>
    <w:rsid w:val="001A26CD"/>
    <w:rsid w:val="001A2702"/>
    <w:rsid w:val="001A325E"/>
    <w:rsid w:val="001A3716"/>
    <w:rsid w:val="001A4DA3"/>
    <w:rsid w:val="001A6FFC"/>
    <w:rsid w:val="001B3C1F"/>
    <w:rsid w:val="001B41C1"/>
    <w:rsid w:val="001B553B"/>
    <w:rsid w:val="001B6320"/>
    <w:rsid w:val="001C1498"/>
    <w:rsid w:val="001C32CA"/>
    <w:rsid w:val="001C3867"/>
    <w:rsid w:val="001C3D20"/>
    <w:rsid w:val="001D25FF"/>
    <w:rsid w:val="001D3422"/>
    <w:rsid w:val="001D3FF5"/>
    <w:rsid w:val="001D4D61"/>
    <w:rsid w:val="001E0A38"/>
    <w:rsid w:val="001E1DED"/>
    <w:rsid w:val="001E2698"/>
    <w:rsid w:val="001E55ED"/>
    <w:rsid w:val="001E57E6"/>
    <w:rsid w:val="001E6078"/>
    <w:rsid w:val="001F0208"/>
    <w:rsid w:val="001F0DAF"/>
    <w:rsid w:val="001F180D"/>
    <w:rsid w:val="001F1D91"/>
    <w:rsid w:val="001F2CBF"/>
    <w:rsid w:val="001F4068"/>
    <w:rsid w:val="001F43CB"/>
    <w:rsid w:val="001F4669"/>
    <w:rsid w:val="001F5CC4"/>
    <w:rsid w:val="001F5E36"/>
    <w:rsid w:val="001F6461"/>
    <w:rsid w:val="001F649C"/>
    <w:rsid w:val="001F64EA"/>
    <w:rsid w:val="001F7869"/>
    <w:rsid w:val="00200FD5"/>
    <w:rsid w:val="0020303E"/>
    <w:rsid w:val="00203EFE"/>
    <w:rsid w:val="002051F7"/>
    <w:rsid w:val="002058BF"/>
    <w:rsid w:val="00205DAD"/>
    <w:rsid w:val="00205E46"/>
    <w:rsid w:val="0020624C"/>
    <w:rsid w:val="00210917"/>
    <w:rsid w:val="00213DE2"/>
    <w:rsid w:val="0021424E"/>
    <w:rsid w:val="0021552B"/>
    <w:rsid w:val="0021598A"/>
    <w:rsid w:val="00216821"/>
    <w:rsid w:val="00220232"/>
    <w:rsid w:val="002212C4"/>
    <w:rsid w:val="0022232A"/>
    <w:rsid w:val="00222442"/>
    <w:rsid w:val="0022443E"/>
    <w:rsid w:val="002314D9"/>
    <w:rsid w:val="0023281C"/>
    <w:rsid w:val="00233984"/>
    <w:rsid w:val="002353C0"/>
    <w:rsid w:val="00235623"/>
    <w:rsid w:val="00243905"/>
    <w:rsid w:val="002448E3"/>
    <w:rsid w:val="0024603A"/>
    <w:rsid w:val="00246043"/>
    <w:rsid w:val="00247BF0"/>
    <w:rsid w:val="00247F8C"/>
    <w:rsid w:val="002528DC"/>
    <w:rsid w:val="00252D83"/>
    <w:rsid w:val="00252FB2"/>
    <w:rsid w:val="002548FA"/>
    <w:rsid w:val="00254DC3"/>
    <w:rsid w:val="00255BFB"/>
    <w:rsid w:val="00257CCF"/>
    <w:rsid w:val="0027004C"/>
    <w:rsid w:val="00270990"/>
    <w:rsid w:val="00271C9F"/>
    <w:rsid w:val="00271F29"/>
    <w:rsid w:val="00275F22"/>
    <w:rsid w:val="00275F48"/>
    <w:rsid w:val="00276715"/>
    <w:rsid w:val="002817DD"/>
    <w:rsid w:val="002835E0"/>
    <w:rsid w:val="00283C70"/>
    <w:rsid w:val="00285476"/>
    <w:rsid w:val="00287E84"/>
    <w:rsid w:val="00291084"/>
    <w:rsid w:val="00294D69"/>
    <w:rsid w:val="00294E1C"/>
    <w:rsid w:val="00294F38"/>
    <w:rsid w:val="00295274"/>
    <w:rsid w:val="00296F66"/>
    <w:rsid w:val="002970B4"/>
    <w:rsid w:val="002A2A6C"/>
    <w:rsid w:val="002A4490"/>
    <w:rsid w:val="002A64F1"/>
    <w:rsid w:val="002B0130"/>
    <w:rsid w:val="002B130C"/>
    <w:rsid w:val="002B1E9B"/>
    <w:rsid w:val="002B4C7D"/>
    <w:rsid w:val="002B50FF"/>
    <w:rsid w:val="002B5F79"/>
    <w:rsid w:val="002C2BBE"/>
    <w:rsid w:val="002C3470"/>
    <w:rsid w:val="002C3DA0"/>
    <w:rsid w:val="002D2B36"/>
    <w:rsid w:val="002D5F63"/>
    <w:rsid w:val="002E062B"/>
    <w:rsid w:val="002E0E41"/>
    <w:rsid w:val="002E0ED2"/>
    <w:rsid w:val="002E418B"/>
    <w:rsid w:val="002E571B"/>
    <w:rsid w:val="002E63CF"/>
    <w:rsid w:val="002E6700"/>
    <w:rsid w:val="002E7236"/>
    <w:rsid w:val="002F30EC"/>
    <w:rsid w:val="002F3B55"/>
    <w:rsid w:val="002F3DFF"/>
    <w:rsid w:val="002F5FFA"/>
    <w:rsid w:val="002F6583"/>
    <w:rsid w:val="00300237"/>
    <w:rsid w:val="00302BD6"/>
    <w:rsid w:val="00304C78"/>
    <w:rsid w:val="0030599B"/>
    <w:rsid w:val="00305B82"/>
    <w:rsid w:val="00306F27"/>
    <w:rsid w:val="003077F8"/>
    <w:rsid w:val="00307C00"/>
    <w:rsid w:val="00312737"/>
    <w:rsid w:val="00314232"/>
    <w:rsid w:val="00316B5C"/>
    <w:rsid w:val="00316FD4"/>
    <w:rsid w:val="00323887"/>
    <w:rsid w:val="003242DB"/>
    <w:rsid w:val="00325F72"/>
    <w:rsid w:val="00327C93"/>
    <w:rsid w:val="00333097"/>
    <w:rsid w:val="003336C8"/>
    <w:rsid w:val="00333813"/>
    <w:rsid w:val="00333BDF"/>
    <w:rsid w:val="00333CEB"/>
    <w:rsid w:val="003343DB"/>
    <w:rsid w:val="0033503A"/>
    <w:rsid w:val="003421BE"/>
    <w:rsid w:val="003464BF"/>
    <w:rsid w:val="00347B5E"/>
    <w:rsid w:val="00350C7B"/>
    <w:rsid w:val="00351946"/>
    <w:rsid w:val="003530AA"/>
    <w:rsid w:val="00355D1C"/>
    <w:rsid w:val="00356DE5"/>
    <w:rsid w:val="003619AC"/>
    <w:rsid w:val="003646BB"/>
    <w:rsid w:val="00365C57"/>
    <w:rsid w:val="00370529"/>
    <w:rsid w:val="003707A8"/>
    <w:rsid w:val="00370B2C"/>
    <w:rsid w:val="00371532"/>
    <w:rsid w:val="00371558"/>
    <w:rsid w:val="00371CB9"/>
    <w:rsid w:val="00374D63"/>
    <w:rsid w:val="0037534D"/>
    <w:rsid w:val="00377055"/>
    <w:rsid w:val="00377CBD"/>
    <w:rsid w:val="0038386E"/>
    <w:rsid w:val="00383FE8"/>
    <w:rsid w:val="00384266"/>
    <w:rsid w:val="00384671"/>
    <w:rsid w:val="00384DB9"/>
    <w:rsid w:val="00387C38"/>
    <w:rsid w:val="00391B69"/>
    <w:rsid w:val="00393458"/>
    <w:rsid w:val="00393FE9"/>
    <w:rsid w:val="00394F47"/>
    <w:rsid w:val="00396010"/>
    <w:rsid w:val="003960AE"/>
    <w:rsid w:val="00396F6C"/>
    <w:rsid w:val="00397368"/>
    <w:rsid w:val="00397949"/>
    <w:rsid w:val="003A34B1"/>
    <w:rsid w:val="003A5804"/>
    <w:rsid w:val="003A62DF"/>
    <w:rsid w:val="003A6A92"/>
    <w:rsid w:val="003B2D35"/>
    <w:rsid w:val="003B4412"/>
    <w:rsid w:val="003B7323"/>
    <w:rsid w:val="003C2407"/>
    <w:rsid w:val="003C259A"/>
    <w:rsid w:val="003C5C69"/>
    <w:rsid w:val="003C7D65"/>
    <w:rsid w:val="003D175C"/>
    <w:rsid w:val="003D1C2C"/>
    <w:rsid w:val="003D25BA"/>
    <w:rsid w:val="003D2988"/>
    <w:rsid w:val="003D372F"/>
    <w:rsid w:val="003D4BD9"/>
    <w:rsid w:val="003D4C84"/>
    <w:rsid w:val="003D6696"/>
    <w:rsid w:val="003D68D6"/>
    <w:rsid w:val="003D6D1C"/>
    <w:rsid w:val="003E1279"/>
    <w:rsid w:val="003E3EA4"/>
    <w:rsid w:val="003E4223"/>
    <w:rsid w:val="003E6D94"/>
    <w:rsid w:val="003E7853"/>
    <w:rsid w:val="003F0F6F"/>
    <w:rsid w:val="003F2777"/>
    <w:rsid w:val="003F4707"/>
    <w:rsid w:val="003F57B2"/>
    <w:rsid w:val="003F6480"/>
    <w:rsid w:val="003F6652"/>
    <w:rsid w:val="003F7A87"/>
    <w:rsid w:val="004006C1"/>
    <w:rsid w:val="004009F6"/>
    <w:rsid w:val="00401B19"/>
    <w:rsid w:val="00404640"/>
    <w:rsid w:val="00404A4B"/>
    <w:rsid w:val="00406348"/>
    <w:rsid w:val="00406F93"/>
    <w:rsid w:val="00407763"/>
    <w:rsid w:val="00410390"/>
    <w:rsid w:val="004112C7"/>
    <w:rsid w:val="00412293"/>
    <w:rsid w:val="004131EE"/>
    <w:rsid w:val="0041398C"/>
    <w:rsid w:val="00414E0E"/>
    <w:rsid w:val="004241BF"/>
    <w:rsid w:val="00425398"/>
    <w:rsid w:val="00425720"/>
    <w:rsid w:val="0042613F"/>
    <w:rsid w:val="00426BBD"/>
    <w:rsid w:val="00427A0B"/>
    <w:rsid w:val="00427FF8"/>
    <w:rsid w:val="00430960"/>
    <w:rsid w:val="00431A36"/>
    <w:rsid w:val="004339C3"/>
    <w:rsid w:val="00434A26"/>
    <w:rsid w:val="0043563A"/>
    <w:rsid w:val="00436739"/>
    <w:rsid w:val="00437008"/>
    <w:rsid w:val="00437CF5"/>
    <w:rsid w:val="00437E6D"/>
    <w:rsid w:val="00441BBD"/>
    <w:rsid w:val="00442F2F"/>
    <w:rsid w:val="00444625"/>
    <w:rsid w:val="00444980"/>
    <w:rsid w:val="00452262"/>
    <w:rsid w:val="00455883"/>
    <w:rsid w:val="00456589"/>
    <w:rsid w:val="0046048A"/>
    <w:rsid w:val="0046117B"/>
    <w:rsid w:val="004619EE"/>
    <w:rsid w:val="004622FC"/>
    <w:rsid w:val="00462D80"/>
    <w:rsid w:val="00463D1B"/>
    <w:rsid w:val="004643EB"/>
    <w:rsid w:val="00464D01"/>
    <w:rsid w:val="00465C4B"/>
    <w:rsid w:val="00466299"/>
    <w:rsid w:val="0047532D"/>
    <w:rsid w:val="00475C7E"/>
    <w:rsid w:val="004762C1"/>
    <w:rsid w:val="00480C83"/>
    <w:rsid w:val="004822EF"/>
    <w:rsid w:val="00484EAC"/>
    <w:rsid w:val="00486858"/>
    <w:rsid w:val="00487388"/>
    <w:rsid w:val="00490754"/>
    <w:rsid w:val="004920BC"/>
    <w:rsid w:val="00492897"/>
    <w:rsid w:val="004934E2"/>
    <w:rsid w:val="00493E96"/>
    <w:rsid w:val="0049461D"/>
    <w:rsid w:val="0049578D"/>
    <w:rsid w:val="0049616C"/>
    <w:rsid w:val="00496FAD"/>
    <w:rsid w:val="00497323"/>
    <w:rsid w:val="004A132C"/>
    <w:rsid w:val="004A1F6A"/>
    <w:rsid w:val="004A2254"/>
    <w:rsid w:val="004A3DA1"/>
    <w:rsid w:val="004A5297"/>
    <w:rsid w:val="004A64B7"/>
    <w:rsid w:val="004B28C4"/>
    <w:rsid w:val="004C110D"/>
    <w:rsid w:val="004C6683"/>
    <w:rsid w:val="004D2F66"/>
    <w:rsid w:val="004D3C7C"/>
    <w:rsid w:val="004D3D36"/>
    <w:rsid w:val="004D64D6"/>
    <w:rsid w:val="004E17F5"/>
    <w:rsid w:val="004E3E07"/>
    <w:rsid w:val="004E414D"/>
    <w:rsid w:val="004E48C9"/>
    <w:rsid w:val="004E4F93"/>
    <w:rsid w:val="004E6FCB"/>
    <w:rsid w:val="004E7A87"/>
    <w:rsid w:val="004F02D7"/>
    <w:rsid w:val="004F2DFF"/>
    <w:rsid w:val="004F3867"/>
    <w:rsid w:val="004F6BE5"/>
    <w:rsid w:val="005004DB"/>
    <w:rsid w:val="005111BC"/>
    <w:rsid w:val="00511323"/>
    <w:rsid w:val="0051176A"/>
    <w:rsid w:val="00515791"/>
    <w:rsid w:val="00515A12"/>
    <w:rsid w:val="00515CA0"/>
    <w:rsid w:val="00517772"/>
    <w:rsid w:val="00521A31"/>
    <w:rsid w:val="00521FB5"/>
    <w:rsid w:val="00522E78"/>
    <w:rsid w:val="00523BA2"/>
    <w:rsid w:val="00523C06"/>
    <w:rsid w:val="00524782"/>
    <w:rsid w:val="00526617"/>
    <w:rsid w:val="005312EF"/>
    <w:rsid w:val="00533C77"/>
    <w:rsid w:val="00536C5A"/>
    <w:rsid w:val="00537031"/>
    <w:rsid w:val="00540419"/>
    <w:rsid w:val="00542531"/>
    <w:rsid w:val="00542EB5"/>
    <w:rsid w:val="005434F8"/>
    <w:rsid w:val="005454FE"/>
    <w:rsid w:val="00550585"/>
    <w:rsid w:val="00553039"/>
    <w:rsid w:val="0055305F"/>
    <w:rsid w:val="005555AA"/>
    <w:rsid w:val="00561332"/>
    <w:rsid w:val="00561A6A"/>
    <w:rsid w:val="00561CA2"/>
    <w:rsid w:val="005621C3"/>
    <w:rsid w:val="00563CA5"/>
    <w:rsid w:val="00563E7F"/>
    <w:rsid w:val="00564893"/>
    <w:rsid w:val="00566915"/>
    <w:rsid w:val="0056698E"/>
    <w:rsid w:val="00566E05"/>
    <w:rsid w:val="0056790E"/>
    <w:rsid w:val="00567AC9"/>
    <w:rsid w:val="00571634"/>
    <w:rsid w:val="005719F3"/>
    <w:rsid w:val="00573B1C"/>
    <w:rsid w:val="005743C0"/>
    <w:rsid w:val="00574DBE"/>
    <w:rsid w:val="00577D61"/>
    <w:rsid w:val="00580E22"/>
    <w:rsid w:val="00586D7D"/>
    <w:rsid w:val="005905E5"/>
    <w:rsid w:val="00591AFA"/>
    <w:rsid w:val="00593041"/>
    <w:rsid w:val="00593A77"/>
    <w:rsid w:val="00594012"/>
    <w:rsid w:val="005940DD"/>
    <w:rsid w:val="00595488"/>
    <w:rsid w:val="005954B9"/>
    <w:rsid w:val="0059604D"/>
    <w:rsid w:val="00596210"/>
    <w:rsid w:val="0059643E"/>
    <w:rsid w:val="0059671E"/>
    <w:rsid w:val="005A2122"/>
    <w:rsid w:val="005A281A"/>
    <w:rsid w:val="005A2841"/>
    <w:rsid w:val="005A35C6"/>
    <w:rsid w:val="005A3F89"/>
    <w:rsid w:val="005A5B42"/>
    <w:rsid w:val="005A76A3"/>
    <w:rsid w:val="005B4F56"/>
    <w:rsid w:val="005B62EC"/>
    <w:rsid w:val="005B6B98"/>
    <w:rsid w:val="005B7FFC"/>
    <w:rsid w:val="005C00FA"/>
    <w:rsid w:val="005C1413"/>
    <w:rsid w:val="005C2C54"/>
    <w:rsid w:val="005C356E"/>
    <w:rsid w:val="005C361C"/>
    <w:rsid w:val="005C37F2"/>
    <w:rsid w:val="005C3837"/>
    <w:rsid w:val="005C4437"/>
    <w:rsid w:val="005C5138"/>
    <w:rsid w:val="005D463B"/>
    <w:rsid w:val="005D5FEB"/>
    <w:rsid w:val="005D6098"/>
    <w:rsid w:val="005D7282"/>
    <w:rsid w:val="005D76DA"/>
    <w:rsid w:val="005D7C53"/>
    <w:rsid w:val="005E019F"/>
    <w:rsid w:val="005E11D7"/>
    <w:rsid w:val="005E1B0A"/>
    <w:rsid w:val="005E1C13"/>
    <w:rsid w:val="005E1F81"/>
    <w:rsid w:val="005E327D"/>
    <w:rsid w:val="005E55A3"/>
    <w:rsid w:val="005F03B7"/>
    <w:rsid w:val="005F3A88"/>
    <w:rsid w:val="005F3B3C"/>
    <w:rsid w:val="005F435C"/>
    <w:rsid w:val="005F561D"/>
    <w:rsid w:val="005F76BC"/>
    <w:rsid w:val="00600256"/>
    <w:rsid w:val="006003EF"/>
    <w:rsid w:val="006007AD"/>
    <w:rsid w:val="00605A32"/>
    <w:rsid w:val="0060604F"/>
    <w:rsid w:val="0060653F"/>
    <w:rsid w:val="00607621"/>
    <w:rsid w:val="00610F40"/>
    <w:rsid w:val="006120B6"/>
    <w:rsid w:val="006121AA"/>
    <w:rsid w:val="006121BB"/>
    <w:rsid w:val="00612293"/>
    <w:rsid w:val="00612F0B"/>
    <w:rsid w:val="00613294"/>
    <w:rsid w:val="006152D8"/>
    <w:rsid w:val="00616429"/>
    <w:rsid w:val="00616EBE"/>
    <w:rsid w:val="00622F72"/>
    <w:rsid w:val="00624F36"/>
    <w:rsid w:val="00626171"/>
    <w:rsid w:val="006271AC"/>
    <w:rsid w:val="00627E41"/>
    <w:rsid w:val="00631BB5"/>
    <w:rsid w:val="006326DF"/>
    <w:rsid w:val="0063294A"/>
    <w:rsid w:val="00636388"/>
    <w:rsid w:val="00637C44"/>
    <w:rsid w:val="006410DA"/>
    <w:rsid w:val="00641308"/>
    <w:rsid w:val="00641AB2"/>
    <w:rsid w:val="00643754"/>
    <w:rsid w:val="00645977"/>
    <w:rsid w:val="00645C2C"/>
    <w:rsid w:val="00645EC9"/>
    <w:rsid w:val="006470BE"/>
    <w:rsid w:val="0064720E"/>
    <w:rsid w:val="00647ACD"/>
    <w:rsid w:val="0065051D"/>
    <w:rsid w:val="00652305"/>
    <w:rsid w:val="00652CF3"/>
    <w:rsid w:val="00653438"/>
    <w:rsid w:val="00654834"/>
    <w:rsid w:val="0065610A"/>
    <w:rsid w:val="006571E9"/>
    <w:rsid w:val="0065740E"/>
    <w:rsid w:val="00657476"/>
    <w:rsid w:val="00657DCC"/>
    <w:rsid w:val="00660D7E"/>
    <w:rsid w:val="0066131E"/>
    <w:rsid w:val="00662FD2"/>
    <w:rsid w:val="00663D57"/>
    <w:rsid w:val="00665C80"/>
    <w:rsid w:val="006669A7"/>
    <w:rsid w:val="00667706"/>
    <w:rsid w:val="00672760"/>
    <w:rsid w:val="00675FB9"/>
    <w:rsid w:val="006764F4"/>
    <w:rsid w:val="00676745"/>
    <w:rsid w:val="00683FB3"/>
    <w:rsid w:val="00691297"/>
    <w:rsid w:val="00694622"/>
    <w:rsid w:val="00694DB3"/>
    <w:rsid w:val="006A0A99"/>
    <w:rsid w:val="006A2A82"/>
    <w:rsid w:val="006A461E"/>
    <w:rsid w:val="006B0CE3"/>
    <w:rsid w:val="006B3F95"/>
    <w:rsid w:val="006B5ED5"/>
    <w:rsid w:val="006B701B"/>
    <w:rsid w:val="006C042B"/>
    <w:rsid w:val="006C3ADC"/>
    <w:rsid w:val="006C6078"/>
    <w:rsid w:val="006C7009"/>
    <w:rsid w:val="006C75F3"/>
    <w:rsid w:val="006C7BC0"/>
    <w:rsid w:val="006D0C33"/>
    <w:rsid w:val="006D161B"/>
    <w:rsid w:val="006D27AC"/>
    <w:rsid w:val="006D4398"/>
    <w:rsid w:val="006E05FF"/>
    <w:rsid w:val="006E3F26"/>
    <w:rsid w:val="006E60B7"/>
    <w:rsid w:val="006E618A"/>
    <w:rsid w:val="006E783D"/>
    <w:rsid w:val="006F167C"/>
    <w:rsid w:val="006F261F"/>
    <w:rsid w:val="006F3F2E"/>
    <w:rsid w:val="006F5559"/>
    <w:rsid w:val="006F602D"/>
    <w:rsid w:val="006F773A"/>
    <w:rsid w:val="0070123B"/>
    <w:rsid w:val="00701A68"/>
    <w:rsid w:val="00702BDE"/>
    <w:rsid w:val="00703923"/>
    <w:rsid w:val="0070453F"/>
    <w:rsid w:val="00704ACC"/>
    <w:rsid w:val="007108DF"/>
    <w:rsid w:val="00713DDD"/>
    <w:rsid w:val="00715BB0"/>
    <w:rsid w:val="007165D0"/>
    <w:rsid w:val="00717674"/>
    <w:rsid w:val="00717A33"/>
    <w:rsid w:val="00720FE2"/>
    <w:rsid w:val="00722274"/>
    <w:rsid w:val="00722BBC"/>
    <w:rsid w:val="0072344D"/>
    <w:rsid w:val="00723865"/>
    <w:rsid w:val="00724879"/>
    <w:rsid w:val="00724E02"/>
    <w:rsid w:val="00725183"/>
    <w:rsid w:val="00726C61"/>
    <w:rsid w:val="007308B7"/>
    <w:rsid w:val="007321CD"/>
    <w:rsid w:val="00732205"/>
    <w:rsid w:val="00733AB8"/>
    <w:rsid w:val="00736CF9"/>
    <w:rsid w:val="00740ECF"/>
    <w:rsid w:val="007478B4"/>
    <w:rsid w:val="007500DB"/>
    <w:rsid w:val="00751E58"/>
    <w:rsid w:val="007530B9"/>
    <w:rsid w:val="007540C9"/>
    <w:rsid w:val="00757A7D"/>
    <w:rsid w:val="00760D9A"/>
    <w:rsid w:val="0076132E"/>
    <w:rsid w:val="00761492"/>
    <w:rsid w:val="0076330B"/>
    <w:rsid w:val="00763539"/>
    <w:rsid w:val="007665A2"/>
    <w:rsid w:val="0076748A"/>
    <w:rsid w:val="0077006E"/>
    <w:rsid w:val="0077302F"/>
    <w:rsid w:val="00773C5E"/>
    <w:rsid w:val="00774CE7"/>
    <w:rsid w:val="00776F87"/>
    <w:rsid w:val="00777364"/>
    <w:rsid w:val="007804AE"/>
    <w:rsid w:val="00780FA7"/>
    <w:rsid w:val="00781B71"/>
    <w:rsid w:val="00785733"/>
    <w:rsid w:val="00785C70"/>
    <w:rsid w:val="007862FF"/>
    <w:rsid w:val="007904AB"/>
    <w:rsid w:val="007913A2"/>
    <w:rsid w:val="00792298"/>
    <w:rsid w:val="0079370F"/>
    <w:rsid w:val="00794877"/>
    <w:rsid w:val="007A2FA5"/>
    <w:rsid w:val="007A3821"/>
    <w:rsid w:val="007A48A5"/>
    <w:rsid w:val="007A508B"/>
    <w:rsid w:val="007A5E7B"/>
    <w:rsid w:val="007A76F3"/>
    <w:rsid w:val="007A7D87"/>
    <w:rsid w:val="007B1978"/>
    <w:rsid w:val="007B2B62"/>
    <w:rsid w:val="007B3312"/>
    <w:rsid w:val="007B3EFA"/>
    <w:rsid w:val="007B6492"/>
    <w:rsid w:val="007B6D2B"/>
    <w:rsid w:val="007B7828"/>
    <w:rsid w:val="007C0300"/>
    <w:rsid w:val="007C213F"/>
    <w:rsid w:val="007C316E"/>
    <w:rsid w:val="007C383A"/>
    <w:rsid w:val="007C6666"/>
    <w:rsid w:val="007C67CC"/>
    <w:rsid w:val="007C6C09"/>
    <w:rsid w:val="007C7202"/>
    <w:rsid w:val="007D0E4A"/>
    <w:rsid w:val="007D18AC"/>
    <w:rsid w:val="007D3562"/>
    <w:rsid w:val="007D423B"/>
    <w:rsid w:val="007D6C22"/>
    <w:rsid w:val="007E2A32"/>
    <w:rsid w:val="007E2A45"/>
    <w:rsid w:val="007E3D4A"/>
    <w:rsid w:val="007F08F5"/>
    <w:rsid w:val="007F2253"/>
    <w:rsid w:val="007F28AE"/>
    <w:rsid w:val="007F3B69"/>
    <w:rsid w:val="007F41BD"/>
    <w:rsid w:val="007F4308"/>
    <w:rsid w:val="007F65AB"/>
    <w:rsid w:val="007F70DD"/>
    <w:rsid w:val="00802D6C"/>
    <w:rsid w:val="00804D50"/>
    <w:rsid w:val="0080548A"/>
    <w:rsid w:val="00806AC3"/>
    <w:rsid w:val="00806E97"/>
    <w:rsid w:val="00807E14"/>
    <w:rsid w:val="00811DD9"/>
    <w:rsid w:val="00812D70"/>
    <w:rsid w:val="0081479B"/>
    <w:rsid w:val="00820F6E"/>
    <w:rsid w:val="00822DA7"/>
    <w:rsid w:val="0082404A"/>
    <w:rsid w:val="00825D17"/>
    <w:rsid w:val="00826BAA"/>
    <w:rsid w:val="0082769D"/>
    <w:rsid w:val="00831FB2"/>
    <w:rsid w:val="008320C8"/>
    <w:rsid w:val="00832637"/>
    <w:rsid w:val="008327CF"/>
    <w:rsid w:val="00832BD8"/>
    <w:rsid w:val="00833F3D"/>
    <w:rsid w:val="00836B80"/>
    <w:rsid w:val="00837D2D"/>
    <w:rsid w:val="00840B4B"/>
    <w:rsid w:val="00841529"/>
    <w:rsid w:val="008415E0"/>
    <w:rsid w:val="008431FD"/>
    <w:rsid w:val="008452BA"/>
    <w:rsid w:val="00846509"/>
    <w:rsid w:val="00847C68"/>
    <w:rsid w:val="008515FD"/>
    <w:rsid w:val="00851B06"/>
    <w:rsid w:val="00852FB7"/>
    <w:rsid w:val="008537CC"/>
    <w:rsid w:val="00854DA6"/>
    <w:rsid w:val="00854E3F"/>
    <w:rsid w:val="00855137"/>
    <w:rsid w:val="00855541"/>
    <w:rsid w:val="0085561F"/>
    <w:rsid w:val="00856528"/>
    <w:rsid w:val="0086058A"/>
    <w:rsid w:val="00860E27"/>
    <w:rsid w:val="00861FA5"/>
    <w:rsid w:val="00864134"/>
    <w:rsid w:val="00865CBB"/>
    <w:rsid w:val="008666D4"/>
    <w:rsid w:val="00866C02"/>
    <w:rsid w:val="008678A9"/>
    <w:rsid w:val="0087008A"/>
    <w:rsid w:val="00872DE7"/>
    <w:rsid w:val="00875CE3"/>
    <w:rsid w:val="00880B3B"/>
    <w:rsid w:val="0088126F"/>
    <w:rsid w:val="008816B3"/>
    <w:rsid w:val="00881993"/>
    <w:rsid w:val="00882446"/>
    <w:rsid w:val="00883380"/>
    <w:rsid w:val="008836EB"/>
    <w:rsid w:val="008871A7"/>
    <w:rsid w:val="008878C6"/>
    <w:rsid w:val="0089109E"/>
    <w:rsid w:val="00891418"/>
    <w:rsid w:val="00893001"/>
    <w:rsid w:val="00896274"/>
    <w:rsid w:val="008A0ECC"/>
    <w:rsid w:val="008A3C29"/>
    <w:rsid w:val="008A3F87"/>
    <w:rsid w:val="008B0505"/>
    <w:rsid w:val="008B231A"/>
    <w:rsid w:val="008B27F9"/>
    <w:rsid w:val="008B5592"/>
    <w:rsid w:val="008B5771"/>
    <w:rsid w:val="008C149B"/>
    <w:rsid w:val="008C3919"/>
    <w:rsid w:val="008C3C82"/>
    <w:rsid w:val="008C6735"/>
    <w:rsid w:val="008D2816"/>
    <w:rsid w:val="008D4906"/>
    <w:rsid w:val="008D5293"/>
    <w:rsid w:val="008D5E86"/>
    <w:rsid w:val="008D5F8E"/>
    <w:rsid w:val="008D64F3"/>
    <w:rsid w:val="008D6984"/>
    <w:rsid w:val="008D7A1F"/>
    <w:rsid w:val="008D7D79"/>
    <w:rsid w:val="008E08FF"/>
    <w:rsid w:val="008E0FEB"/>
    <w:rsid w:val="008E1CEA"/>
    <w:rsid w:val="008E39B3"/>
    <w:rsid w:val="008E57AC"/>
    <w:rsid w:val="008E5C58"/>
    <w:rsid w:val="009002E8"/>
    <w:rsid w:val="0090088B"/>
    <w:rsid w:val="009020BE"/>
    <w:rsid w:val="009032D9"/>
    <w:rsid w:val="00903803"/>
    <w:rsid w:val="009042B5"/>
    <w:rsid w:val="009044C7"/>
    <w:rsid w:val="009051DA"/>
    <w:rsid w:val="00906A11"/>
    <w:rsid w:val="00910526"/>
    <w:rsid w:val="00910AF0"/>
    <w:rsid w:val="009142BA"/>
    <w:rsid w:val="00916CD7"/>
    <w:rsid w:val="009174EE"/>
    <w:rsid w:val="00917F4A"/>
    <w:rsid w:val="009207F2"/>
    <w:rsid w:val="00922598"/>
    <w:rsid w:val="00923ABA"/>
    <w:rsid w:val="00926002"/>
    <w:rsid w:val="00926042"/>
    <w:rsid w:val="0092777B"/>
    <w:rsid w:val="00930BE6"/>
    <w:rsid w:val="00931C22"/>
    <w:rsid w:val="00931D8F"/>
    <w:rsid w:val="00932CDB"/>
    <w:rsid w:val="009359A8"/>
    <w:rsid w:val="00935AC1"/>
    <w:rsid w:val="00937B1D"/>
    <w:rsid w:val="0094069C"/>
    <w:rsid w:val="009419DE"/>
    <w:rsid w:val="00942C39"/>
    <w:rsid w:val="00944139"/>
    <w:rsid w:val="009454CE"/>
    <w:rsid w:val="00945F4F"/>
    <w:rsid w:val="009467C6"/>
    <w:rsid w:val="00946D64"/>
    <w:rsid w:val="0095178C"/>
    <w:rsid w:val="009522B3"/>
    <w:rsid w:val="00954B8D"/>
    <w:rsid w:val="00954DD8"/>
    <w:rsid w:val="0095629E"/>
    <w:rsid w:val="009577BF"/>
    <w:rsid w:val="00957E20"/>
    <w:rsid w:val="00962989"/>
    <w:rsid w:val="00962C49"/>
    <w:rsid w:val="00962CC9"/>
    <w:rsid w:val="00962D09"/>
    <w:rsid w:val="00963FCC"/>
    <w:rsid w:val="0096485E"/>
    <w:rsid w:val="00965242"/>
    <w:rsid w:val="0096635F"/>
    <w:rsid w:val="009664EA"/>
    <w:rsid w:val="009708B1"/>
    <w:rsid w:val="00970FA9"/>
    <w:rsid w:val="009720BB"/>
    <w:rsid w:val="00972A69"/>
    <w:rsid w:val="009733B8"/>
    <w:rsid w:val="0097355B"/>
    <w:rsid w:val="00976FAD"/>
    <w:rsid w:val="00977279"/>
    <w:rsid w:val="00977795"/>
    <w:rsid w:val="00977D1E"/>
    <w:rsid w:val="00980651"/>
    <w:rsid w:val="00980671"/>
    <w:rsid w:val="00981E88"/>
    <w:rsid w:val="00982550"/>
    <w:rsid w:val="00983953"/>
    <w:rsid w:val="0098481D"/>
    <w:rsid w:val="00985748"/>
    <w:rsid w:val="0098605E"/>
    <w:rsid w:val="0098771A"/>
    <w:rsid w:val="00987985"/>
    <w:rsid w:val="00990164"/>
    <w:rsid w:val="009910AB"/>
    <w:rsid w:val="009911F9"/>
    <w:rsid w:val="00991984"/>
    <w:rsid w:val="009921F9"/>
    <w:rsid w:val="00993ACF"/>
    <w:rsid w:val="009944F5"/>
    <w:rsid w:val="00996564"/>
    <w:rsid w:val="009A1631"/>
    <w:rsid w:val="009A2CAB"/>
    <w:rsid w:val="009A2D10"/>
    <w:rsid w:val="009A4682"/>
    <w:rsid w:val="009A67E7"/>
    <w:rsid w:val="009A7F1F"/>
    <w:rsid w:val="009B130D"/>
    <w:rsid w:val="009B395E"/>
    <w:rsid w:val="009B3C37"/>
    <w:rsid w:val="009B3D30"/>
    <w:rsid w:val="009B3DEC"/>
    <w:rsid w:val="009B3E7C"/>
    <w:rsid w:val="009B4501"/>
    <w:rsid w:val="009B7827"/>
    <w:rsid w:val="009B7AC9"/>
    <w:rsid w:val="009B7FE9"/>
    <w:rsid w:val="009C05B0"/>
    <w:rsid w:val="009C0DFE"/>
    <w:rsid w:val="009C2210"/>
    <w:rsid w:val="009C3611"/>
    <w:rsid w:val="009C42AA"/>
    <w:rsid w:val="009C66A8"/>
    <w:rsid w:val="009D274C"/>
    <w:rsid w:val="009D3771"/>
    <w:rsid w:val="009E04DD"/>
    <w:rsid w:val="009E12D6"/>
    <w:rsid w:val="009E53BF"/>
    <w:rsid w:val="009E5CFC"/>
    <w:rsid w:val="009E6444"/>
    <w:rsid w:val="009F37A3"/>
    <w:rsid w:val="009F72F2"/>
    <w:rsid w:val="00A04040"/>
    <w:rsid w:val="00A042F0"/>
    <w:rsid w:val="00A10C89"/>
    <w:rsid w:val="00A12679"/>
    <w:rsid w:val="00A130FA"/>
    <w:rsid w:val="00A13739"/>
    <w:rsid w:val="00A13F8D"/>
    <w:rsid w:val="00A1620B"/>
    <w:rsid w:val="00A16DB9"/>
    <w:rsid w:val="00A17CFA"/>
    <w:rsid w:val="00A20279"/>
    <w:rsid w:val="00A2204A"/>
    <w:rsid w:val="00A24724"/>
    <w:rsid w:val="00A24781"/>
    <w:rsid w:val="00A248FE"/>
    <w:rsid w:val="00A24D55"/>
    <w:rsid w:val="00A25AC7"/>
    <w:rsid w:val="00A2627A"/>
    <w:rsid w:val="00A26AB7"/>
    <w:rsid w:val="00A26DFE"/>
    <w:rsid w:val="00A2748C"/>
    <w:rsid w:val="00A30047"/>
    <w:rsid w:val="00A30E2E"/>
    <w:rsid w:val="00A328D6"/>
    <w:rsid w:val="00A33F27"/>
    <w:rsid w:val="00A3410B"/>
    <w:rsid w:val="00A34C6A"/>
    <w:rsid w:val="00A3624C"/>
    <w:rsid w:val="00A364F4"/>
    <w:rsid w:val="00A36557"/>
    <w:rsid w:val="00A367B8"/>
    <w:rsid w:val="00A40089"/>
    <w:rsid w:val="00A4106E"/>
    <w:rsid w:val="00A43C19"/>
    <w:rsid w:val="00A43FB2"/>
    <w:rsid w:val="00A44C47"/>
    <w:rsid w:val="00A46593"/>
    <w:rsid w:val="00A47114"/>
    <w:rsid w:val="00A51C11"/>
    <w:rsid w:val="00A54BEE"/>
    <w:rsid w:val="00A55078"/>
    <w:rsid w:val="00A57073"/>
    <w:rsid w:val="00A57AA2"/>
    <w:rsid w:val="00A60B78"/>
    <w:rsid w:val="00A62300"/>
    <w:rsid w:val="00A627CD"/>
    <w:rsid w:val="00A64468"/>
    <w:rsid w:val="00A64D9B"/>
    <w:rsid w:val="00A709C5"/>
    <w:rsid w:val="00A70B47"/>
    <w:rsid w:val="00A70BB1"/>
    <w:rsid w:val="00A714C6"/>
    <w:rsid w:val="00A7228F"/>
    <w:rsid w:val="00A7572F"/>
    <w:rsid w:val="00A75CCE"/>
    <w:rsid w:val="00A76077"/>
    <w:rsid w:val="00A76462"/>
    <w:rsid w:val="00A81435"/>
    <w:rsid w:val="00A83611"/>
    <w:rsid w:val="00A84360"/>
    <w:rsid w:val="00A85BE7"/>
    <w:rsid w:val="00A8641A"/>
    <w:rsid w:val="00A9140B"/>
    <w:rsid w:val="00A94887"/>
    <w:rsid w:val="00A97EE1"/>
    <w:rsid w:val="00AA1632"/>
    <w:rsid w:val="00AA1B06"/>
    <w:rsid w:val="00AA304F"/>
    <w:rsid w:val="00AA3281"/>
    <w:rsid w:val="00AA3CED"/>
    <w:rsid w:val="00AA4F8B"/>
    <w:rsid w:val="00AA6DAD"/>
    <w:rsid w:val="00AA7511"/>
    <w:rsid w:val="00AB0E82"/>
    <w:rsid w:val="00AB2C6F"/>
    <w:rsid w:val="00AB3A50"/>
    <w:rsid w:val="00AB5F12"/>
    <w:rsid w:val="00AC0082"/>
    <w:rsid w:val="00AC0774"/>
    <w:rsid w:val="00AC30AA"/>
    <w:rsid w:val="00AC5FC6"/>
    <w:rsid w:val="00AC65B5"/>
    <w:rsid w:val="00AD156F"/>
    <w:rsid w:val="00AD286A"/>
    <w:rsid w:val="00AD2B42"/>
    <w:rsid w:val="00AD4012"/>
    <w:rsid w:val="00AD43D0"/>
    <w:rsid w:val="00AD45D2"/>
    <w:rsid w:val="00AD5090"/>
    <w:rsid w:val="00AD5ADF"/>
    <w:rsid w:val="00AE0230"/>
    <w:rsid w:val="00AE280B"/>
    <w:rsid w:val="00AE488B"/>
    <w:rsid w:val="00AE570D"/>
    <w:rsid w:val="00AE5D08"/>
    <w:rsid w:val="00AE68B1"/>
    <w:rsid w:val="00AF0A9D"/>
    <w:rsid w:val="00AF2069"/>
    <w:rsid w:val="00AF2919"/>
    <w:rsid w:val="00AF2B3C"/>
    <w:rsid w:val="00AF49A4"/>
    <w:rsid w:val="00AF5E89"/>
    <w:rsid w:val="00AF79AD"/>
    <w:rsid w:val="00AF7A68"/>
    <w:rsid w:val="00B00DE7"/>
    <w:rsid w:val="00B010E4"/>
    <w:rsid w:val="00B06411"/>
    <w:rsid w:val="00B1021C"/>
    <w:rsid w:val="00B10303"/>
    <w:rsid w:val="00B10356"/>
    <w:rsid w:val="00B11FED"/>
    <w:rsid w:val="00B1239D"/>
    <w:rsid w:val="00B1432F"/>
    <w:rsid w:val="00B148A9"/>
    <w:rsid w:val="00B16890"/>
    <w:rsid w:val="00B16C71"/>
    <w:rsid w:val="00B20C40"/>
    <w:rsid w:val="00B20E3E"/>
    <w:rsid w:val="00B21CD8"/>
    <w:rsid w:val="00B3205B"/>
    <w:rsid w:val="00B368B6"/>
    <w:rsid w:val="00B37B64"/>
    <w:rsid w:val="00B37FA9"/>
    <w:rsid w:val="00B423A9"/>
    <w:rsid w:val="00B43135"/>
    <w:rsid w:val="00B44504"/>
    <w:rsid w:val="00B44D28"/>
    <w:rsid w:val="00B455B9"/>
    <w:rsid w:val="00B470CA"/>
    <w:rsid w:val="00B519D1"/>
    <w:rsid w:val="00B53537"/>
    <w:rsid w:val="00B566A5"/>
    <w:rsid w:val="00B56CC2"/>
    <w:rsid w:val="00B62414"/>
    <w:rsid w:val="00B62C20"/>
    <w:rsid w:val="00B65378"/>
    <w:rsid w:val="00B65B2A"/>
    <w:rsid w:val="00B665D6"/>
    <w:rsid w:val="00B67324"/>
    <w:rsid w:val="00B72140"/>
    <w:rsid w:val="00B72953"/>
    <w:rsid w:val="00B74380"/>
    <w:rsid w:val="00B76057"/>
    <w:rsid w:val="00B80359"/>
    <w:rsid w:val="00B82EF8"/>
    <w:rsid w:val="00B83270"/>
    <w:rsid w:val="00B83389"/>
    <w:rsid w:val="00B84F21"/>
    <w:rsid w:val="00B8503F"/>
    <w:rsid w:val="00B85D57"/>
    <w:rsid w:val="00B8637A"/>
    <w:rsid w:val="00B870B1"/>
    <w:rsid w:val="00B93D49"/>
    <w:rsid w:val="00B94AAA"/>
    <w:rsid w:val="00B95491"/>
    <w:rsid w:val="00BA0DD2"/>
    <w:rsid w:val="00BA1F53"/>
    <w:rsid w:val="00BA2A61"/>
    <w:rsid w:val="00BA4B43"/>
    <w:rsid w:val="00BA7B7A"/>
    <w:rsid w:val="00BB21A2"/>
    <w:rsid w:val="00BB4052"/>
    <w:rsid w:val="00BB5874"/>
    <w:rsid w:val="00BB622C"/>
    <w:rsid w:val="00BB6B9E"/>
    <w:rsid w:val="00BC2B4A"/>
    <w:rsid w:val="00BC55DC"/>
    <w:rsid w:val="00BC5EB6"/>
    <w:rsid w:val="00BC64D6"/>
    <w:rsid w:val="00BC68C1"/>
    <w:rsid w:val="00BC7885"/>
    <w:rsid w:val="00BD14FA"/>
    <w:rsid w:val="00BD341B"/>
    <w:rsid w:val="00BD43DD"/>
    <w:rsid w:val="00BD60A5"/>
    <w:rsid w:val="00BD745F"/>
    <w:rsid w:val="00BE1333"/>
    <w:rsid w:val="00BE1343"/>
    <w:rsid w:val="00BE7437"/>
    <w:rsid w:val="00BE7E69"/>
    <w:rsid w:val="00BF10E9"/>
    <w:rsid w:val="00BF1633"/>
    <w:rsid w:val="00BF1C1D"/>
    <w:rsid w:val="00BF28A8"/>
    <w:rsid w:val="00BF312B"/>
    <w:rsid w:val="00BF33F7"/>
    <w:rsid w:val="00BF3E3A"/>
    <w:rsid w:val="00BF446E"/>
    <w:rsid w:val="00BF4A0C"/>
    <w:rsid w:val="00BF7A3E"/>
    <w:rsid w:val="00C03C9B"/>
    <w:rsid w:val="00C07785"/>
    <w:rsid w:val="00C100CC"/>
    <w:rsid w:val="00C1087C"/>
    <w:rsid w:val="00C10958"/>
    <w:rsid w:val="00C13488"/>
    <w:rsid w:val="00C14DC9"/>
    <w:rsid w:val="00C16E55"/>
    <w:rsid w:val="00C1772C"/>
    <w:rsid w:val="00C17816"/>
    <w:rsid w:val="00C208C9"/>
    <w:rsid w:val="00C22C89"/>
    <w:rsid w:val="00C23241"/>
    <w:rsid w:val="00C243E7"/>
    <w:rsid w:val="00C2491E"/>
    <w:rsid w:val="00C26210"/>
    <w:rsid w:val="00C269F3"/>
    <w:rsid w:val="00C27A53"/>
    <w:rsid w:val="00C3289E"/>
    <w:rsid w:val="00C339C9"/>
    <w:rsid w:val="00C340BA"/>
    <w:rsid w:val="00C34E9E"/>
    <w:rsid w:val="00C40B9E"/>
    <w:rsid w:val="00C42314"/>
    <w:rsid w:val="00C42B94"/>
    <w:rsid w:val="00C43791"/>
    <w:rsid w:val="00C443C9"/>
    <w:rsid w:val="00C45906"/>
    <w:rsid w:val="00C4697C"/>
    <w:rsid w:val="00C53175"/>
    <w:rsid w:val="00C561BA"/>
    <w:rsid w:val="00C6032F"/>
    <w:rsid w:val="00C614C5"/>
    <w:rsid w:val="00C636C8"/>
    <w:rsid w:val="00C63F83"/>
    <w:rsid w:val="00C66041"/>
    <w:rsid w:val="00C66AE4"/>
    <w:rsid w:val="00C706E8"/>
    <w:rsid w:val="00C72B26"/>
    <w:rsid w:val="00C73F7A"/>
    <w:rsid w:val="00C74CC4"/>
    <w:rsid w:val="00C76577"/>
    <w:rsid w:val="00C7714D"/>
    <w:rsid w:val="00C77552"/>
    <w:rsid w:val="00C77A14"/>
    <w:rsid w:val="00C80739"/>
    <w:rsid w:val="00C81278"/>
    <w:rsid w:val="00C81D48"/>
    <w:rsid w:val="00C86627"/>
    <w:rsid w:val="00C90696"/>
    <w:rsid w:val="00C90810"/>
    <w:rsid w:val="00C94C2E"/>
    <w:rsid w:val="00CA0F8C"/>
    <w:rsid w:val="00CA2229"/>
    <w:rsid w:val="00CA2403"/>
    <w:rsid w:val="00CA2908"/>
    <w:rsid w:val="00CA7BBF"/>
    <w:rsid w:val="00CA7CE4"/>
    <w:rsid w:val="00CB5172"/>
    <w:rsid w:val="00CB5996"/>
    <w:rsid w:val="00CB702D"/>
    <w:rsid w:val="00CC04F8"/>
    <w:rsid w:val="00CC3524"/>
    <w:rsid w:val="00CC39F6"/>
    <w:rsid w:val="00CC493F"/>
    <w:rsid w:val="00CC71FA"/>
    <w:rsid w:val="00CD0833"/>
    <w:rsid w:val="00CD0B49"/>
    <w:rsid w:val="00CD2ACF"/>
    <w:rsid w:val="00CD422F"/>
    <w:rsid w:val="00CD5271"/>
    <w:rsid w:val="00CD76E7"/>
    <w:rsid w:val="00CE0A6B"/>
    <w:rsid w:val="00CE3F1A"/>
    <w:rsid w:val="00CE4A7F"/>
    <w:rsid w:val="00CF075B"/>
    <w:rsid w:val="00CF2812"/>
    <w:rsid w:val="00CF3616"/>
    <w:rsid w:val="00CF50B1"/>
    <w:rsid w:val="00CF5EF9"/>
    <w:rsid w:val="00CF6327"/>
    <w:rsid w:val="00CF67EA"/>
    <w:rsid w:val="00CF71AC"/>
    <w:rsid w:val="00D011E7"/>
    <w:rsid w:val="00D022B6"/>
    <w:rsid w:val="00D02891"/>
    <w:rsid w:val="00D03759"/>
    <w:rsid w:val="00D03AEC"/>
    <w:rsid w:val="00D0584D"/>
    <w:rsid w:val="00D06FA9"/>
    <w:rsid w:val="00D11092"/>
    <w:rsid w:val="00D15872"/>
    <w:rsid w:val="00D16B03"/>
    <w:rsid w:val="00D17F09"/>
    <w:rsid w:val="00D22686"/>
    <w:rsid w:val="00D2304A"/>
    <w:rsid w:val="00D25A4C"/>
    <w:rsid w:val="00D313E9"/>
    <w:rsid w:val="00D3756D"/>
    <w:rsid w:val="00D37D4F"/>
    <w:rsid w:val="00D37D99"/>
    <w:rsid w:val="00D41FEF"/>
    <w:rsid w:val="00D42B4A"/>
    <w:rsid w:val="00D42DF4"/>
    <w:rsid w:val="00D52A4C"/>
    <w:rsid w:val="00D53B5C"/>
    <w:rsid w:val="00D55531"/>
    <w:rsid w:val="00D61F35"/>
    <w:rsid w:val="00D62275"/>
    <w:rsid w:val="00D63029"/>
    <w:rsid w:val="00D63860"/>
    <w:rsid w:val="00D64D0F"/>
    <w:rsid w:val="00D67F80"/>
    <w:rsid w:val="00D709A8"/>
    <w:rsid w:val="00D7232F"/>
    <w:rsid w:val="00D72ACC"/>
    <w:rsid w:val="00D75B95"/>
    <w:rsid w:val="00D767B1"/>
    <w:rsid w:val="00D77B00"/>
    <w:rsid w:val="00D81B97"/>
    <w:rsid w:val="00D84373"/>
    <w:rsid w:val="00D859F1"/>
    <w:rsid w:val="00D870B8"/>
    <w:rsid w:val="00D87494"/>
    <w:rsid w:val="00D879EA"/>
    <w:rsid w:val="00D9166A"/>
    <w:rsid w:val="00D9209A"/>
    <w:rsid w:val="00D939AF"/>
    <w:rsid w:val="00D94CDF"/>
    <w:rsid w:val="00D978CE"/>
    <w:rsid w:val="00DA1245"/>
    <w:rsid w:val="00DA12F6"/>
    <w:rsid w:val="00DA1F21"/>
    <w:rsid w:val="00DA2445"/>
    <w:rsid w:val="00DA4299"/>
    <w:rsid w:val="00DA5296"/>
    <w:rsid w:val="00DA6C50"/>
    <w:rsid w:val="00DB0767"/>
    <w:rsid w:val="00DB0CD6"/>
    <w:rsid w:val="00DB1265"/>
    <w:rsid w:val="00DB4ED1"/>
    <w:rsid w:val="00DB5E43"/>
    <w:rsid w:val="00DB7B1B"/>
    <w:rsid w:val="00DC3A01"/>
    <w:rsid w:val="00DC3C0B"/>
    <w:rsid w:val="00DC5F8E"/>
    <w:rsid w:val="00DC6F36"/>
    <w:rsid w:val="00DC7CB5"/>
    <w:rsid w:val="00DC7E88"/>
    <w:rsid w:val="00DD0691"/>
    <w:rsid w:val="00DD2C74"/>
    <w:rsid w:val="00DD3755"/>
    <w:rsid w:val="00DD4A71"/>
    <w:rsid w:val="00DD6799"/>
    <w:rsid w:val="00DD76BE"/>
    <w:rsid w:val="00DE0500"/>
    <w:rsid w:val="00DE516B"/>
    <w:rsid w:val="00DE5730"/>
    <w:rsid w:val="00DE5809"/>
    <w:rsid w:val="00DE6920"/>
    <w:rsid w:val="00DE74A5"/>
    <w:rsid w:val="00DF6E27"/>
    <w:rsid w:val="00DF7322"/>
    <w:rsid w:val="00E05C75"/>
    <w:rsid w:val="00E10111"/>
    <w:rsid w:val="00E10831"/>
    <w:rsid w:val="00E10E81"/>
    <w:rsid w:val="00E12AFE"/>
    <w:rsid w:val="00E13742"/>
    <w:rsid w:val="00E143EC"/>
    <w:rsid w:val="00E1540B"/>
    <w:rsid w:val="00E15886"/>
    <w:rsid w:val="00E163B2"/>
    <w:rsid w:val="00E2404B"/>
    <w:rsid w:val="00E26726"/>
    <w:rsid w:val="00E26A02"/>
    <w:rsid w:val="00E30FF2"/>
    <w:rsid w:val="00E3239A"/>
    <w:rsid w:val="00E35877"/>
    <w:rsid w:val="00E36403"/>
    <w:rsid w:val="00E403AD"/>
    <w:rsid w:val="00E421D8"/>
    <w:rsid w:val="00E424D0"/>
    <w:rsid w:val="00E4262F"/>
    <w:rsid w:val="00E4318D"/>
    <w:rsid w:val="00E43FC5"/>
    <w:rsid w:val="00E46FC8"/>
    <w:rsid w:val="00E52654"/>
    <w:rsid w:val="00E540F6"/>
    <w:rsid w:val="00E55A66"/>
    <w:rsid w:val="00E563A0"/>
    <w:rsid w:val="00E60D5A"/>
    <w:rsid w:val="00E61D0A"/>
    <w:rsid w:val="00E629BF"/>
    <w:rsid w:val="00E634B4"/>
    <w:rsid w:val="00E634E5"/>
    <w:rsid w:val="00E6375F"/>
    <w:rsid w:val="00E657E5"/>
    <w:rsid w:val="00E6723F"/>
    <w:rsid w:val="00E75ED5"/>
    <w:rsid w:val="00E815A1"/>
    <w:rsid w:val="00E826D5"/>
    <w:rsid w:val="00E83C68"/>
    <w:rsid w:val="00E8446A"/>
    <w:rsid w:val="00E85964"/>
    <w:rsid w:val="00E864B6"/>
    <w:rsid w:val="00E874E1"/>
    <w:rsid w:val="00E87904"/>
    <w:rsid w:val="00E90090"/>
    <w:rsid w:val="00E9158B"/>
    <w:rsid w:val="00E917AB"/>
    <w:rsid w:val="00E9261F"/>
    <w:rsid w:val="00E931B0"/>
    <w:rsid w:val="00E932D7"/>
    <w:rsid w:val="00E935DA"/>
    <w:rsid w:val="00E94205"/>
    <w:rsid w:val="00E96023"/>
    <w:rsid w:val="00EA14CE"/>
    <w:rsid w:val="00EA1820"/>
    <w:rsid w:val="00EA1C98"/>
    <w:rsid w:val="00EA7468"/>
    <w:rsid w:val="00EB218E"/>
    <w:rsid w:val="00EB2196"/>
    <w:rsid w:val="00EB2775"/>
    <w:rsid w:val="00EB34E5"/>
    <w:rsid w:val="00EB5602"/>
    <w:rsid w:val="00EB60B6"/>
    <w:rsid w:val="00EC3BD7"/>
    <w:rsid w:val="00EC453D"/>
    <w:rsid w:val="00EC5A35"/>
    <w:rsid w:val="00ED0D12"/>
    <w:rsid w:val="00ED0D4F"/>
    <w:rsid w:val="00ED1827"/>
    <w:rsid w:val="00ED5318"/>
    <w:rsid w:val="00ED6EBE"/>
    <w:rsid w:val="00ED74EC"/>
    <w:rsid w:val="00EE0509"/>
    <w:rsid w:val="00EE2017"/>
    <w:rsid w:val="00EE2D65"/>
    <w:rsid w:val="00EE416F"/>
    <w:rsid w:val="00EE4EDE"/>
    <w:rsid w:val="00EE4FF4"/>
    <w:rsid w:val="00EE55A8"/>
    <w:rsid w:val="00EF0D73"/>
    <w:rsid w:val="00EF166D"/>
    <w:rsid w:val="00EF65BD"/>
    <w:rsid w:val="00EF7048"/>
    <w:rsid w:val="00F01020"/>
    <w:rsid w:val="00F01B8E"/>
    <w:rsid w:val="00F01FE0"/>
    <w:rsid w:val="00F029F0"/>
    <w:rsid w:val="00F0302B"/>
    <w:rsid w:val="00F03F4A"/>
    <w:rsid w:val="00F0463A"/>
    <w:rsid w:val="00F060ED"/>
    <w:rsid w:val="00F11313"/>
    <w:rsid w:val="00F12530"/>
    <w:rsid w:val="00F12670"/>
    <w:rsid w:val="00F225A2"/>
    <w:rsid w:val="00F23D93"/>
    <w:rsid w:val="00F2474B"/>
    <w:rsid w:val="00F2531D"/>
    <w:rsid w:val="00F26143"/>
    <w:rsid w:val="00F30B99"/>
    <w:rsid w:val="00F30D82"/>
    <w:rsid w:val="00F3167F"/>
    <w:rsid w:val="00F325FD"/>
    <w:rsid w:val="00F336A0"/>
    <w:rsid w:val="00F34682"/>
    <w:rsid w:val="00F347E5"/>
    <w:rsid w:val="00F41CDE"/>
    <w:rsid w:val="00F433BF"/>
    <w:rsid w:val="00F43A5A"/>
    <w:rsid w:val="00F43C12"/>
    <w:rsid w:val="00F465B5"/>
    <w:rsid w:val="00F504E7"/>
    <w:rsid w:val="00F54BA7"/>
    <w:rsid w:val="00F552E9"/>
    <w:rsid w:val="00F56B5D"/>
    <w:rsid w:val="00F57EA3"/>
    <w:rsid w:val="00F62E44"/>
    <w:rsid w:val="00F65FF2"/>
    <w:rsid w:val="00F668B3"/>
    <w:rsid w:val="00F67BF4"/>
    <w:rsid w:val="00F70FA6"/>
    <w:rsid w:val="00F710B5"/>
    <w:rsid w:val="00F710BE"/>
    <w:rsid w:val="00F713DC"/>
    <w:rsid w:val="00F71916"/>
    <w:rsid w:val="00F750AA"/>
    <w:rsid w:val="00F7625D"/>
    <w:rsid w:val="00F811DA"/>
    <w:rsid w:val="00F839E9"/>
    <w:rsid w:val="00F858AD"/>
    <w:rsid w:val="00F872E4"/>
    <w:rsid w:val="00F873AC"/>
    <w:rsid w:val="00F87964"/>
    <w:rsid w:val="00F904D6"/>
    <w:rsid w:val="00F90C2C"/>
    <w:rsid w:val="00F91CA9"/>
    <w:rsid w:val="00F92026"/>
    <w:rsid w:val="00F92DB5"/>
    <w:rsid w:val="00F9599B"/>
    <w:rsid w:val="00FA168F"/>
    <w:rsid w:val="00FA3624"/>
    <w:rsid w:val="00FA5175"/>
    <w:rsid w:val="00FB042D"/>
    <w:rsid w:val="00FB078B"/>
    <w:rsid w:val="00FB142E"/>
    <w:rsid w:val="00FC0D94"/>
    <w:rsid w:val="00FC233C"/>
    <w:rsid w:val="00FC2F74"/>
    <w:rsid w:val="00FC3FFA"/>
    <w:rsid w:val="00FC48DA"/>
    <w:rsid w:val="00FC4E05"/>
    <w:rsid w:val="00FC63BE"/>
    <w:rsid w:val="00FD1EEF"/>
    <w:rsid w:val="00FD34A7"/>
    <w:rsid w:val="00FD3FB9"/>
    <w:rsid w:val="00FD6652"/>
    <w:rsid w:val="00FD6E60"/>
    <w:rsid w:val="00FD78E4"/>
    <w:rsid w:val="00FE0518"/>
    <w:rsid w:val="00FE0DFF"/>
    <w:rsid w:val="00FE238A"/>
    <w:rsid w:val="00FF2762"/>
    <w:rsid w:val="00FF449F"/>
    <w:rsid w:val="00FF5A40"/>
    <w:rsid w:val="00FF722D"/>
    <w:rsid w:val="037B2B56"/>
    <w:rsid w:val="050D0D1A"/>
    <w:rsid w:val="08064E85"/>
    <w:rsid w:val="08D76C77"/>
    <w:rsid w:val="0D60F356"/>
    <w:rsid w:val="0DFEB873"/>
    <w:rsid w:val="14487E61"/>
    <w:rsid w:val="1AEC0989"/>
    <w:rsid w:val="1D93B4A0"/>
    <w:rsid w:val="21F09546"/>
    <w:rsid w:val="25F9E64E"/>
    <w:rsid w:val="2663AAEA"/>
    <w:rsid w:val="2875F492"/>
    <w:rsid w:val="2AD2E1D5"/>
    <w:rsid w:val="2E1DF506"/>
    <w:rsid w:val="30E5C243"/>
    <w:rsid w:val="339C838B"/>
    <w:rsid w:val="33CF1949"/>
    <w:rsid w:val="3783C9EB"/>
    <w:rsid w:val="396C89FA"/>
    <w:rsid w:val="3D9D2C47"/>
    <w:rsid w:val="3DABA33D"/>
    <w:rsid w:val="41238C50"/>
    <w:rsid w:val="42B704E6"/>
    <w:rsid w:val="454C0833"/>
    <w:rsid w:val="46280B95"/>
    <w:rsid w:val="486E1F0B"/>
    <w:rsid w:val="4B7E5A87"/>
    <w:rsid w:val="4CFFF33E"/>
    <w:rsid w:val="50E1DEA8"/>
    <w:rsid w:val="5305B7A1"/>
    <w:rsid w:val="57A659A6"/>
    <w:rsid w:val="59274745"/>
    <w:rsid w:val="5C7118DB"/>
    <w:rsid w:val="5FAB9910"/>
    <w:rsid w:val="64113E22"/>
    <w:rsid w:val="6525BC74"/>
    <w:rsid w:val="69B1B572"/>
    <w:rsid w:val="6B6EF0E2"/>
    <w:rsid w:val="6B9230D9"/>
    <w:rsid w:val="6CF1ED9F"/>
    <w:rsid w:val="6F8EA2EB"/>
    <w:rsid w:val="70EDFFF0"/>
    <w:rsid w:val="71459815"/>
    <w:rsid w:val="72FE7581"/>
    <w:rsid w:val="774BE34D"/>
    <w:rsid w:val="79F56CAC"/>
    <w:rsid w:val="7AB3C6D2"/>
    <w:rsid w:val="7BBBB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9E64E"/>
  <w15:chartTrackingRefBased/>
  <w15:docId w15:val="{43289B12-EA41-460A-8053-BF1A2FA0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C78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C7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C788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E516B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D5553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D5553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555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5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531"/>
    <w:rPr>
      <w:b/>
      <w:bCs/>
    </w:rPr>
  </w:style>
  <w:style w:type="paragraph" w:customStyle="1" w:styleId="pf0">
    <w:name w:val="pf0"/>
    <w:basedOn w:val="Normal"/>
    <w:rsid w:val="00A328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f01">
    <w:name w:val="cf01"/>
    <w:basedOn w:val="DefaultParagraphFont"/>
    <w:rsid w:val="00A328D6"/>
    <w:rPr>
      <w:rFonts w:ascii="微软雅黑" w:eastAsia="微软雅黑" w:hAnsi="微软雅黑" w:hint="eastAsia"/>
      <w:sz w:val="18"/>
      <w:szCs w:val="18"/>
    </w:rPr>
  </w:style>
  <w:style w:type="character" w:customStyle="1" w:styleId="cf11">
    <w:name w:val="cf11"/>
    <w:basedOn w:val="DefaultParagraphFont"/>
    <w:rsid w:val="00A328D6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A328D6"/>
    <w:rPr>
      <w:rFonts w:ascii="微软雅黑" w:eastAsia="微软雅黑" w:hAnsi="微软雅黑" w:hint="eastAsia"/>
      <w:sz w:val="18"/>
      <w:szCs w:val="18"/>
    </w:rPr>
  </w:style>
  <w:style w:type="character" w:customStyle="1" w:styleId="cf31">
    <w:name w:val="cf31"/>
    <w:basedOn w:val="DefaultParagraphFont"/>
    <w:rsid w:val="00A328D6"/>
    <w:rPr>
      <w:rFonts w:ascii="微软雅黑" w:eastAsia="微软雅黑" w:hAnsi="微软雅黑" w:hint="eastAsia"/>
      <w:sz w:val="18"/>
      <w:szCs w:val="18"/>
    </w:rPr>
  </w:style>
  <w:style w:type="paragraph" w:styleId="Revision">
    <w:name w:val="Revision"/>
    <w:hidden/>
    <w:uiPriority w:val="99"/>
    <w:semiHidden/>
    <w:rsid w:val="008C6735"/>
  </w:style>
  <w:style w:type="character" w:styleId="PlaceholderText">
    <w:name w:val="Placeholder Text"/>
    <w:basedOn w:val="DefaultParagraphFont"/>
    <w:uiPriority w:val="99"/>
    <w:semiHidden/>
    <w:rsid w:val="00AE0230"/>
    <w:rPr>
      <w:color w:val="808080"/>
    </w:rPr>
  </w:style>
  <w:style w:type="table" w:styleId="TableGrid">
    <w:name w:val="Table Grid"/>
    <w:basedOn w:val="TableNormal"/>
    <w:uiPriority w:val="39"/>
    <w:rsid w:val="00980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D7492DFEFEB45AC225845A982B645" ma:contentTypeVersion="3" ma:contentTypeDescription="Create a new document." ma:contentTypeScope="" ma:versionID="b6bff8e53cc245a6fccc7c981d0fc21a">
  <xsd:schema xmlns:xsd="http://www.w3.org/2001/XMLSchema" xmlns:xs="http://www.w3.org/2001/XMLSchema" xmlns:p="http://schemas.microsoft.com/office/2006/metadata/properties" xmlns:ns2="92b72678-2b1c-4a18-9799-da4569637f01" targetNamespace="http://schemas.microsoft.com/office/2006/metadata/properties" ma:root="true" ma:fieldsID="f2027e2d6bd658cd07d97e07be252058" ns2:_="">
    <xsd:import namespace="92b72678-2b1c-4a18-9799-da4569637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72678-2b1c-4a18-9799-da4569637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2C1590-90F4-4984-BFC6-8F7E8251C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b72678-2b1c-4a18-9799-da4569637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50558D-ADD7-4F41-9743-C5BB9322AE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E22FFA-496B-45E1-B7A1-AB46F467E4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Chaohui [JRDCN]</dc:creator>
  <cp:keywords/>
  <dc:description/>
  <cp:lastModifiedBy>Yuan, Chaohui [JRDCN]</cp:lastModifiedBy>
  <cp:revision>1312</cp:revision>
  <dcterms:created xsi:type="dcterms:W3CDTF">2023-08-06T16:11:00Z</dcterms:created>
  <dcterms:modified xsi:type="dcterms:W3CDTF">2023-09-25T07:17:00Z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0x010100C99D7492DFEFEB45AC225845A982B645</vt:lpwstr>
  </property>
</Properties>
</file>