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219075</wp:posOffset>
            </wp:positionH>
            <wp:positionV relativeFrom="paragraph">
              <wp:posOffset>19050</wp:posOffset>
            </wp:positionV>
            <wp:extent cx="5280237" cy="3967163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237" cy="3967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647700</wp:posOffset>
            </wp:positionH>
            <wp:positionV relativeFrom="paragraph">
              <wp:posOffset>542925</wp:posOffset>
            </wp:positionV>
            <wp:extent cx="4552950" cy="180975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***Report Design UseCase ดูรายงานตรวจสอบรายจ่ายผิดปกติ ID M05***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