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C446" w14:textId="0EC0136C" w:rsidR="005A4980" w:rsidRDefault="005A4980" w:rsidP="005A4980">
      <w:pPr>
        <w:spacing w:after="0" w:line="295" w:lineRule="atLeast"/>
        <w:jc w:val="center"/>
        <w:outlineLvl w:val="0"/>
        <w:rPr>
          <w:rFonts w:ascii="Times New Roman" w:eastAsia="Times New Roman" w:hAnsi="Times New Roman" w:cs="Times New Roman"/>
          <w:color w:val="A9402D"/>
          <w:kern w:val="36"/>
          <w:sz w:val="48"/>
          <w:szCs w:val="48"/>
          <w:lang w:eastAsia="ru-RU"/>
        </w:rPr>
      </w:pPr>
      <w:r w:rsidRPr="005A4980">
        <w:rPr>
          <w:rFonts w:ascii="Times New Roman" w:eastAsia="Times New Roman" w:hAnsi="Times New Roman" w:cs="Times New Roman"/>
          <w:color w:val="A9402D"/>
          <w:kern w:val="36"/>
          <w:sz w:val="48"/>
          <w:szCs w:val="48"/>
          <w:lang w:eastAsia="ru-RU"/>
        </w:rPr>
        <w:t>Матеріально-технічне забезпечення</w:t>
      </w:r>
    </w:p>
    <w:p w14:paraId="79B5D3F9" w14:textId="77777777" w:rsidR="005A4980" w:rsidRPr="005A4980" w:rsidRDefault="005A4980" w:rsidP="005A4980">
      <w:pPr>
        <w:spacing w:after="0" w:line="295" w:lineRule="atLeast"/>
        <w:jc w:val="center"/>
        <w:outlineLvl w:val="0"/>
        <w:rPr>
          <w:rFonts w:ascii="Times New Roman" w:eastAsia="Times New Roman" w:hAnsi="Times New Roman" w:cs="Times New Roman"/>
          <w:color w:val="A9402D"/>
          <w:kern w:val="36"/>
          <w:sz w:val="48"/>
          <w:szCs w:val="48"/>
          <w:lang w:eastAsia="ru-RU"/>
        </w:rPr>
      </w:pPr>
    </w:p>
    <w:p w14:paraId="134B8833" w14:textId="59E171B8" w:rsidR="005A4980" w:rsidRPr="005A4980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   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Комунальний заклад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«Сиваковецька гімназія Турбівської селищної ради Вінницького району Вінницької області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» розміщений в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1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корпус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і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, приміщення закладу типове, проектна потужність установи –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18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0 учнів.</w:t>
      </w:r>
    </w:p>
    <w:p w14:paraId="53B4CD0A" w14:textId="13B3E45D" w:rsidR="005A4980" w:rsidRPr="005A4980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Заклад розташований за адресою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: Вінницька область Вінницький район с. Сиваківці вул Центральна буд 32.</w:t>
      </w:r>
      <w:r w:rsidR="002A494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Заклад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знаходиться у комунальній власності. Стан будівель – задовільний, освітлення відповідає санітарно-гігієнічним нормам. Навчання відбувається в одну зміну. Середня наповнюваність класів по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закладу 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складає 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10</w:t>
      </w:r>
      <w:r w:rsidR="005A2040" w:rsidRPr="005A204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,0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учнів.</w:t>
      </w:r>
    </w:p>
    <w:p w14:paraId="5A2AE188" w14:textId="78610B9C" w:rsidR="005A4980" w:rsidRPr="00C52127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Заклад здійснює свою діяльність відповідно до Статуту, затвердженого відповідно до рішення </w:t>
      </w:r>
      <w:r w:rsidR="00FB08CF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Турбівської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селищної </w:t>
      </w:r>
      <w:r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ради </w:t>
      </w:r>
      <w:r w:rsidR="00C52127"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від 22.</w:t>
      </w:r>
      <w:r w:rsidR="00DA0649"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12</w:t>
      </w:r>
      <w:r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.202</w:t>
      </w:r>
      <w:r w:rsidR="005A2040" w:rsidRP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3</w:t>
      </w:r>
      <w:r w:rsidR="00DA0649"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№8/46-2820</w:t>
      </w:r>
      <w:r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.</w:t>
      </w:r>
    </w:p>
    <w:p w14:paraId="3A1B03A3" w14:textId="0EDF004D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Територія закладу становить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1,5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га, частково огороджена та утримується в задовільному стані. Земля, використовується за призначенням, огорожена, утримується в належному санітарно-гігієнічному стані.</w:t>
      </w:r>
    </w:p>
    <w:p w14:paraId="4A17D8B8" w14:textId="27C4D7D8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Для реалізації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освітнього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процесу в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закладі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наявні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9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класних кімнат, спортивн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а кімната ( орендована)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, їдальня на 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40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посадочних місць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(орендована)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, спортивний майданчик, на якому знаходиться футбольне 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, баскетбольне та волейбольне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пол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я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. </w:t>
      </w:r>
    </w:p>
    <w:p w14:paraId="0FE1EBA8" w14:textId="196D139D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Освітній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заклад має кабінет для педагогічних працівників (учительську)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.</w:t>
      </w:r>
    </w:p>
    <w:p w14:paraId="691A3337" w14:textId="3A4B96AD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Н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авчальн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і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кабінет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и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укомплектован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і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партами, стільцями для кожного учня; столами і стільцями для обладнання кожного робочого місця педагогічного працівника в класних кімнатах, класними дошками для кожної класної кімнати.</w:t>
      </w:r>
    </w:p>
    <w:p w14:paraId="2D2BC51C" w14:textId="6967BB4E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Стан забезпечення сучасною комп’ютерною технікою відображено в таблиці:</w:t>
      </w:r>
    </w:p>
    <w:tbl>
      <w:tblPr>
        <w:tblW w:w="9300" w:type="dxa"/>
        <w:tblBorders>
          <w:top w:val="single" w:sz="6" w:space="0" w:color="F7941E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90"/>
        <w:gridCol w:w="510"/>
      </w:tblGrid>
      <w:tr w:rsidR="005A4980" w:rsidRPr="005A4980" w14:paraId="20857D52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3358DE1" w14:textId="77777777" w:rsidR="005A4980" w:rsidRPr="005A2040" w:rsidRDefault="005A4980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 w:rsidRPr="005A4980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eastAsia="ru-RU"/>
              </w:rPr>
              <w:t>Усього ПК у закладі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890A7E3" w14:textId="14D3AAA8" w:rsidR="005A4980" w:rsidRPr="002A4940" w:rsidRDefault="005A2040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5</w:t>
            </w:r>
          </w:p>
        </w:tc>
      </w:tr>
      <w:tr w:rsidR="005A4980" w:rsidRPr="005A4980" w14:paraId="4E16B61D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C2572B4" w14:textId="77777777" w:rsidR="005A4980" w:rsidRPr="005A4980" w:rsidRDefault="005A4980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eastAsia="ru-RU"/>
              </w:rPr>
            </w:pPr>
            <w:r w:rsidRPr="005A4980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eastAsia="ru-RU"/>
              </w:rPr>
              <w:t>Принтери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3AE3AE9" w14:textId="0A75BF57" w:rsidR="005A4980" w:rsidRPr="002A4940" w:rsidRDefault="00C52127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 w:rsidRPr="002A4940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4</w:t>
            </w:r>
          </w:p>
        </w:tc>
      </w:tr>
      <w:tr w:rsidR="005A4980" w:rsidRPr="005A4980" w14:paraId="3B9CF46D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8555C96" w14:textId="77777777" w:rsidR="005A4980" w:rsidRPr="005A4980" w:rsidRDefault="005A4980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eastAsia="ru-RU"/>
              </w:rPr>
            </w:pPr>
            <w:r w:rsidRPr="005A4980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eastAsia="ru-RU"/>
              </w:rPr>
              <w:t>Сканери та БФП (принтер+сканер+ксерокс)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DCDCF77" w14:textId="6A861BF4" w:rsidR="005A4980" w:rsidRPr="002A4940" w:rsidRDefault="00C52127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 w:rsidRPr="002A4940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3</w:t>
            </w:r>
          </w:p>
        </w:tc>
      </w:tr>
      <w:tr w:rsidR="005A4980" w:rsidRPr="005A4980" w14:paraId="0C09A1D9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D8C3ACC" w14:textId="4D753853" w:rsidR="005A4980" w:rsidRPr="005A4980" w:rsidRDefault="00DA0649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Телевізори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B87FBF" w14:textId="1981F3CA" w:rsidR="005A4980" w:rsidRPr="002A4940" w:rsidRDefault="00DA0649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 w:rsidRPr="002A4940"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3</w:t>
            </w:r>
          </w:p>
        </w:tc>
      </w:tr>
      <w:tr w:rsidR="00513CA2" w:rsidRPr="005A4980" w14:paraId="3F681994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BC96956" w14:textId="0B5A3341" w:rsidR="00513CA2" w:rsidRDefault="00513CA2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Ноутбуки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8DADD49" w14:textId="1E6CE968" w:rsidR="00513CA2" w:rsidRPr="002A4940" w:rsidRDefault="00513CA2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9</w:t>
            </w:r>
          </w:p>
        </w:tc>
      </w:tr>
      <w:tr w:rsidR="005A2040" w:rsidRPr="005A4980" w14:paraId="7435FA72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69A8A45" w14:textId="5C913205" w:rsidR="005A2040" w:rsidRDefault="005A2040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Інтерактивна панель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B768A4" w14:textId="4938C12F" w:rsidR="005A2040" w:rsidRDefault="005A2040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1</w:t>
            </w:r>
          </w:p>
        </w:tc>
      </w:tr>
      <w:tr w:rsidR="00513CA2" w:rsidRPr="005A4980" w14:paraId="16C54CA3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8A7A44F" w14:textId="0F7C5134" w:rsidR="00513CA2" w:rsidRDefault="00513CA2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Мультимедійний комплекс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573626" w14:textId="0CB27CF2" w:rsidR="00513CA2" w:rsidRDefault="005A2040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2</w:t>
            </w:r>
          </w:p>
        </w:tc>
      </w:tr>
      <w:tr w:rsidR="00513CA2" w:rsidRPr="005A4980" w14:paraId="149AB58A" w14:textId="77777777" w:rsidTr="005A4980"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F409071" w14:textId="2B8ED1C7" w:rsidR="00513CA2" w:rsidRDefault="00513CA2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Магнітно-маркерна дошка</w:t>
            </w:r>
          </w:p>
        </w:tc>
        <w:tc>
          <w:tcPr>
            <w:tcW w:w="0" w:type="auto"/>
            <w:tcBorders>
              <w:top w:val="single" w:sz="6" w:space="0" w:color="F7941E"/>
              <w:left w:val="single" w:sz="6" w:space="0" w:color="F7941E"/>
              <w:bottom w:val="single" w:sz="6" w:space="0" w:color="F7941E"/>
              <w:right w:val="single" w:sz="6" w:space="0" w:color="F7941E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AF2184A" w14:textId="21128C3F" w:rsidR="00513CA2" w:rsidRDefault="00513CA2" w:rsidP="005A4980">
            <w:pPr>
              <w:spacing w:after="0" w:line="295" w:lineRule="atLeast"/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color w:val="212121"/>
                <w:sz w:val="24"/>
                <w:szCs w:val="24"/>
                <w:lang w:val="uk-UA" w:eastAsia="ru-RU"/>
              </w:rPr>
              <w:t>1</w:t>
            </w:r>
          </w:p>
        </w:tc>
      </w:tr>
    </w:tbl>
    <w:p w14:paraId="6892C50A" w14:textId="2157F9F9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Доступ надається провайдером «</w:t>
      </w:r>
      <w:r w:rsidR="00C52127"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QuickNet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» зі швидкістю 10 Мбіт/с.</w:t>
      </w:r>
    </w:p>
    <w:p w14:paraId="619E0E36" w14:textId="00EEC1B6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Завдяки підключенню до мережі Інтернет заклад здійснює електронний документообіг з 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управлінням гуманітарної політики Турбівської селищної ради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іншими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освітніми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закладами.</w:t>
      </w:r>
    </w:p>
    <w:p w14:paraId="079417F2" w14:textId="556C70B6" w:rsidR="005A4980" w:rsidRPr="005A4980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</w:pP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lastRenderedPageBreak/>
        <w:t>Електронна адреса закладу:</w:t>
      </w:r>
      <w:r w:rsidR="00DA0649">
        <w:rPr>
          <w:rFonts w:ascii="Times New Roman" w:eastAsia="Times New Roman" w:hAnsi="Times New Roman" w:cs="Times New Roman"/>
          <w:color w:val="212121"/>
          <w:sz w:val="24"/>
          <w:szCs w:val="24"/>
          <w:lang w:val="en-US" w:eastAsia="ru-RU"/>
        </w:rPr>
        <w:t>siv</w:t>
      </w:r>
      <w:r w:rsidR="00DA0649" w:rsidRPr="00DA0649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_</w:t>
      </w:r>
      <w:r w:rsidR="00DA0649">
        <w:rPr>
          <w:rFonts w:ascii="Times New Roman" w:eastAsia="Times New Roman" w:hAnsi="Times New Roman" w:cs="Times New Roman"/>
          <w:color w:val="212121"/>
          <w:sz w:val="24"/>
          <w:szCs w:val="24"/>
          <w:lang w:val="en-US" w:eastAsia="ru-RU"/>
        </w:rPr>
        <w:t>sk</w:t>
      </w:r>
      <w:r w:rsidR="00DA0649" w:rsidRPr="00DA0649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@</w:t>
      </w:r>
      <w:r w:rsidR="00DA0649">
        <w:rPr>
          <w:rFonts w:ascii="Times New Roman" w:eastAsia="Times New Roman" w:hAnsi="Times New Roman" w:cs="Times New Roman"/>
          <w:color w:val="212121"/>
          <w:sz w:val="24"/>
          <w:szCs w:val="24"/>
          <w:lang w:val="en-US" w:eastAsia="ru-RU"/>
        </w:rPr>
        <w:t>ua</w:t>
      </w:r>
      <w:r w:rsidR="00DA0649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.</w:t>
      </w:r>
      <w:r w:rsidR="00DA0649">
        <w:rPr>
          <w:rFonts w:ascii="Times New Roman" w:eastAsia="Times New Roman" w:hAnsi="Times New Roman" w:cs="Times New Roman"/>
          <w:color w:val="212121"/>
          <w:sz w:val="24"/>
          <w:szCs w:val="24"/>
          <w:lang w:val="en-US" w:eastAsia="ru-RU"/>
        </w:rPr>
        <w:t>fm</w:t>
      </w:r>
    </w:p>
    <w:p w14:paraId="576748B9" w14:textId="486FFEC0" w:rsidR="005A4980" w:rsidRPr="005A2040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b/>
          <w:color w:val="212121"/>
          <w:sz w:val="24"/>
          <w:szCs w:val="24"/>
          <w:lang w:val="uk-UA" w:eastAsia="ru-RU"/>
        </w:rPr>
      </w:pPr>
      <w:r w:rsidRP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Сайт закладу: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="005A2040" w:rsidRP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https://syvakovetska.vn.ua/</w:t>
      </w:r>
    </w:p>
    <w:p w14:paraId="305DC8AF" w14:textId="3AA59554" w:rsidR="005A4980" w:rsidRPr="005A4980" w:rsidRDefault="00DA0649" w:rsidP="005A4980">
      <w:pPr>
        <w:spacing w:after="0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Основними напрямками діяльності комунального закладу «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Сиваковецька гімназія»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в процесі інформатизації є: інформаційно-технічне забезпечення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закладу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; підвищення компетентності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учасників </w:t>
      </w:r>
      <w:r w:rsidR="00FB08CF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освітнього процесу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в області сучасних інформаційних технологій; інформатизація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освітнього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процесу в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закладі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; моніторинг якості освіти; розвиток шкільної медіатеки, медіаосвіти; розширення локальної мережі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закладу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; електронний документообіг; використання інформаційних технологій в освітній статистичній звітності.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br/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Всі кабінети, де проводяться навчальні заняття, відповідають Положенню про навчальні кабінети загальноосвітніх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закладів,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яке затверджене наказом МОН України за № 601 від 20.07.2004 р., Державним санітарним правилам і нормам влаштування, утримання загальноосвітніх навчальних закладів та організації навчально-виховного процесу, які погоджені листом МОН України від 05.06.2001 р. за № 1/12-1459 та затверджені Постановою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Головного державного санітарного лікаря України від 14.08.2001 р. за № 63, в них створені необхідні умови для занять.</w:t>
      </w:r>
    </w:p>
    <w:p w14:paraId="18E8B57F" w14:textId="5BF3C794" w:rsidR="005A4980" w:rsidRPr="00C52127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Навчально-методичне забезпечення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дозволяє в повному обсязі виконувати навчальні </w:t>
      </w:r>
      <w:r w:rsidR="005A4980"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програми, за якими працює колектив учителів.</w:t>
      </w:r>
    </w:p>
    <w:p w14:paraId="32878D66" w14:textId="325A49AE" w:rsidR="005A4980" w:rsidRPr="005A4980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Фонд підручників нараховує</w:t>
      </w:r>
      <w:r w:rsidR="00C52127"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2644</w:t>
      </w:r>
      <w:r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</w:t>
      </w:r>
      <w:r w:rsidR="00C52127" w:rsidRPr="00C52127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примірників</w:t>
      </w:r>
      <w:r w:rsidR="00C52127">
        <w:rPr>
          <w:rFonts w:ascii="Times New Roman" w:eastAsia="Times New Roman" w:hAnsi="Times New Roman" w:cs="Times New Roman"/>
          <w:b/>
          <w:color w:val="212121"/>
          <w:sz w:val="24"/>
          <w:szCs w:val="24"/>
          <w:lang w:val="uk-UA" w:eastAsia="ru-RU"/>
        </w:rPr>
        <w:t xml:space="preserve"> 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.</w:t>
      </w:r>
    </w:p>
    <w:p w14:paraId="154847BE" w14:textId="3A0E03F9" w:rsidR="005A4980" w:rsidRPr="005A4980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Забезпечення учнів підручниками складає 9</w:t>
      </w:r>
      <w:r w:rsidR="005A2040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9</w:t>
      </w: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%.</w:t>
      </w:r>
    </w:p>
    <w:p w14:paraId="10F4F4A8" w14:textId="69B9AF66" w:rsidR="005A4980" w:rsidRPr="005A4980" w:rsidRDefault="005A4980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</w:pPr>
      <w:r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У закладі є 1 внутрішній туалет загальною площею 3 м</w:t>
      </w:r>
      <w:r w:rsidR="00DA0649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²</w:t>
      </w:r>
      <w:r w:rsidR="00DA0649"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, підведено теплу воду.</w:t>
      </w:r>
    </w:p>
    <w:p w14:paraId="205A8017" w14:textId="1A60834F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закладі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проведено організаторську роботу по естетичному оформленню коридор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у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, класних кімнат. В закладі чітко простежується єдиний підхід до оформлення всього приміщення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>.</w:t>
      </w:r>
    </w:p>
    <w:p w14:paraId="4AF0A887" w14:textId="4FE08C0E" w:rsidR="005A4980" w:rsidRPr="005A4980" w:rsidRDefault="00DA0649" w:rsidP="005A4980">
      <w:pPr>
        <w:spacing w:after="295" w:line="240" w:lineRule="auto"/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 xml:space="preserve">   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Будівля та майно закладу належить до комунальної власності </w:t>
      </w:r>
      <w:r>
        <w:rPr>
          <w:rFonts w:ascii="Times New Roman" w:eastAsia="Times New Roman" w:hAnsi="Times New Roman" w:cs="Times New Roman"/>
          <w:color w:val="212121"/>
          <w:sz w:val="24"/>
          <w:szCs w:val="24"/>
          <w:lang w:val="uk-UA" w:eastAsia="ru-RU"/>
        </w:rPr>
        <w:t>Турбівської селищної</w:t>
      </w:r>
      <w:r w:rsidR="005A4980" w:rsidRPr="005A4980">
        <w:rPr>
          <w:rFonts w:ascii="Times New Roman" w:eastAsia="Times New Roman" w:hAnsi="Times New Roman" w:cs="Times New Roman"/>
          <w:color w:val="212121"/>
          <w:sz w:val="24"/>
          <w:szCs w:val="24"/>
          <w:lang w:eastAsia="ru-RU"/>
        </w:rPr>
        <w:t xml:space="preserve"> ради, знаходиться на балансі закладу та належить йому на правах оперативного управління.</w:t>
      </w:r>
    </w:p>
    <w:p w14:paraId="15D77B76" w14:textId="77777777" w:rsidR="00A87A11" w:rsidRPr="005A4980" w:rsidRDefault="00A87A11">
      <w:pPr>
        <w:rPr>
          <w:rFonts w:ascii="Times New Roman" w:hAnsi="Times New Roman" w:cs="Times New Roman"/>
          <w:sz w:val="24"/>
          <w:szCs w:val="24"/>
        </w:rPr>
      </w:pPr>
    </w:p>
    <w:sectPr w:rsidR="00A87A11" w:rsidRPr="005A49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7A11"/>
    <w:rsid w:val="002A4940"/>
    <w:rsid w:val="002D263E"/>
    <w:rsid w:val="00404A12"/>
    <w:rsid w:val="00513CA2"/>
    <w:rsid w:val="005A2040"/>
    <w:rsid w:val="005A4980"/>
    <w:rsid w:val="00981063"/>
    <w:rsid w:val="00A87A11"/>
    <w:rsid w:val="00C52127"/>
    <w:rsid w:val="00DA0649"/>
    <w:rsid w:val="00FB0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C6448"/>
  <w15:docId w15:val="{6BF2F4F4-645B-4306-AE76-F606DCECA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A204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A20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4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2382</Words>
  <Characters>1358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diana19dyachuk@gmail.com</dc:creator>
  <cp:keywords/>
  <dc:description/>
  <cp:lastModifiedBy>Назарій Сандул</cp:lastModifiedBy>
  <cp:revision>6</cp:revision>
  <dcterms:created xsi:type="dcterms:W3CDTF">2023-10-22T07:17:00Z</dcterms:created>
  <dcterms:modified xsi:type="dcterms:W3CDTF">2026-09-27T19:58:00Z</dcterms:modified>
</cp:coreProperties>
</file>