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5BF2B" w14:textId="77777777" w:rsidR="002729F5" w:rsidRPr="00884D45" w:rsidRDefault="00000000">
      <w:pPr>
        <w:spacing w:after="20"/>
        <w:rPr>
          <w:sz w:val="16"/>
          <w:szCs w:val="16"/>
        </w:rPr>
      </w:pPr>
      <w:r w:rsidRPr="00884D45">
        <w:rPr>
          <w:b/>
          <w:bCs/>
          <w:color w:val="1F5E3B"/>
          <w:spacing w:val="60"/>
          <w:sz w:val="16"/>
          <w:szCs w:val="16"/>
        </w:rPr>
        <w:t>AGRONEXA AGRI-INPUTS LIMITED</w:t>
      </w:r>
    </w:p>
    <w:p w14:paraId="5003A1CC" w14:textId="77777777" w:rsidR="002729F5" w:rsidRPr="00884D45" w:rsidRDefault="00000000">
      <w:pPr>
        <w:spacing w:after="20"/>
        <w:rPr>
          <w:sz w:val="16"/>
          <w:szCs w:val="16"/>
        </w:rPr>
      </w:pPr>
      <w:r w:rsidRPr="00884D45">
        <w:rPr>
          <w:b/>
          <w:bCs/>
          <w:color w:val="14301F"/>
          <w:sz w:val="16"/>
          <w:szCs w:val="16"/>
        </w:rPr>
        <w:t>Product Catalogue</w:t>
      </w:r>
    </w:p>
    <w:p w14:paraId="3662EC65" w14:textId="77777777" w:rsidR="002729F5" w:rsidRPr="00884D45" w:rsidRDefault="00000000">
      <w:pPr>
        <w:pBdr>
          <w:bottom w:val="single" w:sz="10" w:space="4" w:color="1F5E3B"/>
        </w:pBdr>
        <w:spacing w:after="80"/>
        <w:rPr>
          <w:sz w:val="16"/>
          <w:szCs w:val="16"/>
        </w:rPr>
      </w:pPr>
      <w:r w:rsidRPr="00884D45">
        <w:rPr>
          <w:i/>
          <w:iCs/>
          <w:color w:val="555555"/>
          <w:sz w:val="16"/>
          <w:szCs w:val="16"/>
        </w:rPr>
        <w:t>Fertilizers, seed, crop protection, equipment and services.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1"/>
        <w:gridCol w:w="1821"/>
        <w:gridCol w:w="1821"/>
        <w:gridCol w:w="1821"/>
        <w:gridCol w:w="2916"/>
      </w:tblGrid>
      <w:tr w:rsidR="002729F5" w:rsidRPr="00884D45" w14:paraId="7D4792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C13BE01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b/>
                <w:bCs/>
                <w:color w:val="FFFFFF"/>
                <w:sz w:val="16"/>
                <w:szCs w:val="16"/>
              </w:rPr>
              <w:t>Document ID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C6CE1A3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b/>
                <w:bCs/>
                <w:color w:val="FFFFFF"/>
                <w:sz w:val="16"/>
                <w:szCs w:val="16"/>
              </w:rPr>
              <w:t>Version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81909AD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b/>
                <w:bCs/>
                <w:color w:val="FFFFFF"/>
                <w:sz w:val="16"/>
                <w:szCs w:val="16"/>
              </w:rPr>
              <w:t>Effective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394F535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b/>
                <w:bCs/>
                <w:color w:val="FFFFFF"/>
                <w:sz w:val="16"/>
                <w:szCs w:val="16"/>
              </w:rPr>
              <w:t>Last reviewed</w:t>
            </w:r>
          </w:p>
        </w:tc>
        <w:tc>
          <w:tcPr>
            <w:tcW w:w="291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48FD768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b/>
                <w:bCs/>
                <w:color w:val="FFFFFF"/>
                <w:sz w:val="16"/>
                <w:szCs w:val="16"/>
              </w:rPr>
              <w:t>Owner</w:t>
            </w:r>
          </w:p>
        </w:tc>
      </w:tr>
      <w:tr w:rsidR="002729F5" w:rsidRPr="00884D45" w14:paraId="00832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DD9F935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AN-PRD-002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E3A46AF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3.2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CB69F02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1 Jan 2026</w:t>
            </w:r>
          </w:p>
        </w:tc>
        <w:tc>
          <w:tcPr>
            <w:tcW w:w="1821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4FEFE40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15 Sep 2026</w:t>
            </w:r>
          </w:p>
        </w:tc>
        <w:tc>
          <w:tcPr>
            <w:tcW w:w="2916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56C8DA8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Quality and Technical Services</w:t>
            </w:r>
          </w:p>
        </w:tc>
      </w:tr>
    </w:tbl>
    <w:p w14:paraId="426A8B65" w14:textId="77777777" w:rsidR="002729F5" w:rsidRPr="00884D45" w:rsidRDefault="002729F5">
      <w:pPr>
        <w:spacing w:after="40"/>
        <w:rPr>
          <w:sz w:val="16"/>
          <w:szCs w:val="16"/>
        </w:rPr>
      </w:pPr>
    </w:p>
    <w:p w14:paraId="0C7286ED" w14:textId="77777777" w:rsidR="002729F5" w:rsidRPr="00884D45" w:rsidRDefault="00000000">
      <w:pPr>
        <w:spacing w:after="60"/>
        <w:rPr>
          <w:sz w:val="16"/>
          <w:szCs w:val="16"/>
        </w:rPr>
      </w:pPr>
      <w:r w:rsidRPr="00884D45">
        <w:rPr>
          <w:sz w:val="16"/>
          <w:szCs w:val="16"/>
        </w:rPr>
        <w:t>Prices are in AN-PRC-003. Products are sold while stock lasts. Agronomic information here is general guidance; for farm-specific advice use the soil testing and advisory service.</w:t>
      </w:r>
    </w:p>
    <w:p w14:paraId="20AED9E3" w14:textId="77777777" w:rsidR="002729F5" w:rsidRPr="00884D45" w:rsidRDefault="00000000">
      <w:pPr>
        <w:keepNext/>
        <w:spacing w:before="140" w:after="50"/>
        <w:rPr>
          <w:sz w:val="16"/>
          <w:szCs w:val="16"/>
        </w:rPr>
      </w:pPr>
      <w:r w:rsidRPr="00884D45">
        <w:rPr>
          <w:b/>
          <w:bCs/>
          <w:color w:val="1F5E3B"/>
          <w:sz w:val="16"/>
          <w:szCs w:val="16"/>
        </w:rPr>
        <w:t>1. Fertilizers (all 50 kg bags unless stated)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2914"/>
        <w:gridCol w:w="4372"/>
      </w:tblGrid>
      <w:tr w:rsidR="002729F5" w:rsidRPr="00884D45" w14:paraId="675B83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EE99E3F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b/>
                <w:bCs/>
                <w:color w:val="FFFFFF"/>
                <w:sz w:val="16"/>
                <w:szCs w:val="16"/>
              </w:rPr>
              <w:t>Product</w:t>
            </w:r>
          </w:p>
        </w:tc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368CD5A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b/>
                <w:bCs/>
                <w:color w:val="FFFFFF"/>
                <w:sz w:val="16"/>
                <w:szCs w:val="16"/>
              </w:rPr>
              <w:t>Nutrients</w:t>
            </w:r>
          </w:p>
        </w:tc>
        <w:tc>
          <w:tcPr>
            <w:tcW w:w="437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69AAFEA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b/>
                <w:bCs/>
                <w:color w:val="FFFFFF"/>
                <w:sz w:val="16"/>
                <w:szCs w:val="16"/>
              </w:rPr>
              <w:t>Typical use</w:t>
            </w:r>
          </w:p>
        </w:tc>
      </w:tr>
      <w:tr w:rsidR="002729F5" w:rsidRPr="00884D45" w14:paraId="1AA268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CBE1695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NPK 15-15-15</w:t>
            </w:r>
          </w:p>
        </w:tc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3751BB5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15% N, 15% P2O5, 15% K2O</w:t>
            </w:r>
          </w:p>
        </w:tc>
        <w:tc>
          <w:tcPr>
            <w:tcW w:w="437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EB4D6D5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Basal: maize, rice, sorghum, vegetables</w:t>
            </w:r>
          </w:p>
        </w:tc>
      </w:tr>
      <w:tr w:rsidR="002729F5" w:rsidRPr="00884D45" w14:paraId="393EF1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388DB71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NPK 20-10-10</w:t>
            </w:r>
          </w:p>
        </w:tc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4576D19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20% N, 10% P2O5, 10% K2O</w:t>
            </w:r>
          </w:p>
        </w:tc>
        <w:tc>
          <w:tcPr>
            <w:tcW w:w="437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90112E6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Cereals on moderate-phosphorus soils</w:t>
            </w:r>
          </w:p>
        </w:tc>
      </w:tr>
      <w:tr w:rsidR="002729F5" w:rsidRPr="00884D45" w14:paraId="09284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ED4BC70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Urea</w:t>
            </w:r>
          </w:p>
        </w:tc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24DE145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46% N</w:t>
            </w:r>
          </w:p>
        </w:tc>
        <w:tc>
          <w:tcPr>
            <w:tcW w:w="437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0C7B99C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Cereal top dressing, 3–5 weeks after planting</w:t>
            </w:r>
          </w:p>
        </w:tc>
      </w:tr>
      <w:tr w:rsidR="002729F5" w:rsidRPr="00884D45" w14:paraId="12033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98DFF58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SSP</w:t>
            </w:r>
          </w:p>
        </w:tc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789B26A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18% P2O5, with S and Ca</w:t>
            </w:r>
          </w:p>
        </w:tc>
        <w:tc>
          <w:tcPr>
            <w:tcW w:w="437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88E3139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Phosphorus for legumes and cereals</w:t>
            </w:r>
          </w:p>
        </w:tc>
      </w:tr>
      <w:tr w:rsidR="002729F5" w:rsidRPr="00884D45" w14:paraId="42A0C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F965946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MOP</w:t>
            </w:r>
          </w:p>
        </w:tc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5EBA393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60% K2O</w:t>
            </w:r>
          </w:p>
        </w:tc>
        <w:tc>
          <w:tcPr>
            <w:tcW w:w="437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BEF33BE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Potassium correction</w:t>
            </w:r>
          </w:p>
        </w:tc>
      </w:tr>
      <w:tr w:rsidR="002729F5" w:rsidRPr="00884D45" w14:paraId="5240D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CA8296E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CAN</w:t>
            </w:r>
          </w:p>
        </w:tc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A4A1F3A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26% N with Ca</w:t>
            </w:r>
          </w:p>
        </w:tc>
        <w:tc>
          <w:tcPr>
            <w:tcW w:w="437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89CCBBD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Top dressing, esp. acidic soils</w:t>
            </w:r>
          </w:p>
        </w:tc>
      </w:tr>
      <w:tr w:rsidR="002729F5" w:rsidRPr="00884D45" w14:paraId="37861D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CD43EFD" w14:textId="77777777" w:rsidR="002729F5" w:rsidRPr="00884D45" w:rsidRDefault="00000000">
            <w:pPr>
              <w:rPr>
                <w:sz w:val="16"/>
                <w:szCs w:val="16"/>
              </w:rPr>
            </w:pPr>
            <w:proofErr w:type="spellStart"/>
            <w:r w:rsidRPr="00884D45">
              <w:rPr>
                <w:sz w:val="16"/>
                <w:szCs w:val="16"/>
              </w:rPr>
              <w:t>NexaGrow</w:t>
            </w:r>
            <w:proofErr w:type="spellEnd"/>
            <w:r w:rsidRPr="00884D45">
              <w:rPr>
                <w:sz w:val="16"/>
                <w:szCs w:val="16"/>
              </w:rPr>
              <w:t xml:space="preserve"> Organic Compost (25 kg)</w:t>
            </w:r>
          </w:p>
        </w:tc>
        <w:tc>
          <w:tcPr>
            <w:tcW w:w="291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5813346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2–3% N (indicative)</w:t>
            </w:r>
          </w:p>
        </w:tc>
        <w:tc>
          <w:tcPr>
            <w:tcW w:w="437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898C339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Soil conditioning, vegetables, nurseries</w:t>
            </w:r>
          </w:p>
        </w:tc>
      </w:tr>
    </w:tbl>
    <w:p w14:paraId="2F23AF86" w14:textId="77777777" w:rsidR="002729F5" w:rsidRPr="00884D45" w:rsidRDefault="00000000">
      <w:pPr>
        <w:spacing w:before="50" w:after="60"/>
        <w:rPr>
          <w:sz w:val="16"/>
          <w:szCs w:val="16"/>
        </w:rPr>
      </w:pPr>
      <w:r w:rsidRPr="00884D45">
        <w:rPr>
          <w:b/>
          <w:bCs/>
          <w:sz w:val="16"/>
          <w:szCs w:val="16"/>
        </w:rPr>
        <w:t>Custom blends</w:t>
      </w:r>
      <w:r w:rsidRPr="00884D45">
        <w:rPr>
          <w:sz w:val="16"/>
          <w:szCs w:val="16"/>
        </w:rPr>
        <w:t xml:space="preserve"> (Kaduna plant): need a soil test or written specification, minimum 200 bags, lead time 10–15 business days. Non-returnable.</w:t>
      </w:r>
    </w:p>
    <w:p w14:paraId="071161C1" w14:textId="77777777" w:rsidR="002729F5" w:rsidRPr="00884D45" w:rsidRDefault="00000000">
      <w:pPr>
        <w:keepNext/>
        <w:spacing w:before="140" w:after="50"/>
        <w:rPr>
          <w:sz w:val="16"/>
          <w:szCs w:val="16"/>
        </w:rPr>
      </w:pPr>
      <w:r w:rsidRPr="00884D45">
        <w:rPr>
          <w:b/>
          <w:bCs/>
          <w:color w:val="1F5E3B"/>
          <w:sz w:val="16"/>
          <w:szCs w:val="16"/>
        </w:rPr>
        <w:t>2. Certified Seed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1224"/>
        <w:gridCol w:w="1224"/>
        <w:gridCol w:w="1632"/>
        <w:gridCol w:w="3060"/>
      </w:tblGrid>
      <w:tr w:rsidR="002729F5" w:rsidRPr="00884D45" w14:paraId="017F7C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0DFD3D3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b/>
                <w:bCs/>
                <w:color w:val="FFFFFF"/>
                <w:sz w:val="16"/>
                <w:szCs w:val="16"/>
              </w:rPr>
              <w:t>Variety</w:t>
            </w:r>
          </w:p>
        </w:tc>
        <w:tc>
          <w:tcPr>
            <w:tcW w:w="122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5CE0DA8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b/>
                <w:bCs/>
                <w:color w:val="FFFFFF"/>
                <w:sz w:val="16"/>
                <w:szCs w:val="16"/>
              </w:rPr>
              <w:t>Crop</w:t>
            </w:r>
          </w:p>
        </w:tc>
        <w:tc>
          <w:tcPr>
            <w:tcW w:w="122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CEED53A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b/>
                <w:bCs/>
                <w:color w:val="FFFFFF"/>
                <w:sz w:val="16"/>
                <w:szCs w:val="16"/>
              </w:rPr>
              <w:t>Pack</w:t>
            </w:r>
          </w:p>
        </w:tc>
        <w:tc>
          <w:tcPr>
            <w:tcW w:w="163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176DAD3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b/>
                <w:bCs/>
                <w:color w:val="FFFFFF"/>
                <w:sz w:val="16"/>
                <w:szCs w:val="16"/>
              </w:rPr>
              <w:t>Maturity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7B5B8CE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b/>
                <w:bCs/>
                <w:color w:val="FFFFFF"/>
                <w:sz w:val="16"/>
                <w:szCs w:val="16"/>
              </w:rPr>
              <w:t>Notes</w:t>
            </w:r>
          </w:p>
        </w:tc>
      </w:tr>
      <w:tr w:rsidR="002729F5" w:rsidRPr="00884D45" w14:paraId="0A8E3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2E170EC" w14:textId="77777777" w:rsidR="002729F5" w:rsidRPr="00884D45" w:rsidRDefault="00000000">
            <w:pPr>
              <w:rPr>
                <w:sz w:val="16"/>
                <w:szCs w:val="16"/>
              </w:rPr>
            </w:pPr>
            <w:proofErr w:type="spellStart"/>
            <w:r w:rsidRPr="00884D45">
              <w:rPr>
                <w:sz w:val="16"/>
                <w:szCs w:val="16"/>
              </w:rPr>
              <w:t>NexaGold</w:t>
            </w:r>
            <w:proofErr w:type="spellEnd"/>
            <w:r w:rsidRPr="00884D45">
              <w:rPr>
                <w:sz w:val="16"/>
                <w:szCs w:val="16"/>
              </w:rPr>
              <w:t xml:space="preserve"> Maize H1 (hybrid)</w:t>
            </w:r>
          </w:p>
        </w:tc>
        <w:tc>
          <w:tcPr>
            <w:tcW w:w="122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DB5D6CA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Maize</w:t>
            </w:r>
          </w:p>
        </w:tc>
        <w:tc>
          <w:tcPr>
            <w:tcW w:w="122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3FDEC8B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10 kg</w:t>
            </w:r>
          </w:p>
        </w:tc>
        <w:tc>
          <w:tcPr>
            <w:tcW w:w="163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F687AF7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105–110 days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6425A48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 xml:space="preserve">Buy </w:t>
            </w:r>
            <w:proofErr w:type="gramStart"/>
            <w:r w:rsidRPr="00884D45">
              <w:rPr>
                <w:sz w:val="16"/>
                <w:szCs w:val="16"/>
              </w:rPr>
              <w:t>fresh</w:t>
            </w:r>
            <w:proofErr w:type="gramEnd"/>
            <w:r w:rsidRPr="00884D45">
              <w:rPr>
                <w:sz w:val="16"/>
                <w:szCs w:val="16"/>
              </w:rPr>
              <w:t xml:space="preserve"> each season</w:t>
            </w:r>
          </w:p>
        </w:tc>
      </w:tr>
      <w:tr w:rsidR="002729F5" w:rsidRPr="00884D45" w14:paraId="6107E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DA3560F" w14:textId="77777777" w:rsidR="002729F5" w:rsidRPr="00884D45" w:rsidRDefault="00000000">
            <w:pPr>
              <w:rPr>
                <w:sz w:val="16"/>
                <w:szCs w:val="16"/>
              </w:rPr>
            </w:pPr>
            <w:proofErr w:type="spellStart"/>
            <w:r w:rsidRPr="00884D45">
              <w:rPr>
                <w:sz w:val="16"/>
                <w:szCs w:val="16"/>
              </w:rPr>
              <w:t>NexaGold</w:t>
            </w:r>
            <w:proofErr w:type="spellEnd"/>
            <w:r w:rsidRPr="00884D45">
              <w:rPr>
                <w:sz w:val="16"/>
                <w:szCs w:val="16"/>
              </w:rPr>
              <w:t xml:space="preserve"> Maize OP</w:t>
            </w:r>
          </w:p>
        </w:tc>
        <w:tc>
          <w:tcPr>
            <w:tcW w:w="122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E2936EB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Maize</w:t>
            </w:r>
          </w:p>
        </w:tc>
        <w:tc>
          <w:tcPr>
            <w:tcW w:w="122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E2CBB6D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10 kg</w:t>
            </w:r>
          </w:p>
        </w:tc>
        <w:tc>
          <w:tcPr>
            <w:tcW w:w="163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51F0736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90–95 days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2646874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Early; short rainy seasons</w:t>
            </w:r>
          </w:p>
        </w:tc>
      </w:tr>
      <w:tr w:rsidR="002729F5" w:rsidRPr="00884D45" w14:paraId="3311E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77734F0" w14:textId="77777777" w:rsidR="002729F5" w:rsidRPr="00884D45" w:rsidRDefault="00000000">
            <w:pPr>
              <w:rPr>
                <w:sz w:val="16"/>
                <w:szCs w:val="16"/>
              </w:rPr>
            </w:pPr>
            <w:proofErr w:type="spellStart"/>
            <w:r w:rsidRPr="00884D45">
              <w:rPr>
                <w:sz w:val="16"/>
                <w:szCs w:val="16"/>
              </w:rPr>
              <w:t>NexaRice</w:t>
            </w:r>
            <w:proofErr w:type="spellEnd"/>
            <w:r w:rsidRPr="00884D45">
              <w:rPr>
                <w:sz w:val="16"/>
                <w:szCs w:val="16"/>
              </w:rPr>
              <w:t xml:space="preserve"> FR</w:t>
            </w:r>
          </w:p>
        </w:tc>
        <w:tc>
          <w:tcPr>
            <w:tcW w:w="122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33682C1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Lowland rice</w:t>
            </w:r>
          </w:p>
        </w:tc>
        <w:tc>
          <w:tcPr>
            <w:tcW w:w="122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D42D5FE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25 kg</w:t>
            </w:r>
          </w:p>
        </w:tc>
        <w:tc>
          <w:tcPr>
            <w:tcW w:w="163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8184DBC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115–120 days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76B1BB0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Irrigated or well-watered fields</w:t>
            </w:r>
          </w:p>
        </w:tc>
      </w:tr>
      <w:tr w:rsidR="002729F5" w:rsidRPr="00884D45" w14:paraId="5D474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01C4EB2" w14:textId="77777777" w:rsidR="002729F5" w:rsidRPr="00884D45" w:rsidRDefault="00000000">
            <w:pPr>
              <w:rPr>
                <w:sz w:val="16"/>
                <w:szCs w:val="16"/>
              </w:rPr>
            </w:pPr>
            <w:proofErr w:type="spellStart"/>
            <w:r w:rsidRPr="00884D45">
              <w:rPr>
                <w:sz w:val="16"/>
                <w:szCs w:val="16"/>
              </w:rPr>
              <w:t>NexaSoy</w:t>
            </w:r>
            <w:proofErr w:type="spellEnd"/>
            <w:r w:rsidRPr="00884D45">
              <w:rPr>
                <w:sz w:val="16"/>
                <w:szCs w:val="16"/>
              </w:rPr>
              <w:t xml:space="preserve"> 110</w:t>
            </w:r>
          </w:p>
        </w:tc>
        <w:tc>
          <w:tcPr>
            <w:tcW w:w="122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903EC89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Soybean</w:t>
            </w:r>
          </w:p>
        </w:tc>
        <w:tc>
          <w:tcPr>
            <w:tcW w:w="122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69636DC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25 kg</w:t>
            </w:r>
          </w:p>
        </w:tc>
        <w:tc>
          <w:tcPr>
            <w:tcW w:w="163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BC36FC2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105–110 days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3A35D82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Inoculant recommended</w:t>
            </w:r>
          </w:p>
        </w:tc>
      </w:tr>
      <w:tr w:rsidR="002729F5" w:rsidRPr="00884D45" w14:paraId="4A71D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207C27D" w14:textId="77777777" w:rsidR="002729F5" w:rsidRPr="00884D45" w:rsidRDefault="00000000">
            <w:pPr>
              <w:rPr>
                <w:sz w:val="16"/>
                <w:szCs w:val="16"/>
              </w:rPr>
            </w:pPr>
            <w:proofErr w:type="spellStart"/>
            <w:r w:rsidRPr="00884D45">
              <w:rPr>
                <w:sz w:val="16"/>
                <w:szCs w:val="16"/>
              </w:rPr>
              <w:t>NexaSorghum</w:t>
            </w:r>
            <w:proofErr w:type="spellEnd"/>
            <w:r w:rsidRPr="00884D45">
              <w:rPr>
                <w:sz w:val="16"/>
                <w:szCs w:val="16"/>
              </w:rPr>
              <w:t xml:space="preserve"> S2</w:t>
            </w:r>
          </w:p>
        </w:tc>
        <w:tc>
          <w:tcPr>
            <w:tcW w:w="122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EBCE1C4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Sorghum</w:t>
            </w:r>
          </w:p>
        </w:tc>
        <w:tc>
          <w:tcPr>
            <w:tcW w:w="122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F2E0A6C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5 kg</w:t>
            </w:r>
          </w:p>
        </w:tc>
        <w:tc>
          <w:tcPr>
            <w:tcW w:w="163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452B27D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100–110 days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3965CC5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Drought-tolerant</w:t>
            </w:r>
          </w:p>
        </w:tc>
      </w:tr>
      <w:tr w:rsidR="002729F5" w:rsidRPr="00884D45" w14:paraId="78E84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C9D6F0C" w14:textId="77777777" w:rsidR="002729F5" w:rsidRPr="00884D45" w:rsidRDefault="00000000">
            <w:pPr>
              <w:rPr>
                <w:sz w:val="16"/>
                <w:szCs w:val="16"/>
              </w:rPr>
            </w:pPr>
            <w:proofErr w:type="spellStart"/>
            <w:r w:rsidRPr="00884D45">
              <w:rPr>
                <w:sz w:val="16"/>
                <w:szCs w:val="16"/>
              </w:rPr>
              <w:t>NexaCowpea</w:t>
            </w:r>
            <w:proofErr w:type="spellEnd"/>
            <w:r w:rsidRPr="00884D45">
              <w:rPr>
                <w:sz w:val="16"/>
                <w:szCs w:val="16"/>
              </w:rPr>
              <w:t xml:space="preserve"> C5</w:t>
            </w:r>
          </w:p>
        </w:tc>
        <w:tc>
          <w:tcPr>
            <w:tcW w:w="122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EB9E7BE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Cowpea</w:t>
            </w:r>
          </w:p>
        </w:tc>
        <w:tc>
          <w:tcPr>
            <w:tcW w:w="1224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0CFC2956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5 kg</w:t>
            </w:r>
          </w:p>
        </w:tc>
        <w:tc>
          <w:tcPr>
            <w:tcW w:w="1632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40CA7C64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65–75 days</w:t>
            </w:r>
          </w:p>
        </w:tc>
        <w:tc>
          <w:tcPr>
            <w:tcW w:w="306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312F25A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Early, determinate</w:t>
            </w:r>
          </w:p>
        </w:tc>
      </w:tr>
    </w:tbl>
    <w:p w14:paraId="01203806" w14:textId="77777777" w:rsidR="002729F5" w:rsidRPr="00884D45" w:rsidRDefault="00000000">
      <w:pPr>
        <w:spacing w:before="50" w:after="60"/>
        <w:rPr>
          <w:sz w:val="16"/>
          <w:szCs w:val="16"/>
        </w:rPr>
      </w:pPr>
      <w:r w:rsidRPr="00884D45">
        <w:rPr>
          <w:sz w:val="16"/>
          <w:szCs w:val="16"/>
        </w:rPr>
        <w:t>Each pack shows variety, lot number, germination % at packing and expiry date. Keep the label until harvest; it is needed for any germination claim.</w:t>
      </w:r>
    </w:p>
    <w:p w14:paraId="4C11EA50" w14:textId="77777777" w:rsidR="002729F5" w:rsidRPr="00884D45" w:rsidRDefault="00000000">
      <w:pPr>
        <w:keepNext/>
        <w:spacing w:before="140" w:after="50"/>
        <w:rPr>
          <w:sz w:val="16"/>
          <w:szCs w:val="16"/>
        </w:rPr>
      </w:pPr>
      <w:r w:rsidRPr="00884D45">
        <w:rPr>
          <w:b/>
          <w:bCs/>
          <w:color w:val="1F5E3B"/>
          <w:sz w:val="16"/>
          <w:szCs w:val="16"/>
        </w:rPr>
        <w:t>3. Crop Protection (adults only; see AN-DLV-004 for delivery rules)</w:t>
      </w:r>
    </w:p>
    <w:p w14:paraId="6656D860" w14:textId="77777777" w:rsidR="002729F5" w:rsidRPr="00884D45" w:rsidRDefault="00000000">
      <w:pPr>
        <w:spacing w:after="60"/>
        <w:rPr>
          <w:sz w:val="16"/>
          <w:szCs w:val="16"/>
        </w:rPr>
      </w:pPr>
      <w:r w:rsidRPr="00884D45">
        <w:rPr>
          <w:sz w:val="16"/>
          <w:szCs w:val="16"/>
        </w:rPr>
        <w:t xml:space="preserve">Glyphosate 480 SL herbicide (1 L) · Atrazine 500 SC pre-emergence herbicide for maize (1 L) · Lambda 2.5 EC insecticide (1 L) · </w:t>
      </w:r>
      <w:proofErr w:type="spellStart"/>
      <w:r w:rsidRPr="00884D45">
        <w:rPr>
          <w:sz w:val="16"/>
          <w:szCs w:val="16"/>
        </w:rPr>
        <w:t>Emamectin</w:t>
      </w:r>
      <w:proofErr w:type="spellEnd"/>
      <w:r w:rsidRPr="00884D45">
        <w:rPr>
          <w:sz w:val="16"/>
          <w:szCs w:val="16"/>
        </w:rPr>
        <w:t xml:space="preserve"> 1.9 EC for fall armyworm and caterpillars (500 ml) · Mancozeb 80 WP fungicide (1 kg). Use as directed on the label with protective equipment.</w:t>
      </w:r>
    </w:p>
    <w:p w14:paraId="2CB7D3F6" w14:textId="77777777" w:rsidR="002729F5" w:rsidRPr="00884D45" w:rsidRDefault="00000000">
      <w:pPr>
        <w:keepNext/>
        <w:spacing w:before="140" w:after="50"/>
        <w:rPr>
          <w:sz w:val="16"/>
          <w:szCs w:val="16"/>
        </w:rPr>
      </w:pPr>
      <w:r w:rsidRPr="00884D45">
        <w:rPr>
          <w:b/>
          <w:bCs/>
          <w:color w:val="1F5E3B"/>
          <w:sz w:val="16"/>
          <w:szCs w:val="16"/>
        </w:rPr>
        <w:t>4. Equipment and Services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800"/>
      </w:tblGrid>
      <w:tr w:rsidR="002729F5" w:rsidRPr="00884D45" w14:paraId="21165F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34B4C3A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6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1F5E3B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AB807F7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</w:tr>
      <w:tr w:rsidR="002729F5" w:rsidRPr="00884D45" w14:paraId="00785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26349F8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Knapsack sprayer, 16 L</w:t>
            </w:r>
          </w:p>
        </w:tc>
        <w:tc>
          <w:tcPr>
            <w:tcW w:w="6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6619A268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Manual lever sprayer, adjustable nozzle, 12-month warranty</w:t>
            </w:r>
          </w:p>
        </w:tc>
      </w:tr>
      <w:tr w:rsidR="002729F5" w:rsidRPr="00884D45" w14:paraId="0F8FA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4D20639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Protective equipment kit</w:t>
            </w:r>
          </w:p>
        </w:tc>
        <w:tc>
          <w:tcPr>
            <w:tcW w:w="6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8458F1A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 xml:space="preserve">Gloves, face </w:t>
            </w:r>
            <w:proofErr w:type="gramStart"/>
            <w:r w:rsidRPr="00884D45">
              <w:rPr>
                <w:sz w:val="16"/>
                <w:szCs w:val="16"/>
              </w:rPr>
              <w:t>mask</w:t>
            </w:r>
            <w:proofErr w:type="gramEnd"/>
            <w:r w:rsidRPr="00884D45">
              <w:rPr>
                <w:sz w:val="16"/>
                <w:szCs w:val="16"/>
              </w:rPr>
              <w:t>, goggles, apron</w:t>
            </w:r>
          </w:p>
        </w:tc>
      </w:tr>
      <w:tr w:rsidR="002729F5" w:rsidRPr="00884D45" w14:paraId="3FF2A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52C2DFA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Hermetic storage bag, 100 kg</w:t>
            </w:r>
          </w:p>
        </w:tc>
        <w:tc>
          <w:tcPr>
            <w:tcW w:w="6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AEC8D39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Triple-layer airtight grain and legume storage</w:t>
            </w:r>
          </w:p>
        </w:tc>
      </w:tr>
      <w:tr w:rsidR="002729F5" w:rsidRPr="00884D45" w14:paraId="5921C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B9C8E18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Basic soil test</w:t>
            </w:r>
          </w:p>
        </w:tc>
        <w:tc>
          <w:tcPr>
            <w:tcW w:w="6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20041EE4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pH, organic C, N, P, K plus fertilizer recommendation; 7–10 business days</w:t>
            </w:r>
          </w:p>
        </w:tc>
      </w:tr>
      <w:tr w:rsidR="002729F5" w:rsidRPr="00884D45" w14:paraId="5BAB8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7EF91B91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Extended soil test</w:t>
            </w:r>
          </w:p>
        </w:tc>
        <w:tc>
          <w:tcPr>
            <w:tcW w:w="6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35A37AD2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Basic plus micronutrients, CEC, texture; 10–14 business days</w:t>
            </w:r>
          </w:p>
        </w:tc>
      </w:tr>
      <w:tr w:rsidR="002729F5" w:rsidRPr="00884D45" w14:paraId="4E40E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5EA28740" w14:textId="77777777" w:rsidR="002729F5" w:rsidRPr="00884D45" w:rsidRDefault="00000000">
            <w:pPr>
              <w:rPr>
                <w:sz w:val="16"/>
                <w:szCs w:val="16"/>
              </w:rPr>
            </w:pPr>
            <w:r w:rsidRPr="00884D45">
              <w:rPr>
                <w:sz w:val="16"/>
                <w:szCs w:val="16"/>
              </w:rPr>
              <w:t>Farm advisory visit</w:t>
            </w:r>
          </w:p>
        </w:tc>
        <w:tc>
          <w:tcPr>
            <w:tcW w:w="6800" w:type="dxa"/>
            <w:tcBorders>
              <w:top w:val="single" w:sz="4" w:space="0" w:color="C9D3CC"/>
              <w:left w:val="single" w:sz="4" w:space="0" w:color="C9D3CC"/>
              <w:bottom w:val="single" w:sz="4" w:space="0" w:color="C9D3CC"/>
              <w:right w:val="single" w:sz="4" w:space="0" w:color="C9D3CC"/>
            </w:tcBorders>
            <w:shd w:val="clear" w:color="auto" w:fill="F3F4F2"/>
            <w:tcMar>
              <w:top w:w="35" w:type="dxa"/>
              <w:left w:w="90" w:type="dxa"/>
              <w:bottom w:w="35" w:type="dxa"/>
              <w:right w:w="90" w:type="dxa"/>
            </w:tcMar>
          </w:tcPr>
          <w:p w14:paraId="1C2B9006" w14:textId="77777777" w:rsidR="002729F5" w:rsidRPr="00884D45" w:rsidRDefault="00000000">
            <w:pPr>
              <w:rPr>
                <w:sz w:val="16"/>
                <w:szCs w:val="16"/>
              </w:rPr>
            </w:pPr>
            <w:proofErr w:type="gramStart"/>
            <w:r w:rsidRPr="00884D45">
              <w:rPr>
                <w:sz w:val="16"/>
                <w:szCs w:val="16"/>
              </w:rPr>
              <w:t>Agronomist</w:t>
            </w:r>
            <w:proofErr w:type="gramEnd"/>
            <w:r w:rsidRPr="00884D45">
              <w:rPr>
                <w:sz w:val="16"/>
                <w:szCs w:val="16"/>
              </w:rPr>
              <w:t xml:space="preserve"> visit and written report; scheduled within 10 business days</w:t>
            </w:r>
          </w:p>
        </w:tc>
      </w:tr>
    </w:tbl>
    <w:p w14:paraId="2BE8FCDA" w14:textId="77777777" w:rsidR="002729F5" w:rsidRPr="00884D45" w:rsidRDefault="00000000">
      <w:pPr>
        <w:spacing w:before="50" w:after="60"/>
        <w:rPr>
          <w:sz w:val="16"/>
          <w:szCs w:val="16"/>
        </w:rPr>
      </w:pPr>
      <w:r w:rsidRPr="00884D45">
        <w:rPr>
          <w:sz w:val="16"/>
          <w:szCs w:val="16"/>
        </w:rPr>
        <w:t>Free sampling kits are available from the Abuja, Kaduna and Kano depots or by delivery; samples go to those depots or by courier to the Kaduna laboratory.</w:t>
      </w:r>
    </w:p>
    <w:p w14:paraId="2438F5FD" w14:textId="77777777" w:rsidR="002729F5" w:rsidRPr="00884D45" w:rsidRDefault="00000000">
      <w:pPr>
        <w:keepNext/>
        <w:spacing w:before="140" w:after="50"/>
        <w:rPr>
          <w:sz w:val="16"/>
          <w:szCs w:val="16"/>
        </w:rPr>
      </w:pPr>
      <w:r w:rsidRPr="00884D45">
        <w:rPr>
          <w:b/>
          <w:bCs/>
          <w:color w:val="1F5E3B"/>
          <w:sz w:val="16"/>
          <w:szCs w:val="16"/>
        </w:rPr>
        <w:t>5. Storage and Shelf Life</w:t>
      </w:r>
    </w:p>
    <w:p w14:paraId="3841A6A1" w14:textId="77777777" w:rsidR="002729F5" w:rsidRPr="00884D45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884D45">
        <w:rPr>
          <w:b/>
          <w:bCs/>
          <w:sz w:val="16"/>
          <w:szCs w:val="16"/>
        </w:rPr>
        <w:t>Fertilizer:</w:t>
      </w:r>
      <w:r w:rsidRPr="00884D45">
        <w:rPr>
          <w:sz w:val="16"/>
          <w:szCs w:val="16"/>
        </w:rPr>
        <w:t xml:space="preserve"> dry, ventilated, off the ground, away from sun and rain; about 2 years. Urea and compounds cake in moisture.</w:t>
      </w:r>
    </w:p>
    <w:p w14:paraId="49A23F69" w14:textId="77777777" w:rsidR="002729F5" w:rsidRPr="00884D45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884D45">
        <w:rPr>
          <w:b/>
          <w:bCs/>
          <w:sz w:val="16"/>
          <w:szCs w:val="16"/>
        </w:rPr>
        <w:t>Seed:</w:t>
      </w:r>
      <w:r w:rsidRPr="00884D45">
        <w:rPr>
          <w:sz w:val="16"/>
          <w:szCs w:val="16"/>
        </w:rPr>
        <w:t xml:space="preserve"> cool, dry, sealed, away from chemicals; usually 9–12 months from packing (see pack expiry).</w:t>
      </w:r>
    </w:p>
    <w:p w14:paraId="70677F93" w14:textId="77777777" w:rsidR="002729F5" w:rsidRPr="00884D45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884D45">
        <w:rPr>
          <w:b/>
          <w:bCs/>
          <w:sz w:val="16"/>
          <w:szCs w:val="16"/>
        </w:rPr>
        <w:t>Crop protection:</w:t>
      </w:r>
      <w:r w:rsidRPr="00884D45">
        <w:rPr>
          <w:sz w:val="16"/>
          <w:szCs w:val="16"/>
        </w:rPr>
        <w:t xml:space="preserve"> original container, locked, away from food and children; 2 years unless label says otherwise. </w:t>
      </w:r>
      <w:r w:rsidRPr="00884D45">
        <w:rPr>
          <w:b/>
          <w:bCs/>
          <w:sz w:val="16"/>
          <w:szCs w:val="16"/>
        </w:rPr>
        <w:t>Compost:</w:t>
      </w:r>
      <w:r w:rsidRPr="00884D45">
        <w:rPr>
          <w:sz w:val="16"/>
          <w:szCs w:val="16"/>
        </w:rPr>
        <w:t xml:space="preserve"> dry and covered; 12 months.</w:t>
      </w:r>
    </w:p>
    <w:p w14:paraId="4D9621D6" w14:textId="77777777" w:rsidR="002729F5" w:rsidRPr="00884D45" w:rsidRDefault="00000000">
      <w:pPr>
        <w:keepNext/>
        <w:spacing w:before="140" w:after="50"/>
        <w:rPr>
          <w:sz w:val="16"/>
          <w:szCs w:val="16"/>
        </w:rPr>
      </w:pPr>
      <w:r w:rsidRPr="00884D45">
        <w:rPr>
          <w:b/>
          <w:bCs/>
          <w:color w:val="1F5E3B"/>
          <w:sz w:val="16"/>
          <w:szCs w:val="16"/>
        </w:rPr>
        <w:t>6. Maize Guidance and Availability</w:t>
      </w:r>
    </w:p>
    <w:p w14:paraId="139CFD44" w14:textId="77777777" w:rsidR="002729F5" w:rsidRPr="00884D45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884D45">
        <w:rPr>
          <w:sz w:val="16"/>
          <w:szCs w:val="16"/>
        </w:rPr>
        <w:t>Typical starting points (not a substitute for a soil test): about 250 kg/ha NPK 15-15-15 at or within 1–2 weeks of planting; about 100 kg/ha urea 3–5 weeks after planting; hybrid seed rate 20–25 kg/ha. Keep fertilizer away from direct seed contact.</w:t>
      </w:r>
    </w:p>
    <w:p w14:paraId="08ACCA1C" w14:textId="77777777" w:rsidR="002729F5" w:rsidRPr="00884D45" w:rsidRDefault="00000000">
      <w:pPr>
        <w:pStyle w:val="ListParagraph"/>
        <w:numPr>
          <w:ilvl w:val="0"/>
          <w:numId w:val="2"/>
        </w:numPr>
        <w:spacing w:after="30"/>
        <w:rPr>
          <w:sz w:val="16"/>
          <w:szCs w:val="16"/>
        </w:rPr>
      </w:pPr>
      <w:r w:rsidRPr="00884D45">
        <w:rPr>
          <w:sz w:val="16"/>
          <w:szCs w:val="16"/>
        </w:rPr>
        <w:t xml:space="preserve">Demand peaks March–July. Stock is updated daily. If an item is out of stock, </w:t>
      </w:r>
      <w:proofErr w:type="spellStart"/>
      <w:r w:rsidRPr="00884D45">
        <w:rPr>
          <w:sz w:val="16"/>
          <w:szCs w:val="16"/>
        </w:rPr>
        <w:t>AgroNexa</w:t>
      </w:r>
      <w:proofErr w:type="spellEnd"/>
      <w:r w:rsidRPr="00884D45">
        <w:rPr>
          <w:sz w:val="16"/>
          <w:szCs w:val="16"/>
        </w:rPr>
        <w:t xml:space="preserve"> offers a substitute, part shipment or refund and never substitutes without agreement.</w:t>
      </w:r>
    </w:p>
    <w:sectPr w:rsidR="002729F5" w:rsidRPr="00884D45">
      <w:headerReference w:type="default" r:id="rId7"/>
      <w:footerReference w:type="default" r:id="rId8"/>
      <w:pgSz w:w="11906" w:h="16838"/>
      <w:pgMar w:top="1000" w:right="850" w:bottom="900" w:left="850" w:header="45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99A88" w14:textId="77777777" w:rsidR="00C3284C" w:rsidRDefault="00C3284C">
      <w:r>
        <w:separator/>
      </w:r>
    </w:p>
  </w:endnote>
  <w:endnote w:type="continuationSeparator" w:id="0">
    <w:p w14:paraId="5090FB2D" w14:textId="77777777" w:rsidR="00C3284C" w:rsidRDefault="00C32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BBCEB" w14:textId="77777777" w:rsidR="002729F5" w:rsidRDefault="00000000">
    <w:pPr>
      <w:jc w:val="center"/>
    </w:pPr>
    <w:r>
      <w:rPr>
        <w:color w:val="888888"/>
        <w:sz w:val="15"/>
        <w:szCs w:val="15"/>
      </w:rPr>
      <w:t xml:space="preserve">Controlled document. Printed copies may be out of date.   Page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PAGE</w:instrText>
    </w:r>
    <w:r>
      <w:rPr>
        <w:color w:val="888888"/>
        <w:sz w:val="15"/>
        <w:szCs w:val="15"/>
      </w:rPr>
      <w:fldChar w:fldCharType="separate"/>
    </w:r>
    <w:r w:rsidR="00884D45">
      <w:rPr>
        <w:noProof/>
        <w:color w:val="888888"/>
        <w:sz w:val="15"/>
        <w:szCs w:val="15"/>
      </w:rPr>
      <w:t>1</w:t>
    </w:r>
    <w:r>
      <w:rPr>
        <w:color w:val="888888"/>
        <w:sz w:val="15"/>
        <w:szCs w:val="15"/>
      </w:rPr>
      <w:fldChar w:fldCharType="end"/>
    </w:r>
    <w:r>
      <w:rPr>
        <w:color w:val="888888"/>
        <w:sz w:val="15"/>
        <w:szCs w:val="15"/>
      </w:rPr>
      <w:t xml:space="preserve"> of </w:t>
    </w:r>
    <w:r>
      <w:rPr>
        <w:color w:val="888888"/>
        <w:sz w:val="15"/>
        <w:szCs w:val="15"/>
      </w:rPr>
      <w:fldChar w:fldCharType="begin"/>
    </w:r>
    <w:r>
      <w:rPr>
        <w:color w:val="888888"/>
        <w:sz w:val="15"/>
        <w:szCs w:val="15"/>
      </w:rPr>
      <w:instrText>NUMPAGES</w:instrText>
    </w:r>
    <w:r>
      <w:rPr>
        <w:color w:val="888888"/>
        <w:sz w:val="15"/>
        <w:szCs w:val="15"/>
      </w:rPr>
      <w:fldChar w:fldCharType="separate"/>
    </w:r>
    <w:r w:rsidR="00884D45">
      <w:rPr>
        <w:noProof/>
        <w:color w:val="888888"/>
        <w:sz w:val="15"/>
        <w:szCs w:val="15"/>
      </w:rPr>
      <w:t>2</w:t>
    </w:r>
    <w:r>
      <w:rPr>
        <w:color w:val="888888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B573C" w14:textId="77777777" w:rsidR="00C3284C" w:rsidRDefault="00C3284C">
      <w:r>
        <w:separator/>
      </w:r>
    </w:p>
  </w:footnote>
  <w:footnote w:type="continuationSeparator" w:id="0">
    <w:p w14:paraId="2DDDB877" w14:textId="77777777" w:rsidR="00C3284C" w:rsidRDefault="00C328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34558" w14:textId="77777777" w:rsidR="002729F5" w:rsidRDefault="00000000">
    <w:pPr>
      <w:jc w:val="right"/>
    </w:pPr>
    <w:proofErr w:type="spellStart"/>
    <w:r>
      <w:rPr>
        <w:color w:val="888888"/>
        <w:sz w:val="15"/>
        <w:szCs w:val="15"/>
      </w:rPr>
      <w:t>AgroNexa</w:t>
    </w:r>
    <w:proofErr w:type="spellEnd"/>
    <w:r>
      <w:rPr>
        <w:color w:val="888888"/>
        <w:sz w:val="15"/>
        <w:szCs w:val="15"/>
      </w:rPr>
      <w:t xml:space="preserve"> Agri-Inputs </w:t>
    </w:r>
    <w:proofErr w:type="gramStart"/>
    <w:r>
      <w:rPr>
        <w:color w:val="888888"/>
        <w:sz w:val="15"/>
        <w:szCs w:val="15"/>
      </w:rPr>
      <w:t>Limited  |</w:t>
    </w:r>
    <w:proofErr w:type="gramEnd"/>
    <w:r>
      <w:rPr>
        <w:color w:val="888888"/>
        <w:sz w:val="15"/>
        <w:szCs w:val="15"/>
      </w:rPr>
      <w:t xml:space="preserve">  AN-PRD-</w:t>
    </w:r>
    <w:proofErr w:type="gramStart"/>
    <w:r>
      <w:rPr>
        <w:color w:val="888888"/>
        <w:sz w:val="15"/>
        <w:szCs w:val="15"/>
      </w:rPr>
      <w:t>002  |</w:t>
    </w:r>
    <w:proofErr w:type="gramEnd"/>
    <w:r>
      <w:rPr>
        <w:color w:val="888888"/>
        <w:sz w:val="15"/>
        <w:szCs w:val="15"/>
      </w:rPr>
      <w:t xml:space="preserve">  v3.2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3912"/>
    <w:multiLevelType w:val="hybridMultilevel"/>
    <w:tmpl w:val="3C726152"/>
    <w:lvl w:ilvl="0" w:tplc="00EA6254">
      <w:start w:val="1"/>
      <w:numFmt w:val="bullet"/>
      <w:lvlText w:val="•"/>
      <w:lvlJc w:val="left"/>
      <w:pPr>
        <w:ind w:left="360" w:hanging="220"/>
      </w:pPr>
    </w:lvl>
    <w:lvl w:ilvl="1" w:tplc="BDA26260">
      <w:numFmt w:val="decimal"/>
      <w:lvlText w:val=""/>
      <w:lvlJc w:val="left"/>
    </w:lvl>
    <w:lvl w:ilvl="2" w:tplc="95C2BE62">
      <w:numFmt w:val="decimal"/>
      <w:lvlText w:val=""/>
      <w:lvlJc w:val="left"/>
    </w:lvl>
    <w:lvl w:ilvl="3" w:tplc="6616C44E">
      <w:numFmt w:val="decimal"/>
      <w:lvlText w:val=""/>
      <w:lvlJc w:val="left"/>
    </w:lvl>
    <w:lvl w:ilvl="4" w:tplc="5B646D8A">
      <w:numFmt w:val="decimal"/>
      <w:lvlText w:val=""/>
      <w:lvlJc w:val="left"/>
    </w:lvl>
    <w:lvl w:ilvl="5" w:tplc="A8FECDA2">
      <w:numFmt w:val="decimal"/>
      <w:lvlText w:val=""/>
      <w:lvlJc w:val="left"/>
    </w:lvl>
    <w:lvl w:ilvl="6" w:tplc="4872AE8A">
      <w:numFmt w:val="decimal"/>
      <w:lvlText w:val=""/>
      <w:lvlJc w:val="left"/>
    </w:lvl>
    <w:lvl w:ilvl="7" w:tplc="5D667E6A">
      <w:numFmt w:val="decimal"/>
      <w:lvlText w:val=""/>
      <w:lvlJc w:val="left"/>
    </w:lvl>
    <w:lvl w:ilvl="8" w:tplc="35B84C5C">
      <w:numFmt w:val="decimal"/>
      <w:lvlText w:val=""/>
      <w:lvlJc w:val="left"/>
    </w:lvl>
  </w:abstractNum>
  <w:abstractNum w:abstractNumId="1" w15:restartNumberingAfterBreak="0">
    <w:nsid w:val="40245610"/>
    <w:multiLevelType w:val="hybridMultilevel"/>
    <w:tmpl w:val="F6E205C6"/>
    <w:lvl w:ilvl="0" w:tplc="E7681F2A">
      <w:start w:val="1"/>
      <w:numFmt w:val="bullet"/>
      <w:lvlText w:val="●"/>
      <w:lvlJc w:val="left"/>
      <w:pPr>
        <w:ind w:left="720" w:hanging="360"/>
      </w:pPr>
    </w:lvl>
    <w:lvl w:ilvl="1" w:tplc="0CCEB320">
      <w:start w:val="1"/>
      <w:numFmt w:val="bullet"/>
      <w:lvlText w:val="○"/>
      <w:lvlJc w:val="left"/>
      <w:pPr>
        <w:ind w:left="1440" w:hanging="360"/>
      </w:pPr>
    </w:lvl>
    <w:lvl w:ilvl="2" w:tplc="5316F0A4">
      <w:start w:val="1"/>
      <w:numFmt w:val="bullet"/>
      <w:lvlText w:val="■"/>
      <w:lvlJc w:val="left"/>
      <w:pPr>
        <w:ind w:left="2160" w:hanging="360"/>
      </w:pPr>
    </w:lvl>
    <w:lvl w:ilvl="3" w:tplc="7E62124E">
      <w:start w:val="1"/>
      <w:numFmt w:val="bullet"/>
      <w:lvlText w:val="●"/>
      <w:lvlJc w:val="left"/>
      <w:pPr>
        <w:ind w:left="2880" w:hanging="360"/>
      </w:pPr>
    </w:lvl>
    <w:lvl w:ilvl="4" w:tplc="C0E0EBBA">
      <w:start w:val="1"/>
      <w:numFmt w:val="bullet"/>
      <w:lvlText w:val="○"/>
      <w:lvlJc w:val="left"/>
      <w:pPr>
        <w:ind w:left="3600" w:hanging="360"/>
      </w:pPr>
    </w:lvl>
    <w:lvl w:ilvl="5" w:tplc="CBBA4292">
      <w:start w:val="1"/>
      <w:numFmt w:val="bullet"/>
      <w:lvlText w:val="■"/>
      <w:lvlJc w:val="left"/>
      <w:pPr>
        <w:ind w:left="4320" w:hanging="360"/>
      </w:pPr>
    </w:lvl>
    <w:lvl w:ilvl="6" w:tplc="4AA8A47A">
      <w:start w:val="1"/>
      <w:numFmt w:val="bullet"/>
      <w:lvlText w:val="●"/>
      <w:lvlJc w:val="left"/>
      <w:pPr>
        <w:ind w:left="5040" w:hanging="360"/>
      </w:pPr>
    </w:lvl>
    <w:lvl w:ilvl="7" w:tplc="50FC28FE">
      <w:start w:val="1"/>
      <w:numFmt w:val="bullet"/>
      <w:lvlText w:val="●"/>
      <w:lvlJc w:val="left"/>
      <w:pPr>
        <w:ind w:left="5760" w:hanging="360"/>
      </w:pPr>
    </w:lvl>
    <w:lvl w:ilvl="8" w:tplc="1C08A24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B16A32"/>
    <w:multiLevelType w:val="hybridMultilevel"/>
    <w:tmpl w:val="A448D550"/>
    <w:lvl w:ilvl="0" w:tplc="DB723C0A">
      <w:start w:val="1"/>
      <w:numFmt w:val="decimal"/>
      <w:lvlText w:val="%1."/>
      <w:lvlJc w:val="left"/>
      <w:pPr>
        <w:ind w:left="360" w:hanging="260"/>
      </w:pPr>
    </w:lvl>
    <w:lvl w:ilvl="1" w:tplc="DCD8E744">
      <w:numFmt w:val="decimal"/>
      <w:lvlText w:val=""/>
      <w:lvlJc w:val="left"/>
    </w:lvl>
    <w:lvl w:ilvl="2" w:tplc="B1548390">
      <w:numFmt w:val="decimal"/>
      <w:lvlText w:val=""/>
      <w:lvlJc w:val="left"/>
    </w:lvl>
    <w:lvl w:ilvl="3" w:tplc="D3562630">
      <w:numFmt w:val="decimal"/>
      <w:lvlText w:val=""/>
      <w:lvlJc w:val="left"/>
    </w:lvl>
    <w:lvl w:ilvl="4" w:tplc="80F49A76">
      <w:numFmt w:val="decimal"/>
      <w:lvlText w:val=""/>
      <w:lvlJc w:val="left"/>
    </w:lvl>
    <w:lvl w:ilvl="5" w:tplc="4F8AEE48">
      <w:numFmt w:val="decimal"/>
      <w:lvlText w:val=""/>
      <w:lvlJc w:val="left"/>
    </w:lvl>
    <w:lvl w:ilvl="6" w:tplc="C28059F2">
      <w:numFmt w:val="decimal"/>
      <w:lvlText w:val=""/>
      <w:lvlJc w:val="left"/>
    </w:lvl>
    <w:lvl w:ilvl="7" w:tplc="2CFAF47C">
      <w:numFmt w:val="decimal"/>
      <w:lvlText w:val=""/>
      <w:lvlJc w:val="left"/>
    </w:lvl>
    <w:lvl w:ilvl="8" w:tplc="E1A05D4C">
      <w:numFmt w:val="decimal"/>
      <w:lvlText w:val=""/>
      <w:lvlJc w:val="left"/>
    </w:lvl>
  </w:abstractNum>
  <w:num w:numId="1" w16cid:durableId="372729840">
    <w:abstractNumId w:val="1"/>
    <w:lvlOverride w:ilvl="0">
      <w:startOverride w:val="1"/>
    </w:lvlOverride>
  </w:num>
  <w:num w:numId="2" w16cid:durableId="654532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9F5"/>
    <w:rsid w:val="002453FC"/>
    <w:rsid w:val="002729F5"/>
    <w:rsid w:val="00884D45"/>
    <w:rsid w:val="00C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28E4E"/>
  <w15:docId w15:val="{2578CB6B-6A99-479A-A5E7-BE004159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531</Words>
  <Characters>3030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Adamu</cp:lastModifiedBy>
  <cp:revision>2</cp:revision>
  <dcterms:created xsi:type="dcterms:W3CDTF">2026-10-05T13:21:00Z</dcterms:created>
  <dcterms:modified xsi:type="dcterms:W3CDTF">2026-10-05T13:34:00Z</dcterms:modified>
</cp:coreProperties>
</file>