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269B7" w14:textId="77777777" w:rsidR="00867229" w:rsidRPr="00867112" w:rsidRDefault="00000000">
      <w:pPr>
        <w:spacing w:after="20"/>
        <w:rPr>
          <w:sz w:val="16"/>
          <w:szCs w:val="16"/>
        </w:rPr>
      </w:pPr>
      <w:r w:rsidRPr="00867112">
        <w:rPr>
          <w:b/>
          <w:bCs/>
          <w:color w:val="1F5E3B"/>
          <w:spacing w:val="60"/>
          <w:sz w:val="16"/>
          <w:szCs w:val="16"/>
        </w:rPr>
        <w:t>AGRONEXA AGRI-INPUTS LIMITED</w:t>
      </w:r>
    </w:p>
    <w:p w14:paraId="165E6434" w14:textId="77777777" w:rsidR="00867229" w:rsidRPr="00867112" w:rsidRDefault="00000000">
      <w:pPr>
        <w:spacing w:after="20"/>
        <w:rPr>
          <w:sz w:val="16"/>
          <w:szCs w:val="16"/>
        </w:rPr>
      </w:pPr>
      <w:r w:rsidRPr="00867112">
        <w:rPr>
          <w:b/>
          <w:bCs/>
          <w:color w:val="14301F"/>
          <w:sz w:val="16"/>
          <w:szCs w:val="16"/>
        </w:rPr>
        <w:t>Terms and Conditions of Sale</w:t>
      </w:r>
    </w:p>
    <w:p w14:paraId="3E36E6BF" w14:textId="77777777" w:rsidR="00867229" w:rsidRPr="00867112" w:rsidRDefault="00000000">
      <w:pPr>
        <w:pBdr>
          <w:bottom w:val="single" w:sz="10" w:space="4" w:color="1F5E3B"/>
        </w:pBdr>
        <w:spacing w:after="80"/>
        <w:rPr>
          <w:sz w:val="16"/>
          <w:szCs w:val="16"/>
        </w:rPr>
      </w:pPr>
      <w:r w:rsidRPr="00867112">
        <w:rPr>
          <w:i/>
          <w:iCs/>
          <w:color w:val="555555"/>
          <w:sz w:val="16"/>
          <w:szCs w:val="16"/>
        </w:rPr>
        <w:t xml:space="preserve">The terms that apply to every </w:t>
      </w:r>
      <w:proofErr w:type="spellStart"/>
      <w:r w:rsidRPr="00867112">
        <w:rPr>
          <w:i/>
          <w:iCs/>
          <w:color w:val="555555"/>
          <w:sz w:val="16"/>
          <w:szCs w:val="16"/>
        </w:rPr>
        <w:t>AgroNexa</w:t>
      </w:r>
      <w:proofErr w:type="spellEnd"/>
      <w:r w:rsidRPr="00867112">
        <w:rPr>
          <w:i/>
          <w:iCs/>
          <w:color w:val="555555"/>
          <w:sz w:val="16"/>
          <w:szCs w:val="16"/>
        </w:rPr>
        <w:t xml:space="preserve"> sale of products and services.</w:t>
      </w: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1"/>
        <w:gridCol w:w="1821"/>
        <w:gridCol w:w="1821"/>
        <w:gridCol w:w="1821"/>
        <w:gridCol w:w="2916"/>
      </w:tblGrid>
      <w:tr w:rsidR="00867229" w:rsidRPr="00867112" w14:paraId="42FC1D7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21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B"/>
            <w:tcMar>
              <w:top w:w="35" w:type="dxa"/>
              <w:left w:w="90" w:type="dxa"/>
              <w:bottom w:w="35" w:type="dxa"/>
              <w:right w:w="90" w:type="dxa"/>
            </w:tcMar>
          </w:tcPr>
          <w:p w14:paraId="5B3F0EA4" w14:textId="77777777" w:rsidR="00867229" w:rsidRPr="00867112" w:rsidRDefault="00000000">
            <w:pPr>
              <w:rPr>
                <w:sz w:val="16"/>
                <w:szCs w:val="16"/>
              </w:rPr>
            </w:pPr>
            <w:r w:rsidRPr="00867112">
              <w:rPr>
                <w:b/>
                <w:bCs/>
                <w:color w:val="FFFFFF"/>
                <w:sz w:val="16"/>
                <w:szCs w:val="16"/>
              </w:rPr>
              <w:t>Document ID</w:t>
            </w:r>
          </w:p>
        </w:tc>
        <w:tc>
          <w:tcPr>
            <w:tcW w:w="1821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B"/>
            <w:tcMar>
              <w:top w:w="35" w:type="dxa"/>
              <w:left w:w="90" w:type="dxa"/>
              <w:bottom w:w="35" w:type="dxa"/>
              <w:right w:w="90" w:type="dxa"/>
            </w:tcMar>
          </w:tcPr>
          <w:p w14:paraId="1D21A0F1" w14:textId="77777777" w:rsidR="00867229" w:rsidRPr="00867112" w:rsidRDefault="00000000">
            <w:pPr>
              <w:rPr>
                <w:sz w:val="16"/>
                <w:szCs w:val="16"/>
              </w:rPr>
            </w:pPr>
            <w:r w:rsidRPr="00867112">
              <w:rPr>
                <w:b/>
                <w:bCs/>
                <w:color w:val="FFFFFF"/>
                <w:sz w:val="16"/>
                <w:szCs w:val="16"/>
              </w:rPr>
              <w:t>Version</w:t>
            </w:r>
          </w:p>
        </w:tc>
        <w:tc>
          <w:tcPr>
            <w:tcW w:w="1821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B"/>
            <w:tcMar>
              <w:top w:w="35" w:type="dxa"/>
              <w:left w:w="90" w:type="dxa"/>
              <w:bottom w:w="35" w:type="dxa"/>
              <w:right w:w="90" w:type="dxa"/>
            </w:tcMar>
          </w:tcPr>
          <w:p w14:paraId="2E27FE97" w14:textId="77777777" w:rsidR="00867229" w:rsidRPr="00867112" w:rsidRDefault="00000000">
            <w:pPr>
              <w:rPr>
                <w:sz w:val="16"/>
                <w:szCs w:val="16"/>
              </w:rPr>
            </w:pPr>
            <w:r w:rsidRPr="00867112">
              <w:rPr>
                <w:b/>
                <w:bCs/>
                <w:color w:val="FFFFFF"/>
                <w:sz w:val="16"/>
                <w:szCs w:val="16"/>
              </w:rPr>
              <w:t>Effective</w:t>
            </w:r>
          </w:p>
        </w:tc>
        <w:tc>
          <w:tcPr>
            <w:tcW w:w="1821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B"/>
            <w:tcMar>
              <w:top w:w="35" w:type="dxa"/>
              <w:left w:w="90" w:type="dxa"/>
              <w:bottom w:w="35" w:type="dxa"/>
              <w:right w:w="90" w:type="dxa"/>
            </w:tcMar>
          </w:tcPr>
          <w:p w14:paraId="4F5EB3CE" w14:textId="77777777" w:rsidR="00867229" w:rsidRPr="00867112" w:rsidRDefault="00000000">
            <w:pPr>
              <w:rPr>
                <w:sz w:val="16"/>
                <w:szCs w:val="16"/>
              </w:rPr>
            </w:pPr>
            <w:r w:rsidRPr="00867112">
              <w:rPr>
                <w:b/>
                <w:bCs/>
                <w:color w:val="FFFFFF"/>
                <w:sz w:val="16"/>
                <w:szCs w:val="16"/>
              </w:rPr>
              <w:t>Last reviewed</w:t>
            </w:r>
          </w:p>
        </w:tc>
        <w:tc>
          <w:tcPr>
            <w:tcW w:w="2916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B"/>
            <w:tcMar>
              <w:top w:w="35" w:type="dxa"/>
              <w:left w:w="90" w:type="dxa"/>
              <w:bottom w:w="35" w:type="dxa"/>
              <w:right w:w="90" w:type="dxa"/>
            </w:tcMar>
          </w:tcPr>
          <w:p w14:paraId="7F24D494" w14:textId="77777777" w:rsidR="00867229" w:rsidRPr="00867112" w:rsidRDefault="00000000">
            <w:pPr>
              <w:rPr>
                <w:sz w:val="16"/>
                <w:szCs w:val="16"/>
              </w:rPr>
            </w:pPr>
            <w:r w:rsidRPr="00867112">
              <w:rPr>
                <w:b/>
                <w:bCs/>
                <w:color w:val="FFFFFF"/>
                <w:sz w:val="16"/>
                <w:szCs w:val="16"/>
              </w:rPr>
              <w:t>Owner</w:t>
            </w:r>
          </w:p>
        </w:tc>
      </w:tr>
      <w:tr w:rsidR="00867229" w:rsidRPr="00867112" w14:paraId="411602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21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35" w:type="dxa"/>
              <w:left w:w="90" w:type="dxa"/>
              <w:bottom w:w="35" w:type="dxa"/>
              <w:right w:w="90" w:type="dxa"/>
            </w:tcMar>
          </w:tcPr>
          <w:p w14:paraId="5D022C46" w14:textId="77777777" w:rsidR="00867229" w:rsidRPr="00867112" w:rsidRDefault="00000000">
            <w:pPr>
              <w:rPr>
                <w:sz w:val="16"/>
                <w:szCs w:val="16"/>
              </w:rPr>
            </w:pPr>
            <w:r w:rsidRPr="00867112">
              <w:rPr>
                <w:sz w:val="16"/>
                <w:szCs w:val="16"/>
              </w:rPr>
              <w:t>AN-TNC-008</w:t>
            </w:r>
          </w:p>
        </w:tc>
        <w:tc>
          <w:tcPr>
            <w:tcW w:w="1821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35" w:type="dxa"/>
              <w:left w:w="90" w:type="dxa"/>
              <w:bottom w:w="35" w:type="dxa"/>
              <w:right w:w="90" w:type="dxa"/>
            </w:tcMar>
          </w:tcPr>
          <w:p w14:paraId="37696A6C" w14:textId="77777777" w:rsidR="00867229" w:rsidRPr="00867112" w:rsidRDefault="00000000">
            <w:pPr>
              <w:rPr>
                <w:sz w:val="16"/>
                <w:szCs w:val="16"/>
              </w:rPr>
            </w:pPr>
            <w:r w:rsidRPr="00867112">
              <w:rPr>
                <w:sz w:val="16"/>
                <w:szCs w:val="16"/>
              </w:rPr>
              <w:t>3.2</w:t>
            </w:r>
          </w:p>
        </w:tc>
        <w:tc>
          <w:tcPr>
            <w:tcW w:w="1821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35" w:type="dxa"/>
              <w:left w:w="90" w:type="dxa"/>
              <w:bottom w:w="35" w:type="dxa"/>
              <w:right w:w="90" w:type="dxa"/>
            </w:tcMar>
          </w:tcPr>
          <w:p w14:paraId="622487C6" w14:textId="77777777" w:rsidR="00867229" w:rsidRPr="00867112" w:rsidRDefault="00000000">
            <w:pPr>
              <w:rPr>
                <w:sz w:val="16"/>
                <w:szCs w:val="16"/>
              </w:rPr>
            </w:pPr>
            <w:r w:rsidRPr="00867112">
              <w:rPr>
                <w:sz w:val="16"/>
                <w:szCs w:val="16"/>
              </w:rPr>
              <w:t>1 Jan 2026</w:t>
            </w:r>
          </w:p>
        </w:tc>
        <w:tc>
          <w:tcPr>
            <w:tcW w:w="1821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35" w:type="dxa"/>
              <w:left w:w="90" w:type="dxa"/>
              <w:bottom w:w="35" w:type="dxa"/>
              <w:right w:w="90" w:type="dxa"/>
            </w:tcMar>
          </w:tcPr>
          <w:p w14:paraId="2E79AF44" w14:textId="77777777" w:rsidR="00867229" w:rsidRPr="00867112" w:rsidRDefault="00000000">
            <w:pPr>
              <w:rPr>
                <w:sz w:val="16"/>
                <w:szCs w:val="16"/>
              </w:rPr>
            </w:pPr>
            <w:r w:rsidRPr="00867112">
              <w:rPr>
                <w:sz w:val="16"/>
                <w:szCs w:val="16"/>
              </w:rPr>
              <w:t>15 Sep 2026</w:t>
            </w:r>
          </w:p>
        </w:tc>
        <w:tc>
          <w:tcPr>
            <w:tcW w:w="2916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35" w:type="dxa"/>
              <w:left w:w="90" w:type="dxa"/>
              <w:bottom w:w="35" w:type="dxa"/>
              <w:right w:w="90" w:type="dxa"/>
            </w:tcMar>
          </w:tcPr>
          <w:p w14:paraId="0D45929B" w14:textId="77777777" w:rsidR="00867229" w:rsidRPr="00867112" w:rsidRDefault="00000000">
            <w:pPr>
              <w:rPr>
                <w:sz w:val="16"/>
                <w:szCs w:val="16"/>
              </w:rPr>
            </w:pPr>
            <w:r w:rsidRPr="00867112">
              <w:rPr>
                <w:sz w:val="16"/>
                <w:szCs w:val="16"/>
              </w:rPr>
              <w:t>Legal and Compliance</w:t>
            </w:r>
          </w:p>
        </w:tc>
      </w:tr>
    </w:tbl>
    <w:p w14:paraId="045979FA" w14:textId="77777777" w:rsidR="00867229" w:rsidRPr="00867112" w:rsidRDefault="00867229">
      <w:pPr>
        <w:spacing w:after="40"/>
        <w:rPr>
          <w:sz w:val="16"/>
          <w:szCs w:val="16"/>
        </w:rPr>
      </w:pPr>
    </w:p>
    <w:p w14:paraId="77A929B5" w14:textId="77777777" w:rsidR="00867229" w:rsidRPr="00867112" w:rsidRDefault="00000000">
      <w:pPr>
        <w:spacing w:after="60"/>
        <w:rPr>
          <w:sz w:val="16"/>
          <w:szCs w:val="16"/>
        </w:rPr>
      </w:pPr>
      <w:r w:rsidRPr="00867112">
        <w:rPr>
          <w:sz w:val="16"/>
          <w:szCs w:val="16"/>
        </w:rPr>
        <w:t xml:space="preserve">These terms apply to every sale by </w:t>
      </w:r>
      <w:proofErr w:type="spellStart"/>
      <w:r w:rsidRPr="00867112">
        <w:rPr>
          <w:sz w:val="16"/>
          <w:szCs w:val="16"/>
        </w:rPr>
        <w:t>AgroNexa</w:t>
      </w:r>
      <w:proofErr w:type="spellEnd"/>
      <w:r w:rsidRPr="00867112">
        <w:rPr>
          <w:sz w:val="16"/>
          <w:szCs w:val="16"/>
        </w:rPr>
        <w:t xml:space="preserve"> Agri-Inputs Limited (RC 2048117) on the website, by phone or WhatsApp, or at a depot. Ordering means accepting them. The Pricing and Payment, Delivery, Returns, Refund and Cancellation, and Customer Support documents form part of these terms. Business day: Monday–Saturday excluding public holidays.</w:t>
      </w:r>
    </w:p>
    <w:p w14:paraId="2FB2064E" w14:textId="77777777" w:rsidR="00867229" w:rsidRPr="00867112" w:rsidRDefault="00000000">
      <w:pPr>
        <w:keepNext/>
        <w:spacing w:before="140" w:after="50"/>
        <w:rPr>
          <w:sz w:val="16"/>
          <w:szCs w:val="16"/>
        </w:rPr>
      </w:pPr>
      <w:r w:rsidRPr="00867112">
        <w:rPr>
          <w:b/>
          <w:bCs/>
          <w:color w:val="1F5E3B"/>
          <w:sz w:val="16"/>
          <w:szCs w:val="16"/>
        </w:rPr>
        <w:t>1. Orders and Contract</w:t>
      </w:r>
    </w:p>
    <w:p w14:paraId="5BA8BA6C" w14:textId="77777777" w:rsidR="00867229" w:rsidRPr="00867112" w:rsidRDefault="00000000">
      <w:pPr>
        <w:pStyle w:val="ListParagraph"/>
        <w:numPr>
          <w:ilvl w:val="0"/>
          <w:numId w:val="2"/>
        </w:numPr>
        <w:spacing w:after="30"/>
        <w:rPr>
          <w:sz w:val="16"/>
          <w:szCs w:val="16"/>
        </w:rPr>
      </w:pPr>
      <w:r w:rsidRPr="00867112">
        <w:rPr>
          <w:sz w:val="16"/>
          <w:szCs w:val="16"/>
        </w:rPr>
        <w:t xml:space="preserve">An order is an offer. A contract forms when </w:t>
      </w:r>
      <w:proofErr w:type="spellStart"/>
      <w:r w:rsidRPr="00867112">
        <w:rPr>
          <w:sz w:val="16"/>
          <w:szCs w:val="16"/>
        </w:rPr>
        <w:t>AgroNexa</w:t>
      </w:r>
      <w:proofErr w:type="spellEnd"/>
      <w:r w:rsidRPr="00867112">
        <w:rPr>
          <w:sz w:val="16"/>
          <w:szCs w:val="16"/>
        </w:rPr>
        <w:t xml:space="preserve"> confirms it and the customer has paid or been approved for credit.</w:t>
      </w:r>
    </w:p>
    <w:p w14:paraId="7304A423" w14:textId="77777777" w:rsidR="00867229" w:rsidRPr="00867112" w:rsidRDefault="00000000">
      <w:pPr>
        <w:pStyle w:val="ListParagraph"/>
        <w:numPr>
          <w:ilvl w:val="0"/>
          <w:numId w:val="2"/>
        </w:numPr>
        <w:spacing w:after="30"/>
        <w:rPr>
          <w:sz w:val="16"/>
          <w:szCs w:val="16"/>
        </w:rPr>
      </w:pPr>
      <w:proofErr w:type="spellStart"/>
      <w:r w:rsidRPr="00867112">
        <w:rPr>
          <w:sz w:val="16"/>
          <w:szCs w:val="16"/>
        </w:rPr>
        <w:t>AgroNexa</w:t>
      </w:r>
      <w:proofErr w:type="spellEnd"/>
      <w:r w:rsidRPr="00867112">
        <w:rPr>
          <w:sz w:val="16"/>
          <w:szCs w:val="16"/>
        </w:rPr>
        <w:t xml:space="preserve"> may decline or cancel an order (e.g. out of stock, pricing error, unverifiable payment), with a full refund if already paid. Customers must give correct details; </w:t>
      </w:r>
      <w:proofErr w:type="spellStart"/>
      <w:r w:rsidRPr="00867112">
        <w:rPr>
          <w:sz w:val="16"/>
          <w:szCs w:val="16"/>
        </w:rPr>
        <w:t>AgroNexa</w:t>
      </w:r>
      <w:proofErr w:type="spellEnd"/>
      <w:r w:rsidRPr="00867112">
        <w:rPr>
          <w:sz w:val="16"/>
          <w:szCs w:val="16"/>
        </w:rPr>
        <w:t xml:space="preserve"> is not liable for delays caused by wrong information. Agrochemicals are sold only to </w:t>
      </w:r>
      <w:proofErr w:type="gramStart"/>
      <w:r w:rsidRPr="00867112">
        <w:rPr>
          <w:sz w:val="16"/>
          <w:szCs w:val="16"/>
        </w:rPr>
        <w:t>persons</w:t>
      </w:r>
      <w:proofErr w:type="gramEnd"/>
      <w:r w:rsidRPr="00867112">
        <w:rPr>
          <w:sz w:val="16"/>
          <w:szCs w:val="16"/>
        </w:rPr>
        <w:t xml:space="preserve"> aged 18 or over.</w:t>
      </w:r>
    </w:p>
    <w:p w14:paraId="1419C9EE" w14:textId="77777777" w:rsidR="00867229" w:rsidRPr="00867112" w:rsidRDefault="00000000">
      <w:pPr>
        <w:keepNext/>
        <w:spacing w:before="140" w:after="50"/>
        <w:rPr>
          <w:sz w:val="16"/>
          <w:szCs w:val="16"/>
        </w:rPr>
      </w:pPr>
      <w:r w:rsidRPr="00867112">
        <w:rPr>
          <w:b/>
          <w:bCs/>
          <w:color w:val="1F5E3B"/>
          <w:sz w:val="16"/>
          <w:szCs w:val="16"/>
        </w:rPr>
        <w:t>2. Prices and Payment</w:t>
      </w:r>
    </w:p>
    <w:p w14:paraId="3C6462A3" w14:textId="77777777" w:rsidR="00867229" w:rsidRPr="00867112" w:rsidRDefault="00000000">
      <w:pPr>
        <w:pStyle w:val="ListParagraph"/>
        <w:numPr>
          <w:ilvl w:val="0"/>
          <w:numId w:val="2"/>
        </w:numPr>
        <w:spacing w:after="30"/>
        <w:rPr>
          <w:sz w:val="16"/>
          <w:szCs w:val="16"/>
        </w:rPr>
      </w:pPr>
      <w:r w:rsidRPr="00867112">
        <w:rPr>
          <w:sz w:val="16"/>
          <w:szCs w:val="16"/>
        </w:rPr>
        <w:t>Prices are in NGN and those in force at confirmation. Payment is due in full before dispatch unless credit is agreed in writing; late credit payments may attract interest and suspension.</w:t>
      </w:r>
    </w:p>
    <w:p w14:paraId="7228E360" w14:textId="77777777" w:rsidR="00867229" w:rsidRPr="00867112" w:rsidRDefault="00000000">
      <w:pPr>
        <w:pStyle w:val="ListParagraph"/>
        <w:numPr>
          <w:ilvl w:val="0"/>
          <w:numId w:val="2"/>
        </w:numPr>
        <w:spacing w:after="30"/>
        <w:rPr>
          <w:sz w:val="16"/>
          <w:szCs w:val="16"/>
        </w:rPr>
      </w:pPr>
      <w:r w:rsidRPr="00867112">
        <w:rPr>
          <w:sz w:val="16"/>
          <w:szCs w:val="16"/>
        </w:rPr>
        <w:t>Obvious pricing errors may be corrected; if the price rises, the customer may accept or cancel for a full refund.</w:t>
      </w:r>
    </w:p>
    <w:p w14:paraId="25A7C3C0" w14:textId="77777777" w:rsidR="00867229" w:rsidRPr="00867112" w:rsidRDefault="00000000">
      <w:pPr>
        <w:keepNext/>
        <w:spacing w:before="140" w:after="50"/>
        <w:rPr>
          <w:sz w:val="16"/>
          <w:szCs w:val="16"/>
        </w:rPr>
      </w:pPr>
      <w:r w:rsidRPr="00867112">
        <w:rPr>
          <w:b/>
          <w:bCs/>
          <w:color w:val="1F5E3B"/>
          <w:sz w:val="16"/>
          <w:szCs w:val="16"/>
        </w:rPr>
        <w:t>3. Delivery, Risk and Ownership</w:t>
      </w:r>
    </w:p>
    <w:p w14:paraId="300D698E" w14:textId="77777777" w:rsidR="00867229" w:rsidRPr="00867112" w:rsidRDefault="00000000">
      <w:pPr>
        <w:pStyle w:val="ListParagraph"/>
        <w:numPr>
          <w:ilvl w:val="0"/>
          <w:numId w:val="2"/>
        </w:numPr>
        <w:spacing w:after="30"/>
        <w:rPr>
          <w:sz w:val="16"/>
          <w:szCs w:val="16"/>
        </w:rPr>
      </w:pPr>
      <w:r w:rsidRPr="00867112">
        <w:rPr>
          <w:sz w:val="16"/>
          <w:szCs w:val="16"/>
        </w:rPr>
        <w:t>Delivery times are estimates. Risk passes on signed delivery or on loading at a depot. Ownership passes on full payment. Delivery is complete when goods are offloaded at the agreed address or nearest vehicle-accessible point.</w:t>
      </w:r>
    </w:p>
    <w:p w14:paraId="0D972709" w14:textId="77777777" w:rsidR="00867229" w:rsidRPr="00867112" w:rsidRDefault="00000000">
      <w:pPr>
        <w:keepNext/>
        <w:spacing w:before="140" w:after="50"/>
        <w:rPr>
          <w:sz w:val="16"/>
          <w:szCs w:val="16"/>
        </w:rPr>
      </w:pPr>
      <w:r w:rsidRPr="00867112">
        <w:rPr>
          <w:b/>
          <w:bCs/>
          <w:color w:val="1F5E3B"/>
          <w:sz w:val="16"/>
          <w:szCs w:val="16"/>
        </w:rPr>
        <w:t>4. Inspection, Claims and Returns</w:t>
      </w:r>
    </w:p>
    <w:p w14:paraId="7AC12B74" w14:textId="77777777" w:rsidR="00867229" w:rsidRPr="00867112" w:rsidRDefault="00000000">
      <w:pPr>
        <w:pStyle w:val="ListParagraph"/>
        <w:numPr>
          <w:ilvl w:val="0"/>
          <w:numId w:val="2"/>
        </w:numPr>
        <w:spacing w:after="30"/>
        <w:rPr>
          <w:sz w:val="16"/>
          <w:szCs w:val="16"/>
        </w:rPr>
      </w:pPr>
      <w:r w:rsidRPr="00867112">
        <w:rPr>
          <w:sz w:val="16"/>
          <w:szCs w:val="16"/>
        </w:rPr>
        <w:t xml:space="preserve">Check goods on delivery and report damage, shortage or wrong items within </w:t>
      </w:r>
      <w:r w:rsidRPr="00867112">
        <w:rPr>
          <w:b/>
          <w:bCs/>
          <w:sz w:val="16"/>
          <w:szCs w:val="16"/>
        </w:rPr>
        <w:t>48 hours</w:t>
      </w:r>
      <w:r w:rsidRPr="00867112">
        <w:rPr>
          <w:sz w:val="16"/>
          <w:szCs w:val="16"/>
        </w:rPr>
        <w:t>. Quality, germination and defect claims must meet the periods in the Returns Policy or may be refused. Rights to cancel, return and refund are set out there; nothing limits non-excludable rights under Nigerian consumer law.</w:t>
      </w:r>
    </w:p>
    <w:p w14:paraId="5FAD0144" w14:textId="77777777" w:rsidR="00867229" w:rsidRPr="00867112" w:rsidRDefault="00000000">
      <w:pPr>
        <w:keepNext/>
        <w:spacing w:before="140" w:after="50"/>
        <w:rPr>
          <w:sz w:val="16"/>
          <w:szCs w:val="16"/>
        </w:rPr>
      </w:pPr>
      <w:r w:rsidRPr="00867112">
        <w:rPr>
          <w:b/>
          <w:bCs/>
          <w:color w:val="1F5E3B"/>
          <w:sz w:val="16"/>
          <w:szCs w:val="16"/>
        </w:rPr>
        <w:t>5. Use of Products and Information</w:t>
      </w:r>
    </w:p>
    <w:p w14:paraId="0B167EEC" w14:textId="77777777" w:rsidR="00867229" w:rsidRPr="00867112" w:rsidRDefault="00000000">
      <w:pPr>
        <w:pStyle w:val="ListParagraph"/>
        <w:numPr>
          <w:ilvl w:val="0"/>
          <w:numId w:val="2"/>
        </w:numPr>
        <w:spacing w:after="30"/>
        <w:rPr>
          <w:sz w:val="16"/>
          <w:szCs w:val="16"/>
        </w:rPr>
      </w:pPr>
      <w:r w:rsidRPr="00867112">
        <w:rPr>
          <w:sz w:val="16"/>
          <w:szCs w:val="16"/>
        </w:rPr>
        <w:t>Use products per label, law and good practice, with correct storage, protective equipment and safe container disposal.</w:t>
      </w:r>
    </w:p>
    <w:p w14:paraId="790FE8D1" w14:textId="77777777" w:rsidR="00867229" w:rsidRPr="00867112" w:rsidRDefault="00000000">
      <w:pPr>
        <w:pStyle w:val="ListParagraph"/>
        <w:numPr>
          <w:ilvl w:val="0"/>
          <w:numId w:val="2"/>
        </w:numPr>
        <w:spacing w:after="30"/>
        <w:rPr>
          <w:sz w:val="16"/>
          <w:szCs w:val="16"/>
        </w:rPr>
      </w:pPr>
      <w:r w:rsidRPr="00867112">
        <w:rPr>
          <w:sz w:val="16"/>
          <w:szCs w:val="16"/>
        </w:rPr>
        <w:t xml:space="preserve">Catalogue, website, staff and advisory information is general guidance. Results depend on soil, weather, pests, seed quality and practice; </w:t>
      </w:r>
      <w:proofErr w:type="spellStart"/>
      <w:r w:rsidRPr="00867112">
        <w:rPr>
          <w:sz w:val="16"/>
          <w:szCs w:val="16"/>
        </w:rPr>
        <w:t>AgroNexa</w:t>
      </w:r>
      <w:proofErr w:type="spellEnd"/>
      <w:r w:rsidRPr="00867112">
        <w:rPr>
          <w:sz w:val="16"/>
          <w:szCs w:val="16"/>
        </w:rPr>
        <w:t xml:space="preserve"> does not guarantee yield, income or results.</w:t>
      </w:r>
    </w:p>
    <w:p w14:paraId="726385E5" w14:textId="77777777" w:rsidR="00867229" w:rsidRPr="00867112" w:rsidRDefault="00000000">
      <w:pPr>
        <w:keepNext/>
        <w:spacing w:before="140" w:after="50"/>
        <w:rPr>
          <w:sz w:val="16"/>
          <w:szCs w:val="16"/>
        </w:rPr>
      </w:pPr>
      <w:r w:rsidRPr="00867112">
        <w:rPr>
          <w:b/>
          <w:bCs/>
          <w:color w:val="1F5E3B"/>
          <w:sz w:val="16"/>
          <w:szCs w:val="16"/>
        </w:rPr>
        <w:t>6. Warranty and Liability</w:t>
      </w:r>
    </w:p>
    <w:p w14:paraId="6F1498A7" w14:textId="77777777" w:rsidR="00867229" w:rsidRPr="00867112" w:rsidRDefault="00000000">
      <w:pPr>
        <w:pStyle w:val="ListParagraph"/>
        <w:numPr>
          <w:ilvl w:val="0"/>
          <w:numId w:val="2"/>
        </w:numPr>
        <w:spacing w:after="30"/>
        <w:rPr>
          <w:sz w:val="16"/>
          <w:szCs w:val="16"/>
        </w:rPr>
      </w:pPr>
      <w:r w:rsidRPr="00867112">
        <w:rPr>
          <w:sz w:val="16"/>
          <w:szCs w:val="16"/>
        </w:rPr>
        <w:t xml:space="preserve">Products are warranted to be of satisfactory quality, match their description and (seed) meet the stated germination at packing, when stored and used correctly. Equipment has a 12-month warranty against defects, excluding wear, misuse, poor maintenance, accidents and </w:t>
      </w:r>
      <w:proofErr w:type="spellStart"/>
      <w:r w:rsidRPr="00867112">
        <w:rPr>
          <w:sz w:val="16"/>
          <w:szCs w:val="16"/>
        </w:rPr>
        <w:t>unauthorised</w:t>
      </w:r>
      <w:proofErr w:type="spellEnd"/>
      <w:r w:rsidRPr="00867112">
        <w:rPr>
          <w:sz w:val="16"/>
          <w:szCs w:val="16"/>
        </w:rPr>
        <w:t xml:space="preserve"> repairs. Other lawfully excludable warranties are excluded.</w:t>
      </w:r>
    </w:p>
    <w:p w14:paraId="04311F41" w14:textId="77777777" w:rsidR="00867229" w:rsidRPr="00867112" w:rsidRDefault="00000000">
      <w:pPr>
        <w:pStyle w:val="ListParagraph"/>
        <w:numPr>
          <w:ilvl w:val="0"/>
          <w:numId w:val="2"/>
        </w:numPr>
        <w:spacing w:after="30"/>
        <w:rPr>
          <w:sz w:val="16"/>
          <w:szCs w:val="16"/>
        </w:rPr>
      </w:pPr>
      <w:r w:rsidRPr="00867112">
        <w:rPr>
          <w:sz w:val="16"/>
          <w:szCs w:val="16"/>
        </w:rPr>
        <w:t xml:space="preserve">Liability for any claim is limited to the price paid. </w:t>
      </w:r>
      <w:proofErr w:type="spellStart"/>
      <w:r w:rsidRPr="00867112">
        <w:rPr>
          <w:sz w:val="16"/>
          <w:szCs w:val="16"/>
        </w:rPr>
        <w:t>AgroNexa</w:t>
      </w:r>
      <w:proofErr w:type="spellEnd"/>
      <w:r w:rsidRPr="00867112">
        <w:rPr>
          <w:sz w:val="16"/>
          <w:szCs w:val="16"/>
        </w:rPr>
        <w:t xml:space="preserve"> is not liable for </w:t>
      </w:r>
      <w:proofErr w:type="gramStart"/>
      <w:r w:rsidRPr="00867112">
        <w:rPr>
          <w:sz w:val="16"/>
          <w:szCs w:val="16"/>
        </w:rPr>
        <w:t>crop</w:t>
      </w:r>
      <w:proofErr w:type="gramEnd"/>
      <w:r w:rsidRPr="00867112">
        <w:rPr>
          <w:sz w:val="16"/>
          <w:szCs w:val="16"/>
        </w:rPr>
        <w:t>, profit, income or indirect loss. Liability for death or personal injury from negligence, fraud, or anything that cannot lawfully be limited is unaffected.</w:t>
      </w:r>
    </w:p>
    <w:p w14:paraId="6B88B955" w14:textId="77777777" w:rsidR="00867229" w:rsidRPr="00867112" w:rsidRDefault="00000000">
      <w:pPr>
        <w:keepNext/>
        <w:spacing w:before="140" w:after="50"/>
        <w:rPr>
          <w:sz w:val="16"/>
          <w:szCs w:val="16"/>
        </w:rPr>
      </w:pPr>
      <w:r w:rsidRPr="00867112">
        <w:rPr>
          <w:b/>
          <w:bCs/>
          <w:color w:val="1F5E3B"/>
          <w:sz w:val="16"/>
          <w:szCs w:val="16"/>
        </w:rPr>
        <w:t>7. Data, Force Majeure and Intellectual Property</w:t>
      </w:r>
    </w:p>
    <w:p w14:paraId="773ADEF9" w14:textId="77777777" w:rsidR="00867229" w:rsidRPr="00867112" w:rsidRDefault="00000000">
      <w:pPr>
        <w:pStyle w:val="ListParagraph"/>
        <w:numPr>
          <w:ilvl w:val="0"/>
          <w:numId w:val="2"/>
        </w:numPr>
        <w:spacing w:after="30"/>
        <w:rPr>
          <w:sz w:val="16"/>
          <w:szCs w:val="16"/>
        </w:rPr>
      </w:pPr>
      <w:r w:rsidRPr="00867112">
        <w:rPr>
          <w:b/>
          <w:bCs/>
          <w:sz w:val="16"/>
          <w:szCs w:val="16"/>
        </w:rPr>
        <w:t>Privacy:</w:t>
      </w:r>
      <w:r w:rsidRPr="00867112">
        <w:rPr>
          <w:sz w:val="16"/>
          <w:szCs w:val="16"/>
        </w:rPr>
        <w:t xml:space="preserve"> personal data is used to process orders, deliver, support, meet legal duties and improve services under the Nigeria Data Protection Act 2023. Access, correction or deletion requests: </w:t>
      </w:r>
      <w:proofErr w:type="spellStart"/>
      <w:r w:rsidRPr="00867112">
        <w:rPr>
          <w:sz w:val="16"/>
          <w:szCs w:val="16"/>
        </w:rPr>
        <w:t>compliance@agronexa.example</w:t>
      </w:r>
      <w:proofErr w:type="spellEnd"/>
      <w:r w:rsidRPr="00867112">
        <w:rPr>
          <w:sz w:val="16"/>
          <w:szCs w:val="16"/>
        </w:rPr>
        <w:t>.</w:t>
      </w:r>
    </w:p>
    <w:p w14:paraId="2888E248" w14:textId="77777777" w:rsidR="00867229" w:rsidRPr="00867112" w:rsidRDefault="00000000">
      <w:pPr>
        <w:pStyle w:val="ListParagraph"/>
        <w:numPr>
          <w:ilvl w:val="0"/>
          <w:numId w:val="2"/>
        </w:numPr>
        <w:spacing w:after="30"/>
        <w:rPr>
          <w:sz w:val="16"/>
          <w:szCs w:val="16"/>
        </w:rPr>
      </w:pPr>
      <w:r w:rsidRPr="00867112">
        <w:rPr>
          <w:b/>
          <w:bCs/>
          <w:sz w:val="16"/>
          <w:szCs w:val="16"/>
        </w:rPr>
        <w:t>Events beyond control</w:t>
      </w:r>
      <w:r w:rsidRPr="00867112">
        <w:rPr>
          <w:sz w:val="16"/>
          <w:szCs w:val="16"/>
        </w:rPr>
        <w:t xml:space="preserve"> (floods, weather, fire, strikes, shortages, government action, unrest, security incidents, road closures, banking or telecom failures) excuse delay; </w:t>
      </w:r>
      <w:proofErr w:type="spellStart"/>
      <w:r w:rsidRPr="00867112">
        <w:rPr>
          <w:sz w:val="16"/>
          <w:szCs w:val="16"/>
        </w:rPr>
        <w:t>AgroNexa</w:t>
      </w:r>
      <w:proofErr w:type="spellEnd"/>
      <w:r w:rsidRPr="00867112">
        <w:rPr>
          <w:sz w:val="16"/>
          <w:szCs w:val="16"/>
        </w:rPr>
        <w:t xml:space="preserve"> will notify the customer, who may cancel the affected part for a refund if delivery is not possible within a reasonable time.</w:t>
      </w:r>
    </w:p>
    <w:p w14:paraId="265DA652" w14:textId="77777777" w:rsidR="00867229" w:rsidRPr="00867112" w:rsidRDefault="00000000">
      <w:pPr>
        <w:pStyle w:val="ListParagraph"/>
        <w:numPr>
          <w:ilvl w:val="0"/>
          <w:numId w:val="2"/>
        </w:numPr>
        <w:spacing w:after="30"/>
        <w:rPr>
          <w:sz w:val="16"/>
          <w:szCs w:val="16"/>
        </w:rPr>
      </w:pPr>
      <w:proofErr w:type="spellStart"/>
      <w:r w:rsidRPr="00867112">
        <w:rPr>
          <w:sz w:val="16"/>
          <w:szCs w:val="16"/>
        </w:rPr>
        <w:t>AgroNexa</w:t>
      </w:r>
      <w:proofErr w:type="spellEnd"/>
      <w:r w:rsidRPr="00867112">
        <w:rPr>
          <w:sz w:val="16"/>
          <w:szCs w:val="16"/>
        </w:rPr>
        <w:t xml:space="preserve"> names, logos, product names (</w:t>
      </w:r>
      <w:proofErr w:type="spellStart"/>
      <w:r w:rsidRPr="00867112">
        <w:rPr>
          <w:sz w:val="16"/>
          <w:szCs w:val="16"/>
        </w:rPr>
        <w:t>NexaGold</w:t>
      </w:r>
      <w:proofErr w:type="spellEnd"/>
      <w:r w:rsidRPr="00867112">
        <w:rPr>
          <w:sz w:val="16"/>
          <w:szCs w:val="16"/>
        </w:rPr>
        <w:t xml:space="preserve">, </w:t>
      </w:r>
      <w:proofErr w:type="spellStart"/>
      <w:r w:rsidRPr="00867112">
        <w:rPr>
          <w:sz w:val="16"/>
          <w:szCs w:val="16"/>
        </w:rPr>
        <w:t>NexaRice</w:t>
      </w:r>
      <w:proofErr w:type="spellEnd"/>
      <w:r w:rsidRPr="00867112">
        <w:rPr>
          <w:sz w:val="16"/>
          <w:szCs w:val="16"/>
        </w:rPr>
        <w:t xml:space="preserve">, </w:t>
      </w:r>
      <w:proofErr w:type="spellStart"/>
      <w:r w:rsidRPr="00867112">
        <w:rPr>
          <w:sz w:val="16"/>
          <w:szCs w:val="16"/>
        </w:rPr>
        <w:t>NexaSoy</w:t>
      </w:r>
      <w:proofErr w:type="spellEnd"/>
      <w:r w:rsidRPr="00867112">
        <w:rPr>
          <w:sz w:val="16"/>
          <w:szCs w:val="16"/>
        </w:rPr>
        <w:t xml:space="preserve">, </w:t>
      </w:r>
      <w:proofErr w:type="spellStart"/>
      <w:r w:rsidRPr="00867112">
        <w:rPr>
          <w:sz w:val="16"/>
          <w:szCs w:val="16"/>
        </w:rPr>
        <w:t>NexaSorghum</w:t>
      </w:r>
      <w:proofErr w:type="spellEnd"/>
      <w:r w:rsidRPr="00867112">
        <w:rPr>
          <w:sz w:val="16"/>
          <w:szCs w:val="16"/>
        </w:rPr>
        <w:t xml:space="preserve">, </w:t>
      </w:r>
      <w:proofErr w:type="spellStart"/>
      <w:r w:rsidRPr="00867112">
        <w:rPr>
          <w:sz w:val="16"/>
          <w:szCs w:val="16"/>
        </w:rPr>
        <w:t>NexaCowpea</w:t>
      </w:r>
      <w:proofErr w:type="spellEnd"/>
      <w:r w:rsidRPr="00867112">
        <w:rPr>
          <w:sz w:val="16"/>
          <w:szCs w:val="16"/>
        </w:rPr>
        <w:t xml:space="preserve">, </w:t>
      </w:r>
      <w:proofErr w:type="spellStart"/>
      <w:r w:rsidRPr="00867112">
        <w:rPr>
          <w:sz w:val="16"/>
          <w:szCs w:val="16"/>
        </w:rPr>
        <w:t>NexaGrow</w:t>
      </w:r>
      <w:proofErr w:type="spellEnd"/>
      <w:r w:rsidRPr="00867112">
        <w:rPr>
          <w:sz w:val="16"/>
          <w:szCs w:val="16"/>
        </w:rPr>
        <w:t>), website content and documents may not be used commercially without written permission.</w:t>
      </w:r>
    </w:p>
    <w:p w14:paraId="71C25A2C" w14:textId="77777777" w:rsidR="00867229" w:rsidRPr="00867112" w:rsidRDefault="00000000">
      <w:pPr>
        <w:keepNext/>
        <w:spacing w:before="140" w:after="50"/>
        <w:rPr>
          <w:sz w:val="16"/>
          <w:szCs w:val="16"/>
        </w:rPr>
      </w:pPr>
      <w:r w:rsidRPr="00867112">
        <w:rPr>
          <w:b/>
          <w:bCs/>
          <w:color w:val="1F5E3B"/>
          <w:sz w:val="16"/>
          <w:szCs w:val="16"/>
        </w:rPr>
        <w:t>8. Disputes and General</w:t>
      </w:r>
    </w:p>
    <w:p w14:paraId="480A47A4" w14:textId="77777777" w:rsidR="00867229" w:rsidRPr="00867112" w:rsidRDefault="00000000">
      <w:pPr>
        <w:pStyle w:val="ListParagraph"/>
        <w:numPr>
          <w:ilvl w:val="0"/>
          <w:numId w:val="2"/>
        </w:numPr>
        <w:spacing w:after="30"/>
        <w:rPr>
          <w:sz w:val="16"/>
          <w:szCs w:val="16"/>
        </w:rPr>
      </w:pPr>
      <w:r w:rsidRPr="00867112">
        <w:rPr>
          <w:sz w:val="16"/>
          <w:szCs w:val="16"/>
        </w:rPr>
        <w:t>Complaints follow the Customer Support Procedures. Unresolved disputes go first to good-faith negotiation within 30 days of written notice, then to mediation or (by agreement) arbitration under the Arbitration and Mediation Act, otherwise the courts of the FCT, Abuja.</w:t>
      </w:r>
    </w:p>
    <w:p w14:paraId="4D6B2995" w14:textId="77777777" w:rsidR="00867229" w:rsidRPr="00867112" w:rsidRDefault="00000000">
      <w:pPr>
        <w:pStyle w:val="ListParagraph"/>
        <w:numPr>
          <w:ilvl w:val="0"/>
          <w:numId w:val="2"/>
        </w:numPr>
        <w:spacing w:after="30"/>
        <w:rPr>
          <w:sz w:val="16"/>
          <w:szCs w:val="16"/>
        </w:rPr>
      </w:pPr>
      <w:r w:rsidRPr="00867112">
        <w:rPr>
          <w:sz w:val="16"/>
          <w:szCs w:val="16"/>
        </w:rPr>
        <w:t xml:space="preserve">Nigerian law governs. The version of these terms in force at the time of order applies to it. If a part is unenforceable the rest stands. These terms are the whole agreement and replace earlier understandings; written dealer or institutional agreements take priority. Notices: </w:t>
      </w:r>
      <w:proofErr w:type="spellStart"/>
      <w:r w:rsidRPr="00867112">
        <w:rPr>
          <w:sz w:val="16"/>
          <w:szCs w:val="16"/>
        </w:rPr>
        <w:t>complaints@agronexa.example</w:t>
      </w:r>
      <w:proofErr w:type="spellEnd"/>
      <w:r w:rsidRPr="00867112">
        <w:rPr>
          <w:sz w:val="16"/>
          <w:szCs w:val="16"/>
        </w:rPr>
        <w:t xml:space="preserve"> or the head office address in the Company Profile.</w:t>
      </w:r>
    </w:p>
    <w:sectPr w:rsidR="00867229" w:rsidRPr="00867112">
      <w:headerReference w:type="default" r:id="rId7"/>
      <w:footerReference w:type="default" r:id="rId8"/>
      <w:pgSz w:w="11906" w:h="16838"/>
      <w:pgMar w:top="1000" w:right="850" w:bottom="900" w:left="850" w:header="45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9D605" w14:textId="77777777" w:rsidR="0027562C" w:rsidRDefault="0027562C">
      <w:r>
        <w:separator/>
      </w:r>
    </w:p>
  </w:endnote>
  <w:endnote w:type="continuationSeparator" w:id="0">
    <w:p w14:paraId="5FE047EE" w14:textId="77777777" w:rsidR="0027562C" w:rsidRDefault="002756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9B133" w14:textId="77777777" w:rsidR="00867229" w:rsidRDefault="00000000">
    <w:pPr>
      <w:jc w:val="center"/>
    </w:pPr>
    <w:r>
      <w:rPr>
        <w:color w:val="888888"/>
        <w:sz w:val="15"/>
        <w:szCs w:val="15"/>
      </w:rPr>
      <w:t xml:space="preserve">Controlled document. Printed copies may be out of date.   Page </w:t>
    </w:r>
    <w:r>
      <w:rPr>
        <w:color w:val="888888"/>
        <w:sz w:val="15"/>
        <w:szCs w:val="15"/>
      </w:rPr>
      <w:fldChar w:fldCharType="begin"/>
    </w:r>
    <w:r>
      <w:rPr>
        <w:color w:val="888888"/>
        <w:sz w:val="15"/>
        <w:szCs w:val="15"/>
      </w:rPr>
      <w:instrText>PAGE</w:instrText>
    </w:r>
    <w:r>
      <w:rPr>
        <w:color w:val="888888"/>
        <w:sz w:val="15"/>
        <w:szCs w:val="15"/>
      </w:rPr>
      <w:fldChar w:fldCharType="separate"/>
    </w:r>
    <w:r w:rsidR="00867112">
      <w:rPr>
        <w:noProof/>
        <w:color w:val="888888"/>
        <w:sz w:val="15"/>
        <w:szCs w:val="15"/>
      </w:rPr>
      <w:t>1</w:t>
    </w:r>
    <w:r>
      <w:rPr>
        <w:color w:val="888888"/>
        <w:sz w:val="15"/>
        <w:szCs w:val="15"/>
      </w:rPr>
      <w:fldChar w:fldCharType="end"/>
    </w:r>
    <w:r>
      <w:rPr>
        <w:color w:val="888888"/>
        <w:sz w:val="15"/>
        <w:szCs w:val="15"/>
      </w:rPr>
      <w:t xml:space="preserve"> of </w:t>
    </w:r>
    <w:r>
      <w:rPr>
        <w:color w:val="888888"/>
        <w:sz w:val="15"/>
        <w:szCs w:val="15"/>
      </w:rPr>
      <w:fldChar w:fldCharType="begin"/>
    </w:r>
    <w:r>
      <w:rPr>
        <w:color w:val="888888"/>
        <w:sz w:val="15"/>
        <w:szCs w:val="15"/>
      </w:rPr>
      <w:instrText>NUMPAGES</w:instrText>
    </w:r>
    <w:r>
      <w:rPr>
        <w:color w:val="888888"/>
        <w:sz w:val="15"/>
        <w:szCs w:val="15"/>
      </w:rPr>
      <w:fldChar w:fldCharType="separate"/>
    </w:r>
    <w:r w:rsidR="00867112">
      <w:rPr>
        <w:noProof/>
        <w:color w:val="888888"/>
        <w:sz w:val="15"/>
        <w:szCs w:val="15"/>
      </w:rPr>
      <w:t>1</w:t>
    </w:r>
    <w:r>
      <w:rPr>
        <w:color w:val="888888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9706B" w14:textId="77777777" w:rsidR="0027562C" w:rsidRDefault="0027562C">
      <w:r>
        <w:separator/>
      </w:r>
    </w:p>
  </w:footnote>
  <w:footnote w:type="continuationSeparator" w:id="0">
    <w:p w14:paraId="0A2096D1" w14:textId="77777777" w:rsidR="0027562C" w:rsidRDefault="002756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C2883" w14:textId="77777777" w:rsidR="00867229" w:rsidRDefault="00000000">
    <w:pPr>
      <w:jc w:val="right"/>
    </w:pPr>
    <w:proofErr w:type="spellStart"/>
    <w:r>
      <w:rPr>
        <w:color w:val="888888"/>
        <w:sz w:val="15"/>
        <w:szCs w:val="15"/>
      </w:rPr>
      <w:t>AgroNexa</w:t>
    </w:r>
    <w:proofErr w:type="spellEnd"/>
    <w:r>
      <w:rPr>
        <w:color w:val="888888"/>
        <w:sz w:val="15"/>
        <w:szCs w:val="15"/>
      </w:rPr>
      <w:t xml:space="preserve"> Agri-Inputs </w:t>
    </w:r>
    <w:proofErr w:type="gramStart"/>
    <w:r>
      <w:rPr>
        <w:color w:val="888888"/>
        <w:sz w:val="15"/>
        <w:szCs w:val="15"/>
      </w:rPr>
      <w:t>Limited  |</w:t>
    </w:r>
    <w:proofErr w:type="gramEnd"/>
    <w:r>
      <w:rPr>
        <w:color w:val="888888"/>
        <w:sz w:val="15"/>
        <w:szCs w:val="15"/>
      </w:rPr>
      <w:t xml:space="preserve">  AN-TNC-</w:t>
    </w:r>
    <w:proofErr w:type="gramStart"/>
    <w:r>
      <w:rPr>
        <w:color w:val="888888"/>
        <w:sz w:val="15"/>
        <w:szCs w:val="15"/>
      </w:rPr>
      <w:t>008  |</w:t>
    </w:r>
    <w:proofErr w:type="gramEnd"/>
    <w:r>
      <w:rPr>
        <w:color w:val="888888"/>
        <w:sz w:val="15"/>
        <w:szCs w:val="15"/>
      </w:rPr>
      <w:t xml:space="preserve">  v3.2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D59A9"/>
    <w:multiLevelType w:val="hybridMultilevel"/>
    <w:tmpl w:val="D7DEF36E"/>
    <w:lvl w:ilvl="0" w:tplc="710A1964">
      <w:start w:val="1"/>
      <w:numFmt w:val="bullet"/>
      <w:lvlText w:val="•"/>
      <w:lvlJc w:val="left"/>
      <w:pPr>
        <w:ind w:left="360" w:hanging="220"/>
      </w:pPr>
    </w:lvl>
    <w:lvl w:ilvl="1" w:tplc="9842A2F8">
      <w:numFmt w:val="decimal"/>
      <w:lvlText w:val=""/>
      <w:lvlJc w:val="left"/>
    </w:lvl>
    <w:lvl w:ilvl="2" w:tplc="9BAA5C0C">
      <w:numFmt w:val="decimal"/>
      <w:lvlText w:val=""/>
      <w:lvlJc w:val="left"/>
    </w:lvl>
    <w:lvl w:ilvl="3" w:tplc="8B26A3EA">
      <w:numFmt w:val="decimal"/>
      <w:lvlText w:val=""/>
      <w:lvlJc w:val="left"/>
    </w:lvl>
    <w:lvl w:ilvl="4" w:tplc="F1FE1CEA">
      <w:numFmt w:val="decimal"/>
      <w:lvlText w:val=""/>
      <w:lvlJc w:val="left"/>
    </w:lvl>
    <w:lvl w:ilvl="5" w:tplc="7E3C258C">
      <w:numFmt w:val="decimal"/>
      <w:lvlText w:val=""/>
      <w:lvlJc w:val="left"/>
    </w:lvl>
    <w:lvl w:ilvl="6" w:tplc="BA04B2EE">
      <w:numFmt w:val="decimal"/>
      <w:lvlText w:val=""/>
      <w:lvlJc w:val="left"/>
    </w:lvl>
    <w:lvl w:ilvl="7" w:tplc="0C6AA29A">
      <w:numFmt w:val="decimal"/>
      <w:lvlText w:val=""/>
      <w:lvlJc w:val="left"/>
    </w:lvl>
    <w:lvl w:ilvl="8" w:tplc="62304700">
      <w:numFmt w:val="decimal"/>
      <w:lvlText w:val=""/>
      <w:lvlJc w:val="left"/>
    </w:lvl>
  </w:abstractNum>
  <w:abstractNum w:abstractNumId="1" w15:restartNumberingAfterBreak="0">
    <w:nsid w:val="419C2E59"/>
    <w:multiLevelType w:val="hybridMultilevel"/>
    <w:tmpl w:val="9A04FFB0"/>
    <w:lvl w:ilvl="0" w:tplc="89D642E4">
      <w:start w:val="1"/>
      <w:numFmt w:val="bullet"/>
      <w:lvlText w:val="●"/>
      <w:lvlJc w:val="left"/>
      <w:pPr>
        <w:ind w:left="720" w:hanging="360"/>
      </w:pPr>
    </w:lvl>
    <w:lvl w:ilvl="1" w:tplc="83780368">
      <w:start w:val="1"/>
      <w:numFmt w:val="bullet"/>
      <w:lvlText w:val="○"/>
      <w:lvlJc w:val="left"/>
      <w:pPr>
        <w:ind w:left="1440" w:hanging="360"/>
      </w:pPr>
    </w:lvl>
    <w:lvl w:ilvl="2" w:tplc="F4529FD6">
      <w:start w:val="1"/>
      <w:numFmt w:val="bullet"/>
      <w:lvlText w:val="■"/>
      <w:lvlJc w:val="left"/>
      <w:pPr>
        <w:ind w:left="2160" w:hanging="360"/>
      </w:pPr>
    </w:lvl>
    <w:lvl w:ilvl="3" w:tplc="6CE4C986">
      <w:start w:val="1"/>
      <w:numFmt w:val="bullet"/>
      <w:lvlText w:val="●"/>
      <w:lvlJc w:val="left"/>
      <w:pPr>
        <w:ind w:left="2880" w:hanging="360"/>
      </w:pPr>
    </w:lvl>
    <w:lvl w:ilvl="4" w:tplc="CBEE2308">
      <w:start w:val="1"/>
      <w:numFmt w:val="bullet"/>
      <w:lvlText w:val="○"/>
      <w:lvlJc w:val="left"/>
      <w:pPr>
        <w:ind w:left="3600" w:hanging="360"/>
      </w:pPr>
    </w:lvl>
    <w:lvl w:ilvl="5" w:tplc="62468312">
      <w:start w:val="1"/>
      <w:numFmt w:val="bullet"/>
      <w:lvlText w:val="■"/>
      <w:lvlJc w:val="left"/>
      <w:pPr>
        <w:ind w:left="4320" w:hanging="360"/>
      </w:pPr>
    </w:lvl>
    <w:lvl w:ilvl="6" w:tplc="E0C46CC0">
      <w:start w:val="1"/>
      <w:numFmt w:val="bullet"/>
      <w:lvlText w:val="●"/>
      <w:lvlJc w:val="left"/>
      <w:pPr>
        <w:ind w:left="5040" w:hanging="360"/>
      </w:pPr>
    </w:lvl>
    <w:lvl w:ilvl="7" w:tplc="7938B7C2">
      <w:start w:val="1"/>
      <w:numFmt w:val="bullet"/>
      <w:lvlText w:val="●"/>
      <w:lvlJc w:val="left"/>
      <w:pPr>
        <w:ind w:left="5760" w:hanging="360"/>
      </w:pPr>
    </w:lvl>
    <w:lvl w:ilvl="8" w:tplc="278C9D6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4B460B5"/>
    <w:multiLevelType w:val="hybridMultilevel"/>
    <w:tmpl w:val="B63EE468"/>
    <w:lvl w:ilvl="0" w:tplc="287212DA">
      <w:start w:val="1"/>
      <w:numFmt w:val="decimal"/>
      <w:lvlText w:val="%1."/>
      <w:lvlJc w:val="left"/>
      <w:pPr>
        <w:ind w:left="360" w:hanging="260"/>
      </w:pPr>
    </w:lvl>
    <w:lvl w:ilvl="1" w:tplc="A7EA46E4">
      <w:numFmt w:val="decimal"/>
      <w:lvlText w:val=""/>
      <w:lvlJc w:val="left"/>
    </w:lvl>
    <w:lvl w:ilvl="2" w:tplc="0ED45804">
      <w:numFmt w:val="decimal"/>
      <w:lvlText w:val=""/>
      <w:lvlJc w:val="left"/>
    </w:lvl>
    <w:lvl w:ilvl="3" w:tplc="1286FC94">
      <w:numFmt w:val="decimal"/>
      <w:lvlText w:val=""/>
      <w:lvlJc w:val="left"/>
    </w:lvl>
    <w:lvl w:ilvl="4" w:tplc="71A09B1A">
      <w:numFmt w:val="decimal"/>
      <w:lvlText w:val=""/>
      <w:lvlJc w:val="left"/>
    </w:lvl>
    <w:lvl w:ilvl="5" w:tplc="A970BB1C">
      <w:numFmt w:val="decimal"/>
      <w:lvlText w:val=""/>
      <w:lvlJc w:val="left"/>
    </w:lvl>
    <w:lvl w:ilvl="6" w:tplc="CB34FDC4">
      <w:numFmt w:val="decimal"/>
      <w:lvlText w:val=""/>
      <w:lvlJc w:val="left"/>
    </w:lvl>
    <w:lvl w:ilvl="7" w:tplc="CF22E8FA">
      <w:numFmt w:val="decimal"/>
      <w:lvlText w:val=""/>
      <w:lvlJc w:val="left"/>
    </w:lvl>
    <w:lvl w:ilvl="8" w:tplc="7C18207C">
      <w:numFmt w:val="decimal"/>
      <w:lvlText w:val=""/>
      <w:lvlJc w:val="left"/>
    </w:lvl>
  </w:abstractNum>
  <w:num w:numId="1" w16cid:durableId="1611165640">
    <w:abstractNumId w:val="1"/>
    <w:lvlOverride w:ilvl="0">
      <w:startOverride w:val="1"/>
    </w:lvlOverride>
  </w:num>
  <w:num w:numId="2" w16cid:durableId="93474853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7229"/>
    <w:rsid w:val="002453FC"/>
    <w:rsid w:val="0027562C"/>
    <w:rsid w:val="00867112"/>
    <w:rsid w:val="00867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930AC5"/>
  <w15:docId w15:val="{2578CB6B-6A99-479A-A5E7-BE004159C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643</Words>
  <Characters>3667</Characters>
  <Application>Microsoft Office Word</Application>
  <DocSecurity>0</DocSecurity>
  <Lines>30</Lines>
  <Paragraphs>8</Paragraphs>
  <ScaleCrop>false</ScaleCrop>
  <Company/>
  <LinksUpToDate>false</LinksUpToDate>
  <CharactersWithSpaces>4302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Abdul Adamu</cp:lastModifiedBy>
  <cp:revision>2</cp:revision>
  <dcterms:created xsi:type="dcterms:W3CDTF">2026-10-05T13:20:00Z</dcterms:created>
  <dcterms:modified xsi:type="dcterms:W3CDTF">2026-10-05T13:38:00Z</dcterms:modified>
</cp:coreProperties>
</file>