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2EB93">
      <w:pPr>
        <w:pStyle w:val="2"/>
        <w:jc w:val="center"/>
      </w:pPr>
      <w:r>
        <w:rPr>
          <w:rFonts w:hint="eastAsia"/>
        </w:rPr>
        <w:t>关于开展2026-2027学年第一学期</w:t>
      </w:r>
    </w:p>
    <w:p w14:paraId="3834488F">
      <w:pPr>
        <w:pStyle w:val="2"/>
        <w:jc w:val="center"/>
      </w:pPr>
      <w:bookmarkStart w:id="0" w:name="_Hlk160721448"/>
      <w:r>
        <w:rPr>
          <w:rFonts w:hint="eastAsia"/>
        </w:rPr>
        <w:t>“体育强国”校园跑</w:t>
      </w:r>
      <w:bookmarkEnd w:id="0"/>
      <w:r>
        <w:rPr>
          <w:rFonts w:hint="eastAsia"/>
        </w:rPr>
        <w:t>的通知</w:t>
      </w:r>
    </w:p>
    <w:p w14:paraId="48D06DD7">
      <w:pPr>
        <w:spacing w:line="300" w:lineRule="auto"/>
        <w:jc w:val="left"/>
        <w:rPr>
          <w:rFonts w:hint="eastAsia" w:ascii="仿宋_GB2312" w:hAnsi="仿宋" w:eastAsia="仿宋_GB2312" w:cs="宋体"/>
          <w:b/>
          <w:sz w:val="28"/>
          <w:szCs w:val="28"/>
        </w:rPr>
      </w:pPr>
      <w:r>
        <w:rPr>
          <w:rFonts w:hint="eastAsia" w:ascii="仿宋_GB2312" w:hAnsi="仿宋" w:eastAsia="仿宋_GB2312" w:cs="宋体"/>
          <w:b/>
          <w:sz w:val="28"/>
          <w:szCs w:val="28"/>
        </w:rPr>
        <w:t>各学院：</w:t>
      </w:r>
    </w:p>
    <w:p w14:paraId="7F12AD6A">
      <w:pPr>
        <w:spacing w:line="276" w:lineRule="auto"/>
        <w:ind w:firstLine="560" w:firstLineChars="200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为全面推进教育部《关于全面推进健康学校建设的指导意见》的“大学生体质提升专项行动”，落实立德树人根本任务，坚持五育并举，践行“健康第一”教育理念，进一步提升学院学生体质健康水平，促进学院校园体育文化建设，本学期继续开展校园“体育强国”校园跑活动，具体安排如下：</w:t>
      </w:r>
    </w:p>
    <w:p w14:paraId="0A93B352">
      <w:pPr>
        <w:spacing w:line="300" w:lineRule="auto"/>
        <w:ind w:firstLine="562" w:firstLineChars="200"/>
        <w:rPr>
          <w:rFonts w:hint="eastAsia" w:ascii="黑体" w:hAnsi="黑体" w:eastAsia="黑体" w:cs="宋体"/>
          <w:sz w:val="28"/>
          <w:szCs w:val="28"/>
        </w:rPr>
      </w:pPr>
      <w:r>
        <w:rPr>
          <w:rFonts w:hint="eastAsia" w:ascii="黑体" w:hAnsi="黑体" w:eastAsia="黑体" w:cs="宋体"/>
          <w:b/>
          <w:bCs/>
          <w:sz w:val="28"/>
          <w:szCs w:val="28"/>
        </w:rPr>
        <w:t>一、总体目标</w:t>
      </w:r>
    </w:p>
    <w:p w14:paraId="5F531559">
      <w:pPr>
        <w:spacing w:line="300" w:lineRule="auto"/>
        <w:ind w:firstLine="560" w:firstLineChars="200"/>
        <w:rPr>
          <w:rFonts w:hint="eastAsia" w:ascii="仿宋_GB2312" w:hAnsi="仿宋" w:eastAsia="仿宋_GB2312" w:cs="Calibri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使用</w:t>
      </w:r>
      <w:r>
        <w:rPr>
          <w:rFonts w:hint="eastAsia" w:ascii="仿宋_GB2312" w:hAnsi="仿宋" w:eastAsia="仿宋_GB2312" w:cs="宋体"/>
          <w:b/>
          <w:sz w:val="28"/>
          <w:szCs w:val="28"/>
        </w:rPr>
        <w:t>“</w:t>
      </w:r>
      <w:r>
        <w:rPr>
          <w:rStyle w:val="15"/>
          <w:rFonts w:hint="eastAsia" w:ascii="仿宋_GB2312" w:hAnsi="仿宋" w:eastAsia="仿宋_GB2312"/>
          <w:b w:val="0"/>
          <w:sz w:val="28"/>
          <w:szCs w:val="28"/>
        </w:rPr>
        <w:t>运动世界校园</w:t>
      </w:r>
      <w:r>
        <w:rPr>
          <w:rFonts w:hint="eastAsia" w:ascii="仿宋_GB2312" w:hAnsi="仿宋" w:eastAsia="仿宋_GB2312" w:cs="宋体"/>
          <w:b/>
          <w:sz w:val="28"/>
          <w:szCs w:val="28"/>
        </w:rPr>
        <w:t>”</w:t>
      </w:r>
      <w:r>
        <w:rPr>
          <w:rStyle w:val="15"/>
          <w:rFonts w:hint="eastAsia" w:ascii="仿宋_GB2312" w:hAnsi="仿宋" w:eastAsia="仿宋_GB2312"/>
          <w:b w:val="0"/>
          <w:sz w:val="28"/>
          <w:szCs w:val="28"/>
        </w:rPr>
        <w:t>App与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钉钉“智慧体育”跑步系统（试行）</w:t>
      </w:r>
      <w:r>
        <w:rPr>
          <w:rFonts w:hint="eastAsia" w:ascii="仿宋_GB2312" w:hAnsi="仿宋" w:eastAsia="仿宋_GB2312" w:cs="宋体"/>
          <w:b/>
          <w:sz w:val="28"/>
          <w:szCs w:val="28"/>
        </w:rPr>
        <w:t>，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鼓励学生利用课余时间开展3-4次/周的校园跑锻炼，以提升学生体质健康水平，培养学生积极健康的生活方式。</w:t>
      </w:r>
    </w:p>
    <w:p w14:paraId="1166D8E4">
      <w:pPr>
        <w:spacing w:line="300" w:lineRule="auto"/>
        <w:ind w:firstLine="562" w:firstLineChars="200"/>
        <w:rPr>
          <w:rFonts w:hint="eastAsia" w:ascii="黑体" w:hAnsi="黑体" w:eastAsia="黑体" w:cs="Calibri"/>
          <w:sz w:val="28"/>
          <w:szCs w:val="28"/>
        </w:rPr>
      </w:pPr>
      <w:r>
        <w:rPr>
          <w:rFonts w:hint="eastAsia" w:ascii="黑体" w:hAnsi="黑体" w:eastAsia="黑体" w:cs="宋体"/>
          <w:b/>
          <w:bCs/>
          <w:sz w:val="28"/>
          <w:szCs w:val="28"/>
        </w:rPr>
        <w:t>二、参与对象与方式</w:t>
      </w:r>
    </w:p>
    <w:p w14:paraId="319B6956">
      <w:pPr>
        <w:spacing w:line="300" w:lineRule="auto"/>
        <w:ind w:firstLine="560" w:firstLineChars="200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1、</w:t>
      </w:r>
      <w:r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  <w:t>参与对象：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2026级（含专升本）、2025级、2024级的普通本科学生，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以及本学期修读体育课程的2023级学生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。</w:t>
      </w:r>
    </w:p>
    <w:p w14:paraId="27D0DC11">
      <w:pPr>
        <w:spacing w:line="300" w:lineRule="auto"/>
        <w:ind w:firstLine="560" w:firstLineChars="200"/>
        <w:rPr>
          <w:rFonts w:hint="eastAsia" w:ascii="仿宋_GB2312" w:hAnsi="仿宋" w:eastAsia="仿宋_GB2312" w:cs="宋体"/>
          <w:b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2、</w:t>
      </w:r>
      <w:r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  <w:t>参与方式：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使用</w:t>
      </w:r>
      <w:r>
        <w:rPr>
          <w:rFonts w:hint="eastAsia" w:ascii="仿宋_GB2312" w:hAnsi="仿宋" w:eastAsia="仿宋_GB2312" w:cs="宋体"/>
          <w:b/>
          <w:sz w:val="28"/>
          <w:szCs w:val="28"/>
        </w:rPr>
        <w:t>“</w:t>
      </w:r>
      <w:r>
        <w:rPr>
          <w:rStyle w:val="15"/>
          <w:rFonts w:hint="eastAsia" w:ascii="仿宋_GB2312" w:hAnsi="仿宋" w:eastAsia="仿宋_GB2312"/>
          <w:b w:val="0"/>
          <w:sz w:val="28"/>
          <w:szCs w:val="28"/>
        </w:rPr>
        <w:t>运动世界校园</w:t>
      </w:r>
      <w:r>
        <w:rPr>
          <w:rFonts w:hint="eastAsia" w:ascii="仿宋_GB2312" w:hAnsi="仿宋" w:eastAsia="仿宋_GB2312" w:cs="宋体"/>
          <w:b/>
          <w:sz w:val="28"/>
          <w:szCs w:val="28"/>
        </w:rPr>
        <w:t>”</w:t>
      </w:r>
      <w:r>
        <w:rPr>
          <w:rStyle w:val="15"/>
          <w:rFonts w:hint="eastAsia" w:ascii="仿宋_GB2312" w:hAnsi="仿宋" w:eastAsia="仿宋_GB2312"/>
          <w:b w:val="0"/>
          <w:sz w:val="28"/>
          <w:szCs w:val="28"/>
        </w:rPr>
        <w:t>App</w:t>
      </w:r>
      <w:r>
        <w:rPr>
          <w:rFonts w:hint="eastAsia" w:ascii="仿宋_GB2312" w:hAnsi="仿宋" w:eastAsia="仿宋_GB2312" w:cs="Helvetica"/>
          <w:color w:val="FF0000"/>
          <w:sz w:val="28"/>
          <w:szCs w:val="28"/>
          <w:u w:val="single"/>
          <w:shd w:val="clear" w:color="auto" w:fill="FFFFFF"/>
        </w:rPr>
        <w:t>“计分跑”模式</w:t>
      </w:r>
      <w:bookmarkStart w:id="1" w:name="_Hlk241130592"/>
      <w:r>
        <w:rPr>
          <w:rStyle w:val="15"/>
          <w:rFonts w:hint="eastAsia" w:ascii="仿宋_GB2312" w:hAnsi="仿宋" w:eastAsia="仿宋_GB2312"/>
          <w:b w:val="0"/>
          <w:sz w:val="28"/>
          <w:szCs w:val="28"/>
        </w:rPr>
        <w:t>、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钉钉“智慧体育”</w:t>
      </w:r>
      <w:bookmarkEnd w:id="1"/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跑步系统（试行）参与校园跑；</w:t>
      </w:r>
      <w:r>
        <w:rPr>
          <w:rFonts w:hint="eastAsia" w:ascii="仿宋_GB2312" w:hAnsi="仿宋" w:eastAsia="仿宋_GB2312" w:cs="宋体"/>
          <w:b/>
          <w:sz w:val="28"/>
          <w:szCs w:val="28"/>
        </w:rPr>
        <w:t>其中，</w:t>
      </w:r>
      <w:bookmarkStart w:id="2" w:name="_Hlk241139395"/>
      <w:r>
        <w:rPr>
          <w:rFonts w:hint="eastAsia" w:ascii="仿宋_GB2312" w:hAnsi="仿宋" w:eastAsia="仿宋_GB2312" w:cs="宋体"/>
          <w:b/>
          <w:sz w:val="28"/>
          <w:szCs w:val="28"/>
        </w:rPr>
        <w:t>2025年体测成绩总分（剔除身高体重、肺活量） 小于 55 分的学生</w:t>
      </w:r>
      <w:bookmarkEnd w:id="2"/>
      <w:r>
        <w:rPr>
          <w:rFonts w:hint="eastAsia" w:ascii="仿宋_GB2312" w:hAnsi="仿宋" w:eastAsia="仿宋_GB2312" w:cs="宋体"/>
          <w:b/>
          <w:sz w:val="28"/>
          <w:szCs w:val="28"/>
        </w:rPr>
        <w:t>，本学期仅可通过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钉钉“智慧体育”</w:t>
      </w:r>
      <w:r>
        <w:rPr>
          <w:rFonts w:hint="eastAsia" w:ascii="仿宋_GB2312" w:hAnsi="仿宋" w:eastAsia="仿宋_GB2312" w:cs="宋体"/>
          <w:b/>
          <w:sz w:val="28"/>
          <w:szCs w:val="28"/>
        </w:rPr>
        <w:t>人脸打卡路线完成锻炼任务，其余学生仅可通过“运动世界校园”App参与校园跑。</w:t>
      </w:r>
    </w:p>
    <w:p w14:paraId="3224DF29">
      <w:pPr>
        <w:spacing w:line="300" w:lineRule="auto"/>
        <w:ind w:firstLine="562" w:firstLineChars="200"/>
        <w:rPr>
          <w:rFonts w:hint="eastAsia" w:ascii="仿宋_GB2312" w:hAnsi="仿宋" w:eastAsia="仿宋_GB2312" w:cs="宋体"/>
          <w:b/>
          <w:i/>
          <w:iCs/>
          <w:sz w:val="28"/>
          <w:szCs w:val="28"/>
        </w:rPr>
      </w:pPr>
      <w:r>
        <w:rPr>
          <w:rFonts w:hint="eastAsia" w:ascii="仿宋_GB2312" w:hAnsi="仿宋" w:eastAsia="仿宋_GB2312" w:cs="宋体"/>
          <w:b/>
          <w:i/>
          <w:iCs/>
          <w:color w:val="EE0000"/>
          <w:sz w:val="28"/>
          <w:szCs w:val="28"/>
        </w:rPr>
        <w:t>注：使用错误的方式参与校园跑所产生的运动记录将不予认可！</w:t>
      </w:r>
      <w:r>
        <w:rPr>
          <w:rFonts w:hint="eastAsia" w:ascii="仿宋_GB2312" w:hAnsi="仿宋" w:eastAsia="仿宋_GB2312" w:cs="宋体"/>
          <w:b/>
          <w:i/>
          <w:iCs/>
          <w:sz w:val="28"/>
          <w:szCs w:val="28"/>
        </w:rPr>
        <w:t xml:space="preserve"> </w:t>
      </w:r>
    </w:p>
    <w:p w14:paraId="4B91F658">
      <w:pPr>
        <w:spacing w:line="300" w:lineRule="auto"/>
        <w:ind w:firstLine="562" w:firstLineChars="200"/>
        <w:rPr>
          <w:rFonts w:hint="eastAsia" w:ascii="黑体" w:hAnsi="黑体" w:eastAsia="黑体" w:cs="宋体"/>
          <w:sz w:val="28"/>
          <w:szCs w:val="28"/>
        </w:rPr>
      </w:pPr>
      <w:r>
        <w:rPr>
          <w:rFonts w:hint="eastAsia" w:ascii="黑体" w:hAnsi="黑体" w:eastAsia="黑体" w:cs="宋体"/>
          <w:b/>
          <w:bCs/>
          <w:sz w:val="28"/>
          <w:szCs w:val="28"/>
        </w:rPr>
        <w:t>三、“体育强国”校园跑时段</w:t>
      </w:r>
    </w:p>
    <w:p w14:paraId="39A46EA1">
      <w:pPr>
        <w:tabs>
          <w:tab w:val="left" w:pos="534"/>
        </w:tabs>
        <w:spacing w:line="300" w:lineRule="auto"/>
        <w:ind w:firstLine="562" w:firstLineChars="200"/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2026</w:t>
      </w:r>
      <w:r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  <w:t>年10月8日—12月30日，每天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6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: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30-8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：3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0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，1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1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：0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0-13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：3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0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，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17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：0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0-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2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2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:</w:t>
      </w:r>
      <w:r>
        <w:rPr>
          <w:rFonts w:ascii="仿宋_GB2312" w:hAnsi="仿宋" w:eastAsia="仿宋_GB2312" w:cs="Helvetica"/>
          <w:b/>
          <w:bCs/>
          <w:sz w:val="28"/>
          <w:szCs w:val="28"/>
          <w:shd w:val="clear" w:color="auto" w:fill="FFFFFF"/>
        </w:rPr>
        <w:t>00</w:t>
      </w:r>
      <w:r>
        <w:rPr>
          <w:rFonts w:hint="eastAsia" w:ascii="仿宋_GB2312" w:hAnsi="仿宋" w:eastAsia="仿宋_GB2312" w:cs="Helvetica"/>
          <w:b/>
          <w:bCs/>
          <w:sz w:val="28"/>
          <w:szCs w:val="28"/>
          <w:shd w:val="clear" w:color="auto" w:fill="FFFFFF"/>
        </w:rPr>
        <w:t>。</w:t>
      </w:r>
    </w:p>
    <w:p w14:paraId="7434D619">
      <w:pPr>
        <w:spacing w:line="300" w:lineRule="auto"/>
        <w:ind w:firstLine="562" w:firstLineChars="200"/>
        <w:rPr>
          <w:rFonts w:hint="eastAsia" w:ascii="黑体" w:hAnsi="黑体" w:eastAsia="黑体" w:cs="宋体"/>
          <w:sz w:val="28"/>
          <w:szCs w:val="28"/>
        </w:rPr>
      </w:pPr>
      <w:r>
        <w:rPr>
          <w:rFonts w:hint="eastAsia" w:ascii="黑体" w:hAnsi="黑体" w:eastAsia="黑体" w:cs="宋体"/>
          <w:b/>
          <w:bCs/>
          <w:sz w:val="28"/>
          <w:szCs w:val="28"/>
        </w:rPr>
        <w:t>四、“体育强国”校园跑线路与要求</w:t>
      </w:r>
    </w:p>
    <w:p w14:paraId="2A068574">
      <w:pPr>
        <w:spacing w:line="300" w:lineRule="auto"/>
        <w:ind w:firstLine="560" w:firstLineChars="200"/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1、</w:t>
      </w:r>
      <w:r>
        <w:rPr>
          <w:rFonts w:hint="eastAsia" w:ascii="仿宋_GB2312" w:hAnsi="仿宋" w:eastAsia="仿宋_GB2312" w:cs="Helvetica"/>
          <w:sz w:val="28"/>
          <w:szCs w:val="28"/>
          <w:shd w:val="clear" w:color="auto" w:fill="FFFFFF"/>
        </w:rPr>
        <w:t>使用</w:t>
      </w:r>
      <w:r>
        <w:rPr>
          <w:rFonts w:hint="eastAsia" w:ascii="仿宋_GB2312" w:hAnsi="仿宋" w:eastAsia="仿宋_GB2312" w:cs="宋体"/>
          <w:b/>
          <w:sz w:val="28"/>
          <w:szCs w:val="28"/>
        </w:rPr>
        <w:t>“</w:t>
      </w:r>
      <w:r>
        <w:rPr>
          <w:rStyle w:val="15"/>
          <w:rFonts w:hint="eastAsia" w:ascii="仿宋_GB2312" w:hAnsi="仿宋" w:eastAsia="仿宋_GB2312"/>
          <w:b w:val="0"/>
          <w:sz w:val="28"/>
          <w:szCs w:val="28"/>
        </w:rPr>
        <w:t>运动世界校园</w:t>
      </w:r>
      <w:r>
        <w:rPr>
          <w:rFonts w:hint="eastAsia" w:ascii="仿宋_GB2312" w:hAnsi="仿宋" w:eastAsia="仿宋_GB2312" w:cs="宋体"/>
          <w:b/>
          <w:sz w:val="28"/>
          <w:szCs w:val="28"/>
        </w:rPr>
        <w:t>”A</w:t>
      </w:r>
      <w:r>
        <w:rPr>
          <w:rFonts w:ascii="仿宋_GB2312" w:hAnsi="仿宋" w:eastAsia="仿宋_GB2312" w:cs="宋体"/>
          <w:b/>
          <w:sz w:val="28"/>
          <w:szCs w:val="28"/>
        </w:rPr>
        <w:t>PP</w:t>
      </w:r>
      <w:r>
        <w:rPr>
          <w:rFonts w:hint="eastAsia" w:ascii="仿宋_GB2312" w:hAnsi="仿宋" w:eastAsia="仿宋_GB2312" w:cs="Helvetica"/>
          <w:color w:val="FF0000"/>
          <w:sz w:val="28"/>
          <w:szCs w:val="28"/>
          <w:u w:val="single"/>
          <w:shd w:val="clear" w:color="auto" w:fill="FFFFFF"/>
        </w:rPr>
        <w:t>“计分跑”模式</w:t>
      </w:r>
      <w:r>
        <w:rPr>
          <w:rFonts w:hint="eastAsia" w:ascii="仿宋_GB2312" w:hAnsi="仿宋" w:eastAsia="仿宋_GB2312" w:cs="Helvetica"/>
          <w:sz w:val="28"/>
          <w:szCs w:val="28"/>
          <w:shd w:val="clear" w:color="auto" w:fill="FFFFFF"/>
        </w:rPr>
        <w:t>的，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跑步地点固定为田径场，单次运动记录有效的标准：</w:t>
      </w:r>
      <w:r>
        <w:rPr>
          <w:rFonts w:hint="eastAsia" w:ascii="仿宋_GB2312" w:hAnsi="仿宋" w:eastAsia="仿宋_GB2312" w:cs="宋体"/>
          <w:sz w:val="28"/>
          <w:szCs w:val="28"/>
          <w:highlight w:val="yellow"/>
        </w:rPr>
        <w:t>配速区间3</w:t>
      </w:r>
      <w:r>
        <w:rPr>
          <w:rFonts w:hint="eastAsia" w:ascii="仿宋_GB2312" w:hAnsi="仿宋" w:eastAsia="仿宋_GB2312" w:cs="宋体"/>
          <w:sz w:val="28"/>
          <w:szCs w:val="28"/>
          <w:highlight w:val="yellow"/>
        </w:rPr>
        <w:softHyphen/>
      </w:r>
      <w:r>
        <w:rPr>
          <w:rFonts w:hint="eastAsia" w:ascii="仿宋_GB2312" w:hAnsi="仿宋" w:eastAsia="仿宋_GB2312" w:cs="宋体"/>
          <w:sz w:val="28"/>
          <w:szCs w:val="28"/>
          <w:highlight w:val="yellow"/>
        </w:rPr>
        <w:t>-8min/km，持续里程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2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公里及以上</w:t>
      </w:r>
      <w:r>
        <w:rPr>
          <w:rFonts w:hint="eastAsia" w:ascii="仿宋_GB2312" w:hAnsi="仿宋" w:eastAsia="仿宋_GB2312" w:cs="宋体"/>
          <w:sz w:val="28"/>
          <w:szCs w:val="28"/>
          <w:highlight w:val="yellow"/>
        </w:rPr>
        <w:t>。</w:t>
      </w:r>
    </w:p>
    <w:p w14:paraId="573A7D18">
      <w:pPr>
        <w:spacing w:line="300" w:lineRule="auto"/>
        <w:ind w:firstLine="560" w:firstLineChars="200"/>
        <w:rPr>
          <w:rFonts w:hint="eastAsia" w:ascii="仿宋_GB2312" w:hAnsi="仿宋" w:eastAsia="仿宋_GB2312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_GB2312"/>
          <w:sz w:val="28"/>
          <w:szCs w:val="28"/>
        </w:rPr>
        <w:t>每天跑步计入有效成绩的次数上限为1次，计入有效成绩的里程数上限为2km，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超出的次数和里程数不计入有效成</w:t>
      </w:r>
      <w:r>
        <w:rPr>
          <w:rFonts w:hint="eastAsia" w:ascii="仿宋_GB2312" w:hAnsi="仿宋" w:eastAsia="仿宋_GB2312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绩（APP里显示计入，但最后统计将不计入成绩）。</w:t>
      </w:r>
    </w:p>
    <w:p w14:paraId="799E8CFA">
      <w:pPr>
        <w:numPr>
          <w:ilvl w:val="0"/>
          <w:numId w:val="1"/>
        </w:numPr>
        <w:spacing w:line="300" w:lineRule="auto"/>
        <w:ind w:firstLine="560" w:firstLineChars="200"/>
        <w:rPr>
          <w:rFonts w:hint="eastAsia" w:ascii="仿宋" w:hAnsi="仿宋" w:eastAsia="仿宋" w:cs="仿宋_GB2312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使用钉钉“智慧体育”人脸打卡跑步系统</w:t>
      </w:r>
      <w:r>
        <w:rPr>
          <w:rFonts w:hint="eastAsia"/>
          <w:color w:val="000000"/>
          <w:sz w:val="24"/>
          <w:szCs w:val="24"/>
        </w:rPr>
        <w:t>的，将</w:t>
      </w:r>
      <w:r>
        <w:rPr>
          <w:rFonts w:hint="eastAsia" w:ascii="仿宋" w:hAnsi="仿宋" w:eastAsia="仿宋" w:cs="仿宋_GB2312"/>
          <w:sz w:val="28"/>
          <w:szCs w:val="28"/>
        </w:rPr>
        <w:t>使</w:t>
      </w:r>
      <w:r>
        <w:rPr>
          <w:rFonts w:hint="eastAsia"/>
          <w:color w:val="000000"/>
          <w:sz w:val="24"/>
          <w:szCs w:val="24"/>
        </w:rPr>
        <w:t>用</w:t>
      </w:r>
      <w:r>
        <w:rPr>
          <w:rFonts w:hint="eastAsia" w:ascii="仿宋_GB2312" w:hAnsi="仿宋" w:eastAsia="仿宋_GB2312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1—5号</w:t>
      </w:r>
      <w:r>
        <w:rPr>
          <w:rFonts w:hint="eastAsia" w:ascii="仿宋" w:hAnsi="仿宋" w:eastAsia="仿宋" w:cs="仿宋_GB2312"/>
          <w:sz w:val="28"/>
          <w:szCs w:val="28"/>
        </w:rPr>
        <w:t>刷脸打卡机构成的固定跑步路线完成校园跑锻炼。</w:t>
      </w:r>
    </w:p>
    <w:p w14:paraId="65E90A8E">
      <w:pPr>
        <w:spacing w:line="300" w:lineRule="auto"/>
        <w:jc w:val="left"/>
        <w:rPr>
          <w:rFonts w:hint="eastAsia" w:ascii="仿宋" w:hAnsi="仿宋" w:eastAsia="仿宋" w:cs="仿宋_GB2312"/>
          <w:sz w:val="28"/>
          <w:szCs w:val="28"/>
        </w:rPr>
      </w:pPr>
    </w:p>
    <w:p w14:paraId="50D7DC20">
      <w:pPr>
        <w:spacing w:line="300" w:lineRule="auto"/>
        <w:jc w:val="left"/>
        <w:rPr>
          <w:rFonts w:hint="eastAsia" w:eastAsia="仿宋"/>
          <w:color w:val="000000"/>
          <w:sz w:val="24"/>
          <w:szCs w:val="24"/>
          <w:lang w:eastAsia="zh-CN"/>
        </w:rPr>
      </w:pPr>
      <w:r>
        <w:rPr>
          <w:rFonts w:hint="eastAsia" w:ascii="仿宋" w:hAnsi="仿宋" w:eastAsia="仿宋" w:cs="仿宋_GB2312"/>
          <w:sz w:val="28"/>
          <w:szCs w:val="28"/>
        </w:rPr>
        <w:t>1号机位：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田径场100米起</w:t>
      </w:r>
      <w:bookmarkStart w:id="9" w:name="_GoBack"/>
      <w:bookmarkEnd w:id="9"/>
      <w:r>
        <w:rPr>
          <w:rFonts w:hint="eastAsia" w:eastAsia="仿宋"/>
          <w:color w:val="000000"/>
          <w:sz w:val="24"/>
          <w:szCs w:val="24"/>
          <w:lang w:eastAsia="zh-CN"/>
        </w:rPr>
        <w:drawing>
          <wp:inline distT="0" distB="0" distL="114300" distR="114300">
            <wp:extent cx="4370705" cy="3277870"/>
            <wp:effectExtent l="0" t="0" r="3175" b="13970"/>
            <wp:docPr id="7" name="图片 7" descr="_cgi-bin_mmwebwx-bin_webwxgetmsgimg__&amp;MsgID=8221519802172960576&amp;skey=@crypt_1c0fadfc_8c13f3f24217d729d6266d437a77e591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_cgi-bin_mmwebwx-bin_webwxgetmsgimg__&amp;MsgID=8221519802172960576&amp;skey=@crypt_1c0fadfc_8c13f3f24217d729d6266d437a77e591&amp;mmweb_appid=wx_webfilehelp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A998">
      <w:pPr>
        <w:widowControl/>
        <w:spacing w:line="360" w:lineRule="atLeast"/>
        <w:ind w:left="-360"/>
        <w:jc w:val="center"/>
        <w:rPr>
          <w:rFonts w:hint="eastAsia" w:eastAsiaTheme="minorEastAsia"/>
          <w:color w:val="000000"/>
          <w:sz w:val="24"/>
          <w:szCs w:val="24"/>
          <w:lang w:eastAsia="zh-CN"/>
        </w:rPr>
      </w:pPr>
    </w:p>
    <w:p w14:paraId="20E969AD">
      <w:pPr>
        <w:widowControl/>
        <w:spacing w:line="360" w:lineRule="atLeast"/>
        <w:jc w:val="left"/>
        <w:rPr>
          <w:rFonts w:hint="default" w:ascii="仿宋_GB2312" w:hAnsi="仿宋" w:eastAsia="仿宋_GB2312" w:cs="宋体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2号机位：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  <w:lang w:val="en-US" w:eastAsia="zh-CN"/>
        </w:rPr>
        <w:t>近网球场处</w:t>
      </w:r>
    </w:p>
    <w:p w14:paraId="0D8AEA43">
      <w:pPr>
        <w:widowControl/>
        <w:spacing w:line="360" w:lineRule="atLeast"/>
        <w:jc w:val="left"/>
        <w:rPr>
          <w:color w:val="000000"/>
          <w:sz w:val="24"/>
          <w:szCs w:val="24"/>
        </w:rPr>
      </w:pPr>
      <w:r>
        <w:rPr>
          <w:rFonts w:hint="eastAsia" w:eastAsia="仿宋"/>
          <w:color w:val="000000"/>
          <w:sz w:val="24"/>
          <w:szCs w:val="24"/>
          <w:lang w:eastAsia="zh-CN"/>
        </w:rPr>
        <w:drawing>
          <wp:inline distT="0" distB="0" distL="114300" distR="114300">
            <wp:extent cx="4791075" cy="3168015"/>
            <wp:effectExtent l="0" t="0" r="9525" b="1905"/>
            <wp:docPr id="4" name="图片 4" descr="_cgi-bin_mmwebwx-bin_webwxgetmsgimg__&amp;MsgID=3184015436362749865&amp;skey=@crypt_1c0fadfc_8c13f3f24217d729d6266d437a77e591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_cgi-bin_mmwebwx-bin_webwxgetmsgimg__&amp;MsgID=3184015436362749865&amp;skey=@crypt_1c0fadfc_8c13f3f24217d729d6266d437a77e591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CF1A">
      <w:pPr>
        <w:widowControl/>
        <w:spacing w:line="360" w:lineRule="atLeast"/>
        <w:ind w:firstLine="1440" w:firstLineChars="600"/>
        <w:jc w:val="center"/>
        <w:rPr>
          <w:color w:val="000000"/>
          <w:sz w:val="24"/>
          <w:szCs w:val="24"/>
        </w:rPr>
      </w:pPr>
    </w:p>
    <w:p w14:paraId="00829E9B">
      <w:pPr>
        <w:widowControl/>
        <w:spacing w:line="360" w:lineRule="atLeast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3号机位：茶山蓝色步道凉亭附近</w:t>
      </w:r>
      <w:r>
        <w:rPr>
          <w:rFonts w:hint="eastAsia" w:eastAsia="仿宋_GB2312"/>
          <w:color w:val="000000"/>
          <w:sz w:val="24"/>
          <w:szCs w:val="24"/>
        </w:rPr>
        <w:drawing>
          <wp:inline distT="0" distB="0" distL="114300" distR="114300">
            <wp:extent cx="4732655" cy="3080385"/>
            <wp:effectExtent l="0" t="0" r="6985" b="13335"/>
            <wp:docPr id="5" name="图片 5" descr="_cgi-bin_mmwebwx-bin_webwxgetmsgimg__&amp;MsgID=5501607933673593890&amp;skey=@crypt_1c0fadfc_81303f7468a2cc5593628c45ac999044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_cgi-bin_mmwebwx-bin_webwxgetmsgimg__&amp;MsgID=5501607933673593890&amp;skey=@crypt_1c0fadfc_81303f7468a2cc5593628c45ac999044&amp;mmweb_appid=wx_webfilehelp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2639">
      <w:pPr>
        <w:widowControl/>
        <w:spacing w:line="360" w:lineRule="atLeast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</w:p>
    <w:p w14:paraId="1B1CC853">
      <w:pPr>
        <w:widowControl/>
        <w:spacing w:line="360" w:lineRule="atLeast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</w:p>
    <w:p w14:paraId="2E0B5669">
      <w:pPr>
        <w:widowControl/>
        <w:spacing w:line="360" w:lineRule="atLeast"/>
        <w:jc w:val="left"/>
        <w:rPr>
          <w:rFonts w:eastAsia="仿宋_GB2312"/>
          <w:color w:val="000000"/>
          <w:sz w:val="24"/>
          <w:szCs w:val="24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4号机位：茶山蓝色步道靠近驻勤公寓处</w:t>
      </w:r>
    </w:p>
    <w:p w14:paraId="03FEB32C">
      <w:pPr>
        <w:widowControl/>
        <w:spacing w:line="360" w:lineRule="atLeast"/>
        <w:jc w:val="left"/>
        <w:rPr>
          <w:rFonts w:eastAsia="仿宋_GB2312"/>
          <w:color w:val="000000"/>
          <w:sz w:val="24"/>
          <w:szCs w:val="24"/>
        </w:rPr>
      </w:pPr>
      <w:r>
        <w:rPr>
          <w:rFonts w:hint="eastAsia" w:eastAsia="仿宋_GB2312"/>
          <w:color w:val="000000"/>
          <w:sz w:val="24"/>
          <w:szCs w:val="24"/>
        </w:rPr>
        <w:drawing>
          <wp:inline distT="0" distB="0" distL="114300" distR="114300">
            <wp:extent cx="5276850" cy="3644265"/>
            <wp:effectExtent l="0" t="0" r="11430" b="13335"/>
            <wp:docPr id="2" name="图片 2" descr="_cgi-bin_mmwebwx-bin_webwxgetmsgimg__&amp;MsgID=7864114737337706904&amp;skey=@crypt_1c0fadfc_81303f7468a2cc5593628c45ac999044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cgi-bin_mmwebwx-bin_webwxgetmsgimg__&amp;MsgID=7864114737337706904&amp;skey=@crypt_1c0fadfc_81303f7468a2cc5593628c45ac999044&amp;mmweb_appid=wx_webfilehelp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B218">
      <w:pPr>
        <w:widowControl/>
        <w:spacing w:line="360" w:lineRule="atLeast"/>
        <w:jc w:val="left"/>
        <w:rPr>
          <w:rFonts w:hint="eastAsia" w:eastAsia="仿宋_GB2312"/>
          <w:color w:val="000000"/>
          <w:sz w:val="24"/>
          <w:szCs w:val="24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5号机位：图书馆侧面</w:t>
      </w:r>
      <w:r>
        <w:rPr>
          <w:rFonts w:hint="eastAsia" w:eastAsia="仿宋_GB2312"/>
          <w:color w:val="000000"/>
          <w:sz w:val="24"/>
          <w:szCs w:val="24"/>
        </w:rPr>
        <w:drawing>
          <wp:inline distT="0" distB="0" distL="114300" distR="114300">
            <wp:extent cx="5375910" cy="4030345"/>
            <wp:effectExtent l="0" t="0" r="3810" b="8255"/>
            <wp:docPr id="6" name="图片 6" descr="_cgi-bin_mmwebwx-bin_webwxgetmsgimg__&amp;MsgID=4581362885794382840&amp;skey=@crypt_1c0fadfc_81303f7468a2cc5593628c45ac999044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_cgi-bin_mmwebwx-bin_webwxgetmsgimg__&amp;MsgID=4581362885794382840&amp;skey=@crypt_1c0fadfc_81303f7468a2cc5593628c45ac999044&amp;mmweb_appid=wx_webfilehelp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A314">
      <w:pPr>
        <w:widowControl/>
        <w:spacing w:line="360" w:lineRule="atLeast"/>
        <w:jc w:val="left"/>
        <w:rPr>
          <w:rFonts w:hint="eastAsia" w:eastAsia="仿宋_GB2312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eastAsia="仿宋_GB2312"/>
          <w:b/>
          <w:bCs/>
          <w:color w:val="000000"/>
          <w:sz w:val="28"/>
          <w:szCs w:val="28"/>
          <w:lang w:val="en-US" w:eastAsia="zh-CN"/>
        </w:rPr>
        <w:t>各机位位置校园示意图</w:t>
      </w:r>
    </w:p>
    <w:p w14:paraId="57C63DF9">
      <w:pPr>
        <w:widowControl/>
        <w:spacing w:line="360" w:lineRule="atLeast"/>
        <w:jc w:val="left"/>
        <w:rPr>
          <w:rFonts w:hint="default" w:eastAsia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default" w:eastAsia="仿宋_GB2312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74945" cy="3878580"/>
            <wp:effectExtent l="0" t="0" r="13335" b="7620"/>
            <wp:docPr id="11" name="图片 11" descr="_cgi-bin_mmwebwx-bin_webwxgetmsgimg__&amp;MsgID=9196933405600573663&amp;skey=@crypt_1c0fadfc_8c13f3f24217d729d6266d437a77e591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_cgi-bin_mmwebwx-bin_webwxgetmsgimg__&amp;MsgID=9196933405600573663&amp;skey=@crypt_1c0fadfc_8c13f3f24217d729d6266d437a77e591&amp;mmweb_appid=wx_webfilehelper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19C6">
      <w:pPr>
        <w:widowControl/>
        <w:spacing w:line="360" w:lineRule="atLeast"/>
        <w:jc w:val="left"/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  <w:t>（1）单次有效打卡路线：</w:t>
      </w:r>
    </w:p>
    <w:p w14:paraId="6CCC1D79">
      <w:pPr>
        <w:widowControl/>
        <w:spacing w:line="360" w:lineRule="atLeast"/>
        <w:ind w:firstLine="562" w:firstLineChars="200"/>
        <w:jc w:val="left"/>
        <w:rPr>
          <w:rFonts w:hint="eastAsia" w:ascii="仿宋_GB2312" w:hAnsi="仿宋" w:eastAsia="仿宋_GB2312" w:cs="宋体"/>
          <w:b/>
          <w:bCs/>
          <w:sz w:val="28"/>
          <w:szCs w:val="28"/>
          <w:highlight w:val="yellow"/>
          <w:shd w:val="clear" w:color="auto" w:fill="FFFFFF"/>
        </w:rPr>
      </w:pPr>
      <w:r>
        <w:rPr>
          <w:rFonts w:hint="eastAsia" w:ascii="仿宋_GB2312" w:hAnsi="仿宋" w:eastAsia="仿宋_GB2312" w:cs="宋体"/>
          <w:b/>
          <w:bCs/>
          <w:sz w:val="28"/>
          <w:szCs w:val="28"/>
          <w:highlight w:val="yellow"/>
          <w:shd w:val="clear" w:color="auto" w:fill="FFFFFF"/>
        </w:rPr>
        <w:t>男生：</w:t>
      </w:r>
      <w:bookmarkStart w:id="3" w:name="_Hlk241132859"/>
      <w:r>
        <w:rPr>
          <w:rFonts w:hint="eastAsia" w:ascii="仿宋_GB2312" w:hAnsi="仿宋" w:eastAsia="仿宋_GB2312" w:cs="宋体"/>
          <w:b/>
          <w:bCs/>
          <w:sz w:val="28"/>
          <w:szCs w:val="28"/>
          <w:highlight w:val="yellow"/>
          <w:shd w:val="clear" w:color="auto" w:fill="FFFFFF"/>
        </w:rPr>
        <w:t>按1→2→3→4号机的顺序，依次完成刷脸打卡；</w:t>
      </w:r>
      <w:bookmarkEnd w:id="3"/>
    </w:p>
    <w:p w14:paraId="791370C7">
      <w:pPr>
        <w:widowControl/>
        <w:spacing w:line="360" w:lineRule="atLeast"/>
        <w:ind w:firstLine="562" w:firstLineChars="200"/>
        <w:jc w:val="left"/>
        <w:rPr>
          <w:rFonts w:hint="eastAsia" w:ascii="仿宋_GB2312" w:hAnsi="仿宋" w:eastAsia="仿宋_GB2312" w:cs="宋体"/>
          <w:b/>
          <w:bCs/>
          <w:color w:val="000000" w:themeColor="text1"/>
          <w:sz w:val="28"/>
          <w:szCs w:val="28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" w:eastAsia="仿宋_GB2312" w:cs="宋体"/>
          <w:b/>
          <w:bCs/>
          <w:sz w:val="28"/>
          <w:szCs w:val="28"/>
          <w:highlight w:val="yellow"/>
          <w:shd w:val="clear" w:color="auto" w:fill="FFFFFF"/>
        </w:rPr>
        <w:t>女生：按1→2→5号机的顺序，依次完成刷脸打卡；</w:t>
      </w:r>
    </w:p>
    <w:p w14:paraId="6B3CCEDF">
      <w:pPr>
        <w:widowControl/>
        <w:spacing w:line="360" w:lineRule="atLeast"/>
        <w:jc w:val="left"/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  <w:t>（2）配速要求：</w:t>
      </w:r>
    </w:p>
    <w:p w14:paraId="6DEF1B4B">
      <w:pPr>
        <w:widowControl/>
        <w:spacing w:line="360" w:lineRule="atLeast"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单次运动记录有效的标准：</w:t>
      </w:r>
      <w:r>
        <w:rPr>
          <w:rFonts w:hint="eastAsia" w:ascii="仿宋_GB2312" w:hAnsi="仿宋" w:eastAsia="仿宋_GB2312" w:cs="宋体"/>
          <w:sz w:val="28"/>
          <w:szCs w:val="28"/>
          <w:highlight w:val="yellow"/>
        </w:rPr>
        <w:t>配速区间5</w:t>
      </w:r>
      <w:r>
        <w:rPr>
          <w:rFonts w:hint="eastAsia" w:ascii="仿宋_GB2312" w:hAnsi="仿宋" w:eastAsia="仿宋_GB2312" w:cs="宋体"/>
          <w:sz w:val="28"/>
          <w:szCs w:val="28"/>
          <w:highlight w:val="yellow"/>
        </w:rPr>
        <w:softHyphen/>
      </w:r>
      <w:r>
        <w:rPr>
          <w:rFonts w:hint="eastAsia" w:ascii="仿宋_GB2312" w:hAnsi="仿宋" w:eastAsia="仿宋_GB2312" w:cs="宋体"/>
          <w:sz w:val="28"/>
          <w:szCs w:val="28"/>
          <w:highlight w:val="yellow"/>
        </w:rPr>
        <w:t>-10min/km</w:t>
      </w:r>
      <w:r>
        <w:rPr>
          <w:rFonts w:hint="eastAsia" w:ascii="仿宋_GB2312" w:hAnsi="仿宋" w:eastAsia="仿宋_GB2312" w:cs="宋体"/>
          <w:sz w:val="28"/>
          <w:szCs w:val="28"/>
        </w:rPr>
        <w:t>，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配速超出该范围的，该次运动记录无效。</w:t>
      </w:r>
    </w:p>
    <w:p w14:paraId="23551586">
      <w:pPr>
        <w:widowControl/>
        <w:numPr>
          <w:ilvl w:val="0"/>
          <w:numId w:val="2"/>
        </w:numPr>
        <w:spacing w:line="360" w:lineRule="atLeast"/>
        <w:jc w:val="left"/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  <w:t>每次有效刷脸打卡校园跑均会被系统自动记录，每天刷脸打卡校园跑有效记录上限为1次，可在钉钉-工作台-智慧体育查询运动记录。</w:t>
      </w:r>
    </w:p>
    <w:p w14:paraId="78CE8B9E">
      <w:pPr>
        <w:widowControl/>
        <w:spacing w:line="360" w:lineRule="atLeast"/>
        <w:jc w:val="left"/>
        <w:rPr>
          <w:rFonts w:ascii="仿宋_GB2312" w:hAnsi="仿宋" w:eastAsia="仿宋_GB2312" w:cs="宋体"/>
          <w:b/>
          <w:bCs/>
          <w:color w:val="EE0000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b/>
          <w:bCs/>
          <w:color w:val="EE0000"/>
          <w:sz w:val="28"/>
          <w:szCs w:val="28"/>
          <w:highlight w:val="yellow"/>
          <w:shd w:val="clear" w:color="auto" w:fill="FFFFFF"/>
        </w:rPr>
        <w:t>注：全程人脸核验匹配、打卡顺序无误，符合配速标准的运动记录，方可计为 1 次有效锻炼。</w:t>
      </w:r>
    </w:p>
    <w:p w14:paraId="12277453">
      <w:pPr>
        <w:spacing w:line="300" w:lineRule="auto"/>
        <w:rPr>
          <w:rFonts w:hint="eastAsia" w:ascii="黑体" w:hAnsi="黑体" w:eastAsia="黑体" w:cs="宋体"/>
          <w:b/>
          <w:bCs/>
          <w:sz w:val="28"/>
          <w:szCs w:val="28"/>
          <w:shd w:val="clear" w:color="auto" w:fill="FFFFFF"/>
        </w:rPr>
      </w:pPr>
      <w:r>
        <w:rPr>
          <w:rFonts w:hint="eastAsia" w:ascii="黑体" w:hAnsi="黑体" w:eastAsia="黑体" w:cs="宋体"/>
          <w:b/>
          <w:bCs/>
          <w:sz w:val="28"/>
          <w:szCs w:val="28"/>
        </w:rPr>
        <w:t>五、</w:t>
      </w:r>
      <w:bookmarkStart w:id="4" w:name="_Hlk160721239"/>
      <w:r>
        <w:rPr>
          <w:rFonts w:hint="eastAsia" w:ascii="黑体" w:hAnsi="黑体" w:eastAsia="黑体" w:cs="宋体"/>
          <w:b/>
          <w:bCs/>
          <w:sz w:val="28"/>
          <w:szCs w:val="28"/>
        </w:rPr>
        <w:t>“体育强国”校园跑</w:t>
      </w:r>
      <w:bookmarkEnd w:id="4"/>
      <w:r>
        <w:rPr>
          <w:rFonts w:hint="eastAsia" w:ascii="黑体" w:hAnsi="黑体" w:eastAsia="黑体" w:cs="宋体"/>
          <w:b/>
          <w:bCs/>
          <w:sz w:val="28"/>
          <w:szCs w:val="28"/>
        </w:rPr>
        <w:t>的成绩管理</w:t>
      </w:r>
    </w:p>
    <w:p w14:paraId="0EA641F0">
      <w:pPr>
        <w:widowControl/>
        <w:spacing w:line="360" w:lineRule="atLeast"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自本学期起，“体育强国” 校园跑将作为我院学生本学期体育课程考核内容之一，计入体育课总成绩，占比15%。校园跑成绩按学期有效跑步次数分档折算对应分值，直接计入体育课总成绩，具体分值表如下：</w:t>
      </w:r>
    </w:p>
    <w:p w14:paraId="1B3C46FE">
      <w:pPr>
        <w:widowControl/>
        <w:spacing w:line="360" w:lineRule="atLeast"/>
        <w:ind w:left="-360" w:firstLine="3092" w:firstLineChars="1100"/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b/>
          <w:bCs/>
          <w:sz w:val="28"/>
          <w:szCs w:val="28"/>
          <w:shd w:val="clear" w:color="auto" w:fill="FFFFFF"/>
        </w:rPr>
        <w:t>分值表</w:t>
      </w:r>
    </w:p>
    <w:p w14:paraId="727C3797">
      <w:pPr>
        <w:widowControl/>
        <w:spacing w:line="360" w:lineRule="atLeast"/>
        <w:ind w:left="-360"/>
        <w:jc w:val="left"/>
        <w:rPr>
          <w:rFonts w:hint="eastAsia" w:ascii="仿宋_GB2312" w:hAnsi="仿宋" w:eastAsia="仿宋_GB2312" w:cs="宋体"/>
          <w:b/>
          <w:bCs/>
          <w:sz w:val="24"/>
          <w:szCs w:val="24"/>
          <w:highlight w:val="yellow"/>
          <w:shd w:val="clear" w:color="auto" w:fill="FFFFFF"/>
        </w:rPr>
      </w:pPr>
      <w:r>
        <w:rPr>
          <w:b/>
          <w:bCs/>
          <w:color w:val="000000"/>
          <w:sz w:val="24"/>
          <w:szCs w:val="24"/>
        </w:rPr>
        <w:drawing>
          <wp:inline distT="0" distB="0" distL="114300" distR="114300">
            <wp:extent cx="5271135" cy="1443355"/>
            <wp:effectExtent l="0" t="0" r="5715" b="4445"/>
            <wp:docPr id="1" name="图片 1" descr="cb3dcaab32388cd346467a1d3910f8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b3dcaab32388cd346467a1d3910f8d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9A56">
      <w:pPr>
        <w:widowControl/>
        <w:spacing w:line="360" w:lineRule="atLeast"/>
        <w:ind w:left="-360"/>
        <w:jc w:val="left"/>
        <w:rPr>
          <w:rFonts w:hint="eastAsia" w:ascii="仿宋_GB2312" w:hAnsi="仿宋" w:eastAsia="仿宋_GB2312" w:cs="宋体"/>
          <w:sz w:val="24"/>
          <w:szCs w:val="24"/>
          <w:highlight w:val="yellow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1、补考：若</w:t>
      </w:r>
      <w:r>
        <w:rPr>
          <w:rFonts w:ascii="仿宋_GB2312" w:hAnsi="仿宋" w:eastAsia="仿宋_GB2312" w:cs="宋体"/>
          <w:b/>
          <w:bCs/>
          <w:sz w:val="28"/>
          <w:szCs w:val="28"/>
          <w:highlight w:val="yellow"/>
          <w:shd w:val="clear" w:color="auto" w:fill="FFFFFF"/>
        </w:rPr>
        <w:t>仅因校园跑成绩未达标，导致体育课总成绩未达到 60 分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的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，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学生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可以在下学期初进行补考，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男生补考内容为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1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000米跑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，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成绩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须达到3′3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0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″，女生补考内容为8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00米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，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成绩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须达到3′3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5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″，成绩达标后体育课程补考成绩为6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0分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；由于校园跑作弊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导致体育课成绩不及格的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，</w:t>
      </w:r>
      <w:r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  <w:t>不予补考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。</w:t>
      </w:r>
    </w:p>
    <w:p w14:paraId="61C6A018">
      <w:pPr>
        <w:widowControl/>
        <w:spacing w:line="360" w:lineRule="atLeast"/>
        <w:ind w:left="-360"/>
        <w:jc w:val="left"/>
        <w:rPr>
          <w:rFonts w:hint="eastAsia" w:ascii="仿宋_GB2312" w:hAnsi="仿宋" w:eastAsia="仿宋_GB2312" w:cs="宋体"/>
          <w:sz w:val="24"/>
          <w:szCs w:val="24"/>
          <w:highlight w:val="yellow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</w:rPr>
        <w:t>2、关于不合规跑步方式以及处罚措施</w:t>
      </w:r>
    </w:p>
    <w:p w14:paraId="1BF8A42B">
      <w:pPr>
        <w:spacing w:line="300" w:lineRule="auto"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通过系统识别、人脸识别系统、校园监控影像抓取，以下情况将被认定为不合规的校园跑行为，并进行相应的处罚。</w:t>
      </w:r>
    </w:p>
    <w:p w14:paraId="2CBECB3B">
      <w:pPr>
        <w:spacing w:line="300" w:lineRule="auto"/>
        <w:jc w:val="left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（1）经常更换手机登录，导致手机IP地址异常，系统将识别为更换手机代跑，此次及此前部分跑步次数不计数，账户存在冻结风险；</w:t>
      </w:r>
    </w:p>
    <w:p w14:paraId="2E876675">
      <w:pPr>
        <w:spacing w:line="300" w:lineRule="auto"/>
        <w:jc w:val="left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（2）发布“替跑”小广告的账户存在冻结风险；</w:t>
      </w:r>
    </w:p>
    <w:p w14:paraId="1B72700C">
      <w:pPr>
        <w:spacing w:line="300" w:lineRule="auto"/>
        <w:jc w:val="left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</w:rPr>
        <w:t>（</w:t>
      </w:r>
      <w:r>
        <w:rPr>
          <w:rFonts w:hint="eastAsia" w:ascii="仿宋_GB2312" w:hAnsi="仿宋" w:eastAsia="仿宋_GB2312" w:cs="宋体"/>
          <w:sz w:val="28"/>
          <w:szCs w:val="28"/>
        </w:rPr>
        <w:t>3）跑步过程中“一人多机”替代他人跑步；</w:t>
      </w:r>
    </w:p>
    <w:p w14:paraId="10413229">
      <w:pPr>
        <w:spacing w:line="300" w:lineRule="auto"/>
        <w:jc w:val="left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（4）跑步过程中使用代步工具（系统拥有防骑车功能，可显示步频，如边骑车边摇手机等行为，上传成绩将做无效异常成绩处理）。</w:t>
      </w:r>
    </w:p>
    <w:p w14:paraId="302E1268">
      <w:pPr>
        <w:spacing w:line="300" w:lineRule="auto"/>
        <w:jc w:val="left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（5）使用“模拟定位软件”被系统直接拉进“黑榜”的；</w:t>
      </w:r>
    </w:p>
    <w:p w14:paraId="7284EC81">
      <w:pPr>
        <w:spacing w:line="300" w:lineRule="auto"/>
        <w:jc w:val="left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（</w:t>
      </w:r>
      <w:r>
        <w:rPr>
          <w:rFonts w:ascii="仿宋_GB2312" w:hAnsi="仿宋" w:eastAsia="仿宋_GB2312" w:cs="宋体"/>
          <w:sz w:val="28"/>
          <w:szCs w:val="28"/>
        </w:rPr>
        <w:t>6</w:t>
      </w:r>
      <w:r>
        <w:rPr>
          <w:rFonts w:hint="eastAsia" w:ascii="仿宋_GB2312" w:hAnsi="仿宋" w:eastAsia="仿宋_GB2312" w:cs="宋体"/>
          <w:sz w:val="28"/>
          <w:szCs w:val="28"/>
        </w:rPr>
        <w:t>）免跑申请材料造假的；</w:t>
      </w:r>
    </w:p>
    <w:p w14:paraId="70721110">
      <w:pPr>
        <w:spacing w:line="300" w:lineRule="auto"/>
        <w:jc w:val="left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（</w:t>
      </w:r>
      <w:r>
        <w:rPr>
          <w:rFonts w:ascii="仿宋_GB2312" w:hAnsi="仿宋" w:eastAsia="仿宋_GB2312" w:cs="宋体"/>
          <w:sz w:val="28"/>
          <w:szCs w:val="28"/>
        </w:rPr>
        <w:t>7</w:t>
      </w:r>
      <w:r>
        <w:rPr>
          <w:rFonts w:hint="eastAsia" w:ascii="仿宋_GB2312" w:hAnsi="仿宋" w:eastAsia="仿宋_GB2312" w:cs="宋体"/>
          <w:sz w:val="28"/>
          <w:szCs w:val="28"/>
        </w:rPr>
        <w:t>）</w:t>
      </w:r>
      <w:r>
        <w:rPr>
          <w:rFonts w:ascii="仿宋_GB2312" w:hAnsi="仿宋" w:eastAsia="仿宋_GB2312" w:cs="宋体"/>
          <w:sz w:val="28"/>
          <w:szCs w:val="28"/>
        </w:rPr>
        <w:t>其他方式的认定</w:t>
      </w:r>
      <w:r>
        <w:rPr>
          <w:rFonts w:hint="eastAsia" w:ascii="仿宋_GB2312" w:hAnsi="仿宋" w:eastAsia="仿宋_GB2312" w:cs="宋体"/>
          <w:sz w:val="28"/>
          <w:szCs w:val="28"/>
        </w:rPr>
        <w:t>：</w:t>
      </w:r>
      <w:r>
        <w:rPr>
          <w:rFonts w:ascii="仿宋_GB2312" w:hAnsi="仿宋" w:eastAsia="仿宋_GB2312" w:cs="宋体"/>
          <w:sz w:val="28"/>
          <w:szCs w:val="28"/>
        </w:rPr>
        <w:t>学院后续采用的其他作弊认定方式</w:t>
      </w:r>
      <w:r>
        <w:rPr>
          <w:rFonts w:hint="eastAsia" w:ascii="仿宋_GB2312" w:hAnsi="仿宋" w:eastAsia="仿宋_GB2312" w:cs="宋体"/>
          <w:sz w:val="28"/>
          <w:szCs w:val="28"/>
        </w:rPr>
        <w:t>。</w:t>
      </w:r>
    </w:p>
    <w:p w14:paraId="63058AEC">
      <w:pPr>
        <w:spacing w:line="300" w:lineRule="auto"/>
        <w:jc w:val="left"/>
        <w:rPr>
          <w:rFonts w:hint="eastAsia" w:ascii="仿宋_GB2312" w:hAnsi="仿宋" w:eastAsia="仿宋_GB2312" w:cs="宋体"/>
          <w:sz w:val="28"/>
          <w:szCs w:val="28"/>
        </w:rPr>
      </w:pPr>
      <w:r>
        <w:rPr>
          <w:rFonts w:hint="eastAsia" w:ascii="仿宋_GB2312" w:hAnsi="仿宋" w:eastAsia="仿宋_GB2312" w:cs="宋体"/>
          <w:sz w:val="28"/>
          <w:szCs w:val="28"/>
        </w:rPr>
        <w:t>（8）对于违规次数</w:t>
      </w:r>
      <w:r>
        <w:rPr>
          <w:rFonts w:hint="eastAsia" w:ascii="微软雅黑" w:hAnsi="微软雅黑" w:eastAsia="微软雅黑" w:cs="宋体"/>
          <w:sz w:val="28"/>
          <w:szCs w:val="28"/>
        </w:rPr>
        <w:t>≥</w:t>
      </w:r>
      <w:r>
        <w:rPr>
          <w:rFonts w:hint="eastAsia" w:ascii="仿宋_GB2312" w:hAnsi="仿宋" w:eastAsia="仿宋_GB2312" w:cs="宋体"/>
          <w:sz w:val="28"/>
          <w:szCs w:val="28"/>
        </w:rPr>
        <w:t>2次/学期的学生，将被认定为校园跑作弊，并将按考试作弊上报学院。该学生当学期体育课总成绩最高记59分，不予补考，不得参与当年评奖评优活动；专升本一年级学生被认定为作弊的，不得参与当年评奖评优活动，“体质测试与训练”学分记为0分；</w:t>
      </w:r>
    </w:p>
    <w:p w14:paraId="66AF602A">
      <w:pPr>
        <w:widowControl/>
        <w:jc w:val="left"/>
        <w:rPr>
          <w:rFonts w:hint="eastAsia" w:ascii="华文楷体" w:hAnsi="华文楷体" w:eastAsia="华文楷体" w:cs="宋体"/>
          <w:sz w:val="28"/>
          <w:szCs w:val="28"/>
          <w:shd w:val="clear" w:color="auto" w:fill="FFFFFF"/>
        </w:rPr>
      </w:pPr>
      <w:r>
        <w:rPr>
          <w:rFonts w:hint="eastAsia" w:ascii="华文楷体" w:hAnsi="华文楷体" w:eastAsia="华文楷体" w:cs="宋体"/>
          <w:sz w:val="28"/>
          <w:szCs w:val="28"/>
          <w:shd w:val="clear" w:color="auto" w:fill="FFFFFF"/>
        </w:rPr>
        <w:t>3、</w:t>
      </w:r>
      <w:r>
        <w:rPr>
          <w:rFonts w:hint="eastAsia" w:ascii="仿宋_GB2312" w:hAnsi="仿宋" w:eastAsia="仿宋_GB2312" w:cs="宋体"/>
          <w:sz w:val="28"/>
          <w:szCs w:val="28"/>
        </w:rPr>
        <w:t>免跑申请</w:t>
      </w:r>
    </w:p>
    <w:p w14:paraId="710922B1">
      <w:pPr>
        <w:widowControl/>
        <w:ind w:firstLine="560" w:firstLineChars="200"/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highlight w:val="yellow"/>
          <w:u w:val="single"/>
          <w:shd w:val="clear" w:color="auto" w:fill="FFFFFF"/>
        </w:rPr>
        <w:t>凡因身体健康原因（包括残疾）长期不宜跑步锻炼的学生，</w:t>
      </w:r>
      <w:r>
        <w:rPr>
          <w:rFonts w:ascii="仿宋" w:hAnsi="仿宋" w:eastAsia="仿宋" w:cs="宋体"/>
          <w:sz w:val="28"/>
          <w:szCs w:val="28"/>
          <w:highlight w:val="yellow"/>
          <w:u w:val="single"/>
          <w:shd w:val="clear" w:color="auto" w:fill="FFFFFF"/>
        </w:rPr>
        <w:t>请于</w:t>
      </w:r>
      <w:r>
        <w:rPr>
          <w:rFonts w:hint="eastAsia" w:ascii="仿宋" w:hAnsi="仿宋" w:eastAsia="仿宋" w:cs="宋体"/>
          <w:sz w:val="28"/>
          <w:szCs w:val="28"/>
          <w:highlight w:val="yellow"/>
          <w:u w:val="single"/>
          <w:shd w:val="clear" w:color="auto" w:fill="FFFFFF"/>
        </w:rPr>
        <w:t>2</w:t>
      </w:r>
      <w:r>
        <w:rPr>
          <w:rFonts w:ascii="仿宋" w:hAnsi="仿宋" w:eastAsia="仿宋" w:cs="宋体"/>
          <w:sz w:val="28"/>
          <w:szCs w:val="28"/>
          <w:highlight w:val="yellow"/>
          <w:u w:val="single"/>
          <w:shd w:val="clear" w:color="auto" w:fill="FFFFFF"/>
        </w:rPr>
        <w:t>0</w:t>
      </w:r>
      <w:r>
        <w:rPr>
          <w:rFonts w:hint="eastAsia" w:ascii="仿宋" w:hAnsi="仿宋" w:eastAsia="仿宋" w:cs="宋体"/>
          <w:sz w:val="28"/>
          <w:szCs w:val="28"/>
          <w:highlight w:val="yellow"/>
          <w:u w:val="single"/>
          <w:shd w:val="clear" w:color="auto" w:fill="FFFFFF"/>
        </w:rPr>
        <w:t>26</w:t>
      </w:r>
      <w:r>
        <w:rPr>
          <w:rFonts w:ascii="仿宋" w:hAnsi="仿宋" w:eastAsia="仿宋" w:cs="宋体"/>
          <w:sz w:val="28"/>
          <w:szCs w:val="28"/>
          <w:highlight w:val="yellow"/>
          <w:u w:val="single"/>
          <w:shd w:val="clear" w:color="auto" w:fill="FFFFFF"/>
        </w:rPr>
        <w:t>年</w:t>
      </w:r>
      <w:r>
        <w:rPr>
          <w:rFonts w:hint="eastAsia" w:ascii="仿宋" w:hAnsi="仿宋" w:eastAsia="仿宋" w:cs="宋体"/>
          <w:sz w:val="28"/>
          <w:szCs w:val="28"/>
          <w:highlight w:val="yellow"/>
          <w:u w:val="single"/>
          <w:shd w:val="clear" w:color="auto" w:fill="FFFFFF"/>
        </w:rPr>
        <w:t>10月8日-1</w:t>
      </w:r>
      <w:r>
        <w:rPr>
          <w:rFonts w:hint="eastAsia" w:ascii="仿宋" w:hAnsi="仿宋" w:eastAsia="仿宋" w:cs="宋体"/>
          <w:sz w:val="28"/>
          <w:szCs w:val="28"/>
          <w:highlight w:val="yellow"/>
          <w:u w:val="single"/>
          <w:shd w:val="clear" w:color="auto" w:fill="FFFFFF"/>
          <w:lang w:val="en-US" w:eastAsia="zh-CN"/>
        </w:rPr>
        <w:t>2</w:t>
      </w:r>
      <w:r>
        <w:rPr>
          <w:rFonts w:hint="eastAsia" w:ascii="仿宋" w:hAnsi="仿宋" w:eastAsia="仿宋" w:cs="宋体"/>
          <w:sz w:val="28"/>
          <w:szCs w:val="28"/>
          <w:highlight w:val="yellow"/>
          <w:u w:val="single"/>
          <w:shd w:val="clear" w:color="auto" w:fill="FFFFFF"/>
        </w:rPr>
        <w:t>月15日内通过钉钉OA审批</w:t>
      </w:r>
      <w:r>
        <w:rPr>
          <w:rFonts w:ascii="仿宋" w:hAnsi="仿宋" w:eastAsia="仿宋" w:cs="宋体"/>
          <w:sz w:val="28"/>
          <w:szCs w:val="28"/>
          <w:highlight w:val="yellow"/>
          <w:shd w:val="clear" w:color="auto" w:fill="FFFFFF"/>
        </w:rPr>
        <w:t>填写</w:t>
      </w:r>
      <w:r>
        <w:rPr>
          <w:rFonts w:hint="eastAsia" w:ascii="仿宋" w:hAnsi="仿宋" w:eastAsia="仿宋" w:cs="宋体"/>
          <w:color w:val="FF0000"/>
          <w:sz w:val="28"/>
          <w:szCs w:val="28"/>
          <w:highlight w:val="yellow"/>
          <w:u w:val="single"/>
          <w:shd w:val="clear" w:color="auto" w:fill="FFFFFF"/>
        </w:rPr>
        <w:t>“</w:t>
      </w:r>
      <w:r>
        <w:rPr>
          <w:rFonts w:hint="eastAsia" w:ascii="仿宋" w:hAnsi="仿宋" w:eastAsia="仿宋" w:cs="宋体"/>
          <w:color w:val="FF0000"/>
          <w:sz w:val="28"/>
          <w:szCs w:val="28"/>
          <w:highlight w:val="yellow"/>
          <w:u w:val="single"/>
        </w:rPr>
        <w:t>体质测试免测及校园跑免跑申请表</w:t>
      </w:r>
      <w:r>
        <w:rPr>
          <w:rFonts w:hint="eastAsia" w:ascii="仿宋" w:hAnsi="仿宋" w:eastAsia="仿宋" w:cs="宋体"/>
          <w:color w:val="FF0000"/>
          <w:sz w:val="28"/>
          <w:szCs w:val="28"/>
          <w:highlight w:val="yellow"/>
          <w:u w:val="single"/>
          <w:shd w:val="clear" w:color="auto" w:fill="FFFFFF"/>
        </w:rPr>
        <w:t>”</w:t>
      </w:r>
      <w:r>
        <w:rPr>
          <w:rFonts w:hint="eastAsia" w:ascii="仿宋" w:hAnsi="仿宋" w:eastAsia="仿宋" w:cs="宋体"/>
          <w:sz w:val="28"/>
          <w:szCs w:val="28"/>
          <w:highlight w:val="yellow"/>
          <w:shd w:val="clear" w:color="auto" w:fill="FFFFFF"/>
        </w:rPr>
        <w:t>，申请时需提供近半年内“</w:t>
      </w:r>
      <w:r>
        <w:rPr>
          <w:rFonts w:hint="eastAsia" w:ascii="仿宋" w:hAnsi="仿宋" w:eastAsia="仿宋" w:cs="宋体"/>
          <w:color w:val="FF0000"/>
          <w:sz w:val="28"/>
          <w:szCs w:val="28"/>
          <w:highlight w:val="yellow"/>
          <w:u w:val="single"/>
          <w:shd w:val="clear" w:color="auto" w:fill="FFFFFF"/>
        </w:rPr>
        <w:t>市级三甲以上医院开具的病例</w:t>
      </w:r>
      <w:r>
        <w:rPr>
          <w:rFonts w:hint="eastAsia" w:ascii="仿宋" w:hAnsi="仿宋" w:eastAsia="仿宋" w:cs="宋体"/>
          <w:sz w:val="28"/>
          <w:szCs w:val="28"/>
          <w:highlight w:val="yellow"/>
          <w:shd w:val="clear" w:color="auto" w:fill="FFFFFF"/>
        </w:rPr>
        <w:t>”，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经校医院审核认证后，将病例与医生签字的表格（见附件）一并以附件形式在钉钉OA申请时附上，经所在二级学院和体育教学部批准后可免于校园跑。</w:t>
      </w:r>
    </w:p>
    <w:p w14:paraId="0684CEAD">
      <w:pPr>
        <w:widowControl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免跑申请条件：</w:t>
      </w:r>
    </w:p>
    <w:p w14:paraId="2FF96564">
      <w:pPr>
        <w:widowControl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（1）有残疾并拥有残疾证等相关证件；</w:t>
      </w:r>
    </w:p>
    <w:p w14:paraId="0DB37D0E">
      <w:pPr>
        <w:widowControl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（2）先天性疾病（如先天性心脏病）；</w:t>
      </w:r>
    </w:p>
    <w:p w14:paraId="39D13FC1">
      <w:pPr>
        <w:widowControl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（3）慢性病需要近期（半年内）复诊结果；</w:t>
      </w:r>
    </w:p>
    <w:p w14:paraId="2B879566">
      <w:pPr>
        <w:widowControl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（4）骨折、内科手术（具体情况看病例以及医嘱）</w:t>
      </w:r>
    </w:p>
    <w:p w14:paraId="0B7B2C12">
      <w:pPr>
        <w:widowControl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（5）腰椎间盘突出III级以上，韧带撕裂II级以上</w:t>
      </w:r>
    </w:p>
    <w:p w14:paraId="0F5662FE">
      <w:pPr>
        <w:widowControl/>
        <w:ind w:firstLine="560" w:firstLineChars="200"/>
        <w:jc w:val="left"/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（6）因病（必须持有县级及以上医院开据的一年内不宜剧烈运动的证明）</w:t>
      </w:r>
    </w:p>
    <w:p w14:paraId="00206373">
      <w:pPr>
        <w:widowControl/>
        <w:jc w:val="left"/>
        <w:rPr>
          <w:rFonts w:hint="eastAsia" w:ascii="仿宋" w:hAnsi="仿宋" w:eastAsia="仿宋" w:cs="宋体"/>
          <w:b/>
          <w:bCs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宋体"/>
          <w:b/>
          <w:bCs/>
          <w:sz w:val="28"/>
          <w:szCs w:val="28"/>
          <w:shd w:val="clear" w:color="auto" w:fill="FFFFFF"/>
        </w:rPr>
        <w:t xml:space="preserve"> </w:t>
      </w:r>
      <w:r>
        <w:rPr>
          <w:rFonts w:ascii="仿宋" w:hAnsi="仿宋" w:eastAsia="仿宋" w:cs="宋体"/>
          <w:b/>
          <w:bCs/>
          <w:sz w:val="28"/>
          <w:szCs w:val="28"/>
          <w:shd w:val="clear" w:color="auto" w:fill="FFFFFF"/>
        </w:rPr>
        <w:t>注</w:t>
      </w:r>
      <w:r>
        <w:rPr>
          <w:rFonts w:hint="eastAsia" w:ascii="仿宋" w:hAnsi="仿宋" w:eastAsia="仿宋" w:cs="宋体"/>
          <w:b/>
          <w:bCs/>
          <w:sz w:val="28"/>
          <w:szCs w:val="28"/>
          <w:shd w:val="clear" w:color="auto" w:fill="FFFFFF"/>
        </w:rPr>
        <w:t>：</w:t>
      </w:r>
      <w:r>
        <w:rPr>
          <w:rFonts w:ascii="仿宋" w:hAnsi="仿宋" w:eastAsia="仿宋" w:cs="宋体"/>
          <w:b/>
          <w:bCs/>
          <w:sz w:val="28"/>
          <w:szCs w:val="28"/>
          <w:shd w:val="clear" w:color="auto" w:fill="FFFFFF"/>
        </w:rPr>
        <w:t>一些短期的伤病</w:t>
      </w:r>
      <w:r>
        <w:rPr>
          <w:rFonts w:hint="eastAsia" w:ascii="仿宋" w:hAnsi="仿宋" w:eastAsia="仿宋" w:cs="宋体"/>
          <w:b/>
          <w:bCs/>
          <w:sz w:val="28"/>
          <w:szCs w:val="28"/>
          <w:shd w:val="clear" w:color="auto" w:fill="FFFFFF"/>
        </w:rPr>
        <w:t>（如肌肉关节韧带受伤等）和</w:t>
      </w:r>
      <w:r>
        <w:rPr>
          <w:rFonts w:ascii="仿宋" w:hAnsi="仿宋" w:eastAsia="仿宋" w:cs="宋体"/>
          <w:b/>
          <w:bCs/>
          <w:sz w:val="28"/>
          <w:szCs w:val="28"/>
          <w:shd w:val="clear" w:color="auto" w:fill="FFFFFF"/>
        </w:rPr>
        <w:t>疾病</w:t>
      </w:r>
      <w:r>
        <w:rPr>
          <w:rFonts w:hint="eastAsia" w:ascii="仿宋" w:hAnsi="仿宋" w:eastAsia="仿宋" w:cs="宋体"/>
          <w:b/>
          <w:bCs/>
          <w:sz w:val="28"/>
          <w:szCs w:val="28"/>
          <w:shd w:val="clear" w:color="auto" w:fill="FFFFFF"/>
        </w:rPr>
        <w:t>（如感冒发烧、皮疹、注射疫苗等等）不予以免跑。</w:t>
      </w:r>
    </w:p>
    <w:p w14:paraId="7593D697">
      <w:pPr>
        <w:spacing w:line="300" w:lineRule="auto"/>
        <w:jc w:val="left"/>
        <w:rPr>
          <w:rFonts w:hint="eastAsia" w:ascii="仿宋" w:hAnsi="仿宋" w:eastAsia="仿宋" w:cs="宋体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宋体"/>
          <w:sz w:val="28"/>
          <w:szCs w:val="28"/>
          <w:shd w:val="clear" w:color="auto" w:fill="FFFFFF"/>
        </w:rPr>
        <w:t>4、其他的减免与替代</w:t>
      </w:r>
    </w:p>
    <w:p w14:paraId="439C5851">
      <w:pPr>
        <w:widowControl/>
        <w:jc w:val="left"/>
        <w:rPr>
          <w:rFonts w:hint="eastAsia" w:ascii="仿宋" w:hAnsi="仿宋" w:eastAsia="仿宋" w:cs="宋体"/>
          <w:sz w:val="28"/>
          <w:szCs w:val="28"/>
          <w:highlight w:val="yellow"/>
          <w:shd w:val="clear" w:color="auto" w:fill="FFFFFF"/>
        </w:rPr>
      </w:pPr>
      <w:r>
        <w:rPr>
          <w:rFonts w:hint="eastAsia" w:ascii="仿宋" w:hAnsi="仿宋" w:eastAsia="仿宋" w:cs="宋体"/>
          <w:sz w:val="28"/>
          <w:szCs w:val="28"/>
          <w:highlight w:val="yellow"/>
          <w:shd w:val="clear" w:color="auto" w:fill="FFFFFF"/>
        </w:rPr>
        <w:t>（1）学院各个运动队教练员报送的、常年参训的正式队员可免于“体育强国”校园跑。</w:t>
      </w:r>
    </w:p>
    <w:p w14:paraId="5FF4EE38">
      <w:pPr>
        <w:widowControl/>
        <w:jc w:val="left"/>
        <w:rPr>
          <w:rFonts w:ascii="仿宋" w:hAnsi="仿宋" w:eastAsia="仿宋" w:cs="宋体"/>
          <w:sz w:val="28"/>
          <w:szCs w:val="28"/>
          <w:highlight w:val="yellow"/>
          <w:shd w:val="clear" w:color="auto" w:fill="FFFFFF"/>
        </w:rPr>
      </w:pPr>
      <w:r>
        <w:rPr>
          <w:rFonts w:hint="eastAsia" w:ascii="仿宋" w:hAnsi="仿宋" w:eastAsia="仿宋" w:cs="宋体"/>
          <w:sz w:val="28"/>
          <w:szCs w:val="28"/>
          <w:highlight w:val="yellow"/>
          <w:shd w:val="clear" w:color="auto" w:fill="FFFFFF"/>
        </w:rPr>
        <w:t>（2）其余普通学生参加学院指定的体育活动与竞赛可获得“体育强国”校园跑次数减免（具体减免细则以相关比赛活动文件为准）。</w:t>
      </w:r>
    </w:p>
    <w:p w14:paraId="5C069030">
      <w:pPr>
        <w:widowControl/>
        <w:jc w:val="left"/>
        <w:rPr>
          <w:rFonts w:ascii="仿宋_GB2312" w:hAnsi="仿宋" w:eastAsia="仿宋_GB2312" w:cs="宋体"/>
          <w:sz w:val="28"/>
          <w:szCs w:val="28"/>
          <w:highlight w:val="yellow"/>
          <w:shd w:val="clear" w:color="auto" w:fill="FFFFFF"/>
        </w:rPr>
      </w:pPr>
      <w:r>
        <w:rPr>
          <w:rFonts w:hint="eastAsia" w:ascii="仿宋" w:hAnsi="仿宋" w:eastAsia="仿宋" w:cs="宋体"/>
          <w:sz w:val="28"/>
          <w:szCs w:val="28"/>
          <w:highlight w:val="yellow"/>
          <w:shd w:val="clear" w:color="auto" w:fill="FFFFFF"/>
        </w:rPr>
        <w:t>（3）替代：</w:t>
      </w:r>
      <w:r>
        <w:rPr>
          <w:rFonts w:hint="eastAsia" w:ascii="仿宋_GB2312" w:hAnsi="仿宋" w:eastAsia="仿宋_GB2312" w:cs="宋体"/>
          <w:b/>
          <w:sz w:val="28"/>
          <w:szCs w:val="28"/>
          <w:highlight w:val="yellow"/>
        </w:rPr>
        <w:t xml:space="preserve">2025年体测成绩总分（剔除身高体重、肺活量） </w:t>
      </w:r>
      <w:r>
        <w:rPr>
          <w:rFonts w:hint="eastAsia" w:ascii="仿宋" w:hAnsi="仿宋" w:eastAsia="仿宋" w:cs="宋体"/>
          <w:sz w:val="28"/>
          <w:szCs w:val="28"/>
          <w:highlight w:val="yellow"/>
          <w:shd w:val="clear" w:color="auto" w:fill="FFFFFF"/>
        </w:rPr>
        <w:t>≥</w:t>
      </w:r>
      <w:r>
        <w:rPr>
          <w:rFonts w:hint="eastAsia" w:ascii="仿宋_GB2312" w:hAnsi="仿宋" w:eastAsia="仿宋_GB2312" w:cs="宋体"/>
          <w:b/>
          <w:sz w:val="28"/>
          <w:szCs w:val="28"/>
          <w:highlight w:val="yellow"/>
        </w:rPr>
        <w:t>55 分的学生</w:t>
      </w:r>
      <w:r>
        <w:rPr>
          <w:rFonts w:hint="eastAsia" w:ascii="仿宋" w:hAnsi="仿宋" w:eastAsia="仿宋" w:cs="宋体"/>
          <w:sz w:val="28"/>
          <w:szCs w:val="28"/>
          <w:highlight w:val="yellow"/>
          <w:shd w:val="clear" w:color="auto" w:fill="FFFFFF"/>
        </w:rPr>
        <w:t>可使用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“智慧体育”人脸打卡系统（试行）参与其他锻炼方式（篮球、羽毛球、匹克球、健身等），以人脸签到、签退的方式进行运动，运动过程实施人脸自动抓取匹配，签到与签退间隔时长须</w:t>
      </w:r>
      <w:r>
        <w:rPr>
          <w:rFonts w:hint="eastAsia" w:ascii="仿宋" w:hAnsi="仿宋" w:eastAsia="仿宋" w:cs="宋体"/>
          <w:sz w:val="28"/>
          <w:szCs w:val="28"/>
          <w:highlight w:val="yellow"/>
          <w:shd w:val="clear" w:color="auto" w:fill="FFFFFF"/>
        </w:rPr>
        <w:t>≥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30min的，将认定为一次有效运动记录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  <w:lang w:eastAsia="zh-CN"/>
        </w:rPr>
        <w:t>。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  <w:lang w:val="en-US" w:eastAsia="zh-CN"/>
        </w:rPr>
        <w:t>同一天内有效校园跑与其他运动替代不可叠加，有效次数上限为1次，</w:t>
      </w:r>
      <w:r>
        <w:rPr>
          <w:rFonts w:hint="eastAsia" w:ascii="仿宋_GB2312" w:hAnsi="仿宋" w:eastAsia="仿宋_GB2312" w:cs="宋体"/>
          <w:sz w:val="28"/>
          <w:szCs w:val="28"/>
          <w:highlight w:val="yellow"/>
          <w:shd w:val="clear" w:color="auto" w:fill="FFFFFF"/>
        </w:rPr>
        <w:t>。</w:t>
      </w:r>
    </w:p>
    <w:p w14:paraId="6C34A892">
      <w:pPr>
        <w:widowControl/>
        <w:jc w:val="left"/>
        <w:rPr>
          <w:rFonts w:ascii="仿宋_GB2312" w:hAnsi="仿宋" w:eastAsia="仿宋_GB2312" w:cs="宋体"/>
          <w:color w:val="EE0000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color w:val="EE0000"/>
          <w:sz w:val="28"/>
          <w:szCs w:val="28"/>
          <w:highlight w:val="yellow"/>
          <w:shd w:val="clear" w:color="auto" w:fill="FFFFFF"/>
        </w:rPr>
        <w:t>注意：使用其他锻炼方式替代校园跑的，最高不超过10次/学期！</w:t>
      </w:r>
    </w:p>
    <w:p w14:paraId="444C0721">
      <w:pPr>
        <w:widowControl/>
        <w:jc w:val="left"/>
        <w:rPr>
          <w:rFonts w:hint="eastAsia" w:ascii="仿宋_GB2312" w:hAnsi="仿宋" w:eastAsia="仿宋_GB2312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70A0BE1">
      <w:pPr>
        <w:widowControl/>
        <w:jc w:val="left"/>
        <w:rPr>
          <w:rFonts w:hint="eastAsia" w:ascii="仿宋_GB2312" w:hAnsi="仿宋" w:eastAsia="仿宋_GB2312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16815C8">
      <w:pPr>
        <w:widowControl/>
        <w:jc w:val="left"/>
        <w:rPr>
          <w:rFonts w:hint="eastAsia" w:ascii="仿宋_GB2312" w:hAnsi="仿宋" w:eastAsia="仿宋_GB2312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E72C41B">
      <w:pPr>
        <w:widowControl/>
        <w:jc w:val="left"/>
        <w:rPr>
          <w:rFonts w:hint="eastAsia" w:ascii="仿宋_GB2312" w:hAnsi="仿宋" w:eastAsia="仿宋_GB2312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" w:eastAsia="仿宋_GB2312" w:cs="宋体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以下为其他锻炼“签到签退”的人脸打卡机位示意图：</w:t>
      </w:r>
    </w:p>
    <w:p w14:paraId="760BD006">
      <w:pPr>
        <w:widowControl/>
        <w:jc w:val="left"/>
        <w:rPr>
          <w:rFonts w:hint="default" w:ascii="仿宋_GB2312" w:hAnsi="仿宋" w:eastAsia="仿宋_GB2312" w:cs="宋体"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" w:eastAsia="仿宋_GB2312" w:cs="宋体"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体育馆一楼台阶处打卡机位</w:t>
      </w:r>
    </w:p>
    <w:p w14:paraId="1F0A618F">
      <w:pPr>
        <w:widowControl/>
        <w:jc w:val="left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 w:eastAsia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4907280" cy="3680460"/>
            <wp:effectExtent l="0" t="0" r="0" b="7620"/>
            <wp:docPr id="3" name="图片 3" descr="_cgi-bin_mmwebwx-bin_webwxgetmsgimg__&amp;MsgID=1344186598531059716&amp;skey=@crypt_1c0fadfc_8c13f3f24217d729d6266d437a77e591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_cgi-bin_mmwebwx-bin_webwxgetmsgimg__&amp;MsgID=1344186598531059716&amp;skey=@crypt_1c0fadfc_8c13f3f24217d729d6266d437a77e591&amp;mmweb_appid=wx_webfilehelpe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5DCF">
      <w:pPr>
        <w:widowControl/>
        <w:jc w:val="left"/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体育馆二楼入口处打卡机位</w:t>
      </w:r>
    </w:p>
    <w:p w14:paraId="59C063EA">
      <w:pPr>
        <w:widowControl/>
        <w:jc w:val="left"/>
        <w:rPr>
          <w:rFonts w:hint="eastAsia" w:ascii="仿宋" w:hAnsi="仿宋" w:eastAsia="仿宋" w:cs="仿宋"/>
          <w:color w:val="000000"/>
          <w:sz w:val="24"/>
          <w:szCs w:val="24"/>
          <w:lang w:val="en-US" w:eastAsia="zh-CN"/>
        </w:rPr>
      </w:pPr>
    </w:p>
    <w:p w14:paraId="257918BE">
      <w:pPr>
        <w:widowControl/>
        <w:jc w:val="left"/>
        <w:rPr>
          <w:rFonts w:hint="eastAsia" w:ascii="仿宋" w:hAnsi="仿宋" w:eastAsia="仿宋" w:cs="宋体"/>
          <w:color w:val="EE0000"/>
          <w:sz w:val="28"/>
          <w:szCs w:val="28"/>
          <w:shd w:val="clear" w:color="auto" w:fill="FFFFFF"/>
        </w:rPr>
      </w:pPr>
      <w:r>
        <w:rPr>
          <w:rFonts w:hint="eastAsia" w:eastAsia="仿宋"/>
          <w:color w:val="000000"/>
          <w:sz w:val="24"/>
          <w:szCs w:val="24"/>
          <w:lang w:eastAsia="zh-CN"/>
        </w:rPr>
        <w:drawing>
          <wp:inline distT="0" distB="0" distL="114300" distR="114300">
            <wp:extent cx="4920615" cy="3587750"/>
            <wp:effectExtent l="0" t="0" r="1905" b="8890"/>
            <wp:docPr id="8" name="图片 8" descr="_cgi-bin_mmwebwx-bin_webwxgetmsgimg__&amp;MsgID=3202529139083258381&amp;skey=@crypt_1c0fadfc_8c13f3f24217d729d6266d437a77e591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_cgi-bin_mmwebwx-bin_webwxgetmsgimg__&amp;MsgID=3202529139083258381&amp;skey=@crypt_1c0fadfc_8c13f3f24217d729d6266d437a77e591&amp;mmweb_appid=wx_webfilehelper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CF88">
      <w:pPr>
        <w:widowControl/>
        <w:jc w:val="left"/>
        <w:rPr>
          <w:rFonts w:hint="eastAsia" w:ascii="黑体" w:hAnsi="黑体" w:eastAsia="黑体" w:cs="宋体"/>
          <w:b/>
          <w:sz w:val="28"/>
          <w:szCs w:val="28"/>
          <w:shd w:val="clear" w:color="auto" w:fill="FFFFFF"/>
        </w:rPr>
      </w:pPr>
      <w:r>
        <w:rPr>
          <w:rFonts w:hint="eastAsia" w:ascii="黑体" w:hAnsi="黑体" w:eastAsia="黑体" w:cs="宋体"/>
          <w:b/>
          <w:sz w:val="28"/>
          <w:szCs w:val="28"/>
          <w:shd w:val="clear" w:color="auto" w:fill="FFFFFF"/>
        </w:rPr>
        <w:t>六、安全事项</w:t>
      </w:r>
    </w:p>
    <w:p w14:paraId="5A1D718A">
      <w:pPr>
        <w:spacing w:line="300" w:lineRule="auto"/>
        <w:ind w:firstLine="560" w:firstLineChars="200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1.跑步者必须做好运动锻炼的准备工作，如合适的运动着装、充足的睡眠、合理的营养、做好跑前准备活动和跑后放松活动等。</w:t>
      </w:r>
    </w:p>
    <w:p w14:paraId="3699B2DE">
      <w:pPr>
        <w:spacing w:line="300" w:lineRule="auto"/>
        <w:ind w:firstLine="560" w:firstLineChars="200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2.跑步过程中注意避让人群，雨雪天小心路滑，确保人身安全。</w:t>
      </w:r>
    </w:p>
    <w:p w14:paraId="416FD287">
      <w:pPr>
        <w:spacing w:line="300" w:lineRule="auto"/>
        <w:ind w:firstLine="560" w:firstLineChars="200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3.长跑属于</w:t>
      </w:r>
      <w:r>
        <w:fldChar w:fldCharType="begin"/>
      </w:r>
      <w:r>
        <w:instrText xml:space="preserve"> HYPERLINK "http://baike.so.com/doc/1738562-1838006.html" \t "_blank" </w:instrText>
      </w:r>
      <w:r>
        <w:fldChar w:fldCharType="separate"/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有氧代谢运动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fldChar w:fldCharType="end"/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，参与人体各大器官的循环，特别是</w:t>
      </w:r>
      <w:r>
        <w:fldChar w:fldCharType="begin"/>
      </w:r>
      <w:r>
        <w:instrText xml:space="preserve"> HYPERLINK "http://baike.so.com/doc/4744684-4959890.html" \t "_blank" </w:instrText>
      </w:r>
      <w:r>
        <w:fldChar w:fldCharType="separate"/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呼吸系统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fldChar w:fldCharType="end"/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。在跑步过程中，人体对氧气的需求量不断增加，因此会出现腿沉、胸闷、气喘等现象，这个现象属长跑中的“极点”现象，此时跑步者可适当减缓跑步速度，加深呼吸，“极点”现象会随之消失，跑步者的步伐也会逐渐轻快。</w:t>
      </w:r>
    </w:p>
    <w:p w14:paraId="79EC63C0">
      <w:pPr>
        <w:spacing w:line="300" w:lineRule="auto"/>
        <w:rPr>
          <w:rFonts w:hint="eastAsia" w:ascii="黑体" w:hAnsi="黑体" w:eastAsia="黑体" w:cs="宋体"/>
          <w:b/>
          <w:sz w:val="28"/>
          <w:szCs w:val="28"/>
          <w:shd w:val="clear" w:color="auto" w:fill="FFFFFF"/>
        </w:rPr>
      </w:pPr>
      <w:r>
        <w:rPr>
          <w:rFonts w:hint="eastAsia" w:ascii="黑体" w:hAnsi="黑体" w:eastAsia="黑体" w:cs="宋体"/>
          <w:b/>
          <w:sz w:val="28"/>
          <w:szCs w:val="28"/>
          <w:shd w:val="clear" w:color="auto" w:fill="FFFFFF"/>
        </w:rPr>
        <w:t>七、奖励</w:t>
      </w:r>
      <w:r>
        <w:rPr>
          <w:rFonts w:hint="eastAsia" w:ascii="黑体" w:hAnsi="黑体" w:eastAsia="黑体" w:cs="宋体"/>
          <w:b/>
          <w:sz w:val="28"/>
          <w:szCs w:val="28"/>
          <w:shd w:val="clear" w:color="auto" w:fill="FFFFFF"/>
        </w:rPr>
        <w:tab/>
      </w:r>
    </w:p>
    <w:p w14:paraId="7CBBAD5D">
      <w:pPr>
        <w:spacing w:line="300" w:lineRule="auto"/>
        <w:ind w:firstLine="560" w:firstLineChars="200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根据“运动世界校园”APP软件和钉钉“智慧体育”排行榜，每学期全校各年级排名前100名的学生将获得由学校体育运动委员会颁发的“杭州电子科技大学信息工程学院运动达人”荣誉证书，获得该荣誉的学生可根据德育评定标准给予相应的德育加分。</w:t>
      </w:r>
    </w:p>
    <w:p w14:paraId="46F6C949">
      <w:pPr>
        <w:spacing w:line="300" w:lineRule="auto"/>
        <w:rPr>
          <w:rFonts w:hint="eastAsia" w:ascii="黑体" w:hAnsi="黑体" w:eastAsia="黑体" w:cs="宋体"/>
          <w:b/>
          <w:sz w:val="28"/>
          <w:szCs w:val="28"/>
          <w:shd w:val="clear" w:color="auto" w:fill="FFFFFF"/>
        </w:rPr>
      </w:pPr>
      <w:r>
        <w:rPr>
          <w:rFonts w:hint="eastAsia" w:ascii="黑体" w:hAnsi="黑体" w:eastAsia="黑体" w:cs="宋体"/>
          <w:b/>
          <w:sz w:val="28"/>
          <w:szCs w:val="28"/>
          <w:shd w:val="clear" w:color="auto" w:fill="FFFFFF"/>
        </w:rPr>
        <w:t>八、问题处理方式</w:t>
      </w:r>
    </w:p>
    <w:p w14:paraId="0494E325">
      <w:pPr>
        <w:spacing w:line="300" w:lineRule="auto"/>
        <w:ind w:firstLine="560" w:firstLineChars="200"/>
        <w:jc w:val="left"/>
        <w:rPr>
          <w:rFonts w:hint="eastAsia" w:ascii="仿宋_GB2312" w:hAnsi="仿宋" w:eastAsia="仿宋_GB2312"/>
          <w:bCs/>
          <w:sz w:val="28"/>
          <w:szCs w:val="28"/>
        </w:rPr>
      </w:pPr>
      <w:r>
        <w:rPr>
          <w:rFonts w:hint="eastAsia" w:ascii="仿宋_GB2312" w:hAnsi="仿宋" w:eastAsia="仿宋_GB2312"/>
          <w:bCs/>
          <w:sz w:val="28"/>
          <w:szCs w:val="28"/>
        </w:rPr>
        <w:t>运动世界校园app如出现疑问或软件问题请联系客服：400 800 9198</w:t>
      </w:r>
      <w:r>
        <w:rPr>
          <w:rFonts w:hint="eastAsia" w:ascii="仿宋_GB2312" w:hAnsi="仿宋" w:eastAsia="仿宋_GB2312"/>
          <w:bCs/>
          <w:sz w:val="28"/>
          <w:szCs w:val="28"/>
          <w:lang w:eastAsia="zh-CN"/>
        </w:rPr>
        <w:t>；</w:t>
      </w:r>
      <w:r>
        <w:rPr>
          <w:rFonts w:hint="eastAsia" w:ascii="仿宋_GB2312" w:hAnsi="仿宋" w:eastAsia="仿宋_GB2312"/>
          <w:bCs/>
          <w:sz w:val="28"/>
          <w:szCs w:val="28"/>
        </w:rPr>
        <w:t xml:space="preserve"> </w:t>
      </w:r>
    </w:p>
    <w:p w14:paraId="19198700">
      <w:pPr>
        <w:spacing w:line="300" w:lineRule="auto"/>
        <w:ind w:firstLine="560" w:firstLineChars="200"/>
        <w:jc w:val="left"/>
        <w:rPr>
          <w:rFonts w:hint="default" w:ascii="仿宋_GB2312" w:hAnsi="仿宋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" w:eastAsia="仿宋_GB2312"/>
          <w:bCs/>
          <w:sz w:val="28"/>
          <w:szCs w:val="28"/>
          <w:lang w:val="en-US" w:eastAsia="zh-CN"/>
        </w:rPr>
        <w:t>智慧体育刷脸校园跑</w:t>
      </w:r>
      <w:r>
        <w:rPr>
          <w:rFonts w:hint="eastAsia" w:ascii="仿宋_GB2312" w:hAnsi="仿宋" w:eastAsia="仿宋_GB2312"/>
          <w:bCs/>
          <w:sz w:val="28"/>
          <w:szCs w:val="28"/>
        </w:rPr>
        <w:t>如出现疑问或软件问题请联系客服：</w:t>
      </w:r>
      <w:r>
        <w:rPr>
          <w:rFonts w:hint="eastAsia" w:ascii="仿宋_GB2312" w:hAnsi="仿宋" w:eastAsia="仿宋_GB2312"/>
          <w:bCs/>
          <w:sz w:val="28"/>
          <w:szCs w:val="28"/>
          <w:lang w:val="en-US" w:eastAsia="zh-CN"/>
        </w:rPr>
        <w:t>18889436312；</w:t>
      </w:r>
    </w:p>
    <w:p w14:paraId="5EDAABF3">
      <w:pPr>
        <w:spacing w:line="300" w:lineRule="auto"/>
        <w:ind w:right="280" w:firstLine="560" w:firstLineChars="200"/>
        <w:jc w:val="right"/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</w:pPr>
    </w:p>
    <w:p w14:paraId="06037B3F">
      <w:pPr>
        <w:spacing w:line="300" w:lineRule="auto"/>
        <w:ind w:right="280" w:firstLine="560" w:firstLineChars="200"/>
        <w:jc w:val="right"/>
        <w:rPr>
          <w:rFonts w:hint="eastAsia" w:ascii="仿宋_GB2312" w:hAnsi="仿宋" w:eastAsia="仿宋_GB2312" w:cs="Helvetica"/>
          <w:sz w:val="28"/>
          <w:szCs w:val="28"/>
          <w:shd w:val="clear" w:color="auto" w:fill="FFFFFF"/>
        </w:rPr>
      </w:pP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杭州电子科技大学信息工程学院体育运动委员会</w:t>
      </w:r>
      <w:r>
        <w:rPr>
          <w:rFonts w:hint="eastAsia" w:ascii="仿宋_GB2312" w:hAnsi="仿宋" w:eastAsia="仿宋_GB2312" w:cs="Helvetica"/>
          <w:sz w:val="28"/>
          <w:szCs w:val="28"/>
          <w:shd w:val="clear" w:color="auto" w:fill="FFFFFF"/>
        </w:rPr>
        <w:t xml:space="preserve">                    </w:t>
      </w:r>
    </w:p>
    <w:p w14:paraId="6AFD7284">
      <w:pPr>
        <w:spacing w:line="300" w:lineRule="auto"/>
        <w:ind w:right="840" w:firstLine="560" w:firstLineChars="200"/>
        <w:jc w:val="right"/>
        <w:rPr>
          <w:rFonts w:ascii="黑体" w:hAnsi="黑体" w:eastAsia="黑体" w:cs="黑体"/>
          <w:sz w:val="24"/>
          <w:szCs w:val="24"/>
        </w:rPr>
      </w:pPr>
      <w:r>
        <w:rPr>
          <w:rFonts w:hint="eastAsia" w:ascii="仿宋_GB2312" w:hAnsi="仿宋" w:eastAsia="仿宋_GB2312" w:cs="Helvetica"/>
          <w:sz w:val="28"/>
          <w:szCs w:val="28"/>
          <w:shd w:val="clear" w:color="auto" w:fill="FFFFFF"/>
        </w:rPr>
        <w:t>2026</w:t>
      </w:r>
      <w:r>
        <w:rPr>
          <w:rFonts w:hint="eastAsia" w:ascii="仿宋_GB2312" w:hAnsi="仿宋" w:eastAsia="仿宋_GB2312" w:cs="宋体"/>
          <w:sz w:val="28"/>
          <w:szCs w:val="28"/>
          <w:shd w:val="clear" w:color="auto" w:fill="FFFFFF"/>
        </w:rPr>
        <w:t>年9月26日</w:t>
      </w:r>
      <w:bookmarkStart w:id="5" w:name="_Hlk147929851"/>
    </w:p>
    <w:p w14:paraId="7027254B">
      <w:pPr>
        <w:spacing w:line="300" w:lineRule="auto"/>
        <w:ind w:right="84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附件</w:t>
      </w:r>
    </w:p>
    <w:p w14:paraId="28CEB053">
      <w:pPr>
        <w:widowControl/>
        <w:ind w:left="420" w:leftChars="200"/>
        <w:jc w:val="center"/>
        <w:rPr>
          <w:rFonts w:eastAsia="黑体"/>
          <w:sz w:val="36"/>
          <w:szCs w:val="36"/>
        </w:rPr>
      </w:pPr>
      <w:bookmarkStart w:id="6" w:name="OLE_LINK1"/>
      <w:r>
        <w:rPr>
          <w:rFonts w:hint="eastAsia" w:ascii="宋体" w:hAnsi="宋体" w:cs="宋体"/>
          <w:b/>
          <w:bCs/>
          <w:sz w:val="36"/>
          <w:szCs w:val="36"/>
        </w:rPr>
        <w:t>体质测试免测及校园跑免跑</w:t>
      </w:r>
      <w:bookmarkEnd w:id="6"/>
      <w:r>
        <w:rPr>
          <w:rFonts w:hint="eastAsia" w:ascii="宋体" w:hAnsi="宋体" w:cs="宋体"/>
          <w:b/>
          <w:bCs/>
          <w:sz w:val="36"/>
          <w:szCs w:val="36"/>
        </w:rPr>
        <w:t>申请表</w:t>
      </w:r>
    </w:p>
    <w:tbl>
      <w:tblPr>
        <w:tblStyle w:val="13"/>
        <w:tblpPr w:leftFromText="180" w:rightFromText="180" w:vertAnchor="text" w:horzAnchor="page" w:tblpXSpec="center" w:tblpY="38"/>
        <w:tblOverlap w:val="never"/>
        <w:tblW w:w="88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850"/>
        <w:gridCol w:w="1843"/>
        <w:gridCol w:w="80"/>
        <w:gridCol w:w="463"/>
        <w:gridCol w:w="733"/>
        <w:gridCol w:w="1665"/>
      </w:tblGrid>
      <w:tr w14:paraId="73C1D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1696" w:type="dxa"/>
            <w:vAlign w:val="center"/>
          </w:tcPr>
          <w:p w14:paraId="1C4F2038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bookmarkStart w:id="7" w:name="_Hlk147929840"/>
            <w:r>
              <w:rPr>
                <w:rFonts w:hint="eastAsia" w:asciiTheme="minorEastAsia" w:hAnsiTheme="minorEastAsia"/>
                <w:sz w:val="24"/>
                <w:szCs w:val="24"/>
              </w:rPr>
              <w:t>姓名</w:t>
            </w:r>
          </w:p>
        </w:tc>
        <w:tc>
          <w:tcPr>
            <w:tcW w:w="1560" w:type="dxa"/>
            <w:vAlign w:val="center"/>
          </w:tcPr>
          <w:p w14:paraId="2293C36F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9BD50EB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学号</w:t>
            </w:r>
          </w:p>
        </w:tc>
        <w:tc>
          <w:tcPr>
            <w:tcW w:w="1923" w:type="dxa"/>
            <w:gridSpan w:val="2"/>
            <w:vAlign w:val="center"/>
          </w:tcPr>
          <w:p w14:paraId="0ED607D0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196" w:type="dxa"/>
            <w:gridSpan w:val="2"/>
            <w:vAlign w:val="center"/>
          </w:tcPr>
          <w:p w14:paraId="43F67221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年级</w:t>
            </w:r>
          </w:p>
        </w:tc>
        <w:tc>
          <w:tcPr>
            <w:tcW w:w="1665" w:type="dxa"/>
            <w:vAlign w:val="center"/>
          </w:tcPr>
          <w:p w14:paraId="60854556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</w:tr>
      <w:tr w14:paraId="7373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1696" w:type="dxa"/>
            <w:vAlign w:val="center"/>
          </w:tcPr>
          <w:p w14:paraId="6F44F3B1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所在学院</w:t>
            </w:r>
          </w:p>
          <w:p w14:paraId="4345C2B7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与专业</w:t>
            </w:r>
          </w:p>
        </w:tc>
        <w:tc>
          <w:tcPr>
            <w:tcW w:w="2410" w:type="dxa"/>
            <w:gridSpan w:val="2"/>
            <w:vAlign w:val="center"/>
          </w:tcPr>
          <w:p w14:paraId="664BB23B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386" w:type="dxa"/>
            <w:gridSpan w:val="3"/>
            <w:vAlign w:val="center"/>
          </w:tcPr>
          <w:p w14:paraId="010173C7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申请学年学期</w:t>
            </w:r>
          </w:p>
        </w:tc>
        <w:tc>
          <w:tcPr>
            <w:tcW w:w="2398" w:type="dxa"/>
            <w:gridSpan w:val="2"/>
            <w:vAlign w:val="center"/>
          </w:tcPr>
          <w:p w14:paraId="2FC353D0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26-</w:t>
            </w:r>
            <w:r>
              <w:rPr>
                <w:rFonts w:asciiTheme="minorEastAsia" w:hAnsiTheme="minorEastAsia"/>
                <w:sz w:val="24"/>
                <w:szCs w:val="24"/>
              </w:rPr>
              <w:t>2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7（1）</w:t>
            </w:r>
          </w:p>
        </w:tc>
      </w:tr>
      <w:tr w14:paraId="77C8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1696" w:type="dxa"/>
            <w:vAlign w:val="center"/>
          </w:tcPr>
          <w:p w14:paraId="23AF31C7">
            <w:pPr>
              <w:ind w:firstLine="240" w:firstLineChars="10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体育课</w:t>
            </w:r>
          </w:p>
          <w:p w14:paraId="131552C6">
            <w:pPr>
              <w:ind w:firstLine="240" w:firstLineChars="10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任课教师</w:t>
            </w:r>
          </w:p>
        </w:tc>
        <w:tc>
          <w:tcPr>
            <w:tcW w:w="2410" w:type="dxa"/>
            <w:gridSpan w:val="2"/>
            <w:vAlign w:val="center"/>
          </w:tcPr>
          <w:p w14:paraId="3415213D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9A8FA8D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体育课</w:t>
            </w:r>
          </w:p>
          <w:p w14:paraId="52A0C172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上课时间</w:t>
            </w:r>
          </w:p>
        </w:tc>
        <w:tc>
          <w:tcPr>
            <w:tcW w:w="2941" w:type="dxa"/>
            <w:gridSpan w:val="4"/>
            <w:vAlign w:val="center"/>
          </w:tcPr>
          <w:p w14:paraId="7C2A2487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</w:tr>
      <w:tr w14:paraId="6A56B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1696" w:type="dxa"/>
            <w:vAlign w:val="center"/>
          </w:tcPr>
          <w:p w14:paraId="58812DA2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申请理由</w:t>
            </w:r>
          </w:p>
        </w:tc>
        <w:tc>
          <w:tcPr>
            <w:tcW w:w="7194" w:type="dxa"/>
            <w:gridSpan w:val="7"/>
            <w:vAlign w:val="center"/>
          </w:tcPr>
          <w:p w14:paraId="6EC08261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（因XXX原因申请</w:t>
            </w:r>
            <w:bookmarkStart w:id="8" w:name="OLE_LINK2"/>
            <w:r>
              <w:rPr>
                <w:rFonts w:hint="eastAsia" w:asciiTheme="minorEastAsia" w:hAnsiTheme="minorEastAsia"/>
                <w:sz w:val="24"/>
                <w:szCs w:val="24"/>
              </w:rPr>
              <w:t>体质测试免测/校园跑免跑,务必填写清楚</w:t>
            </w:r>
            <w:bookmarkEnd w:id="8"/>
            <w:r>
              <w:rPr>
                <w:rFonts w:hint="eastAsia" w:asciiTheme="minorEastAsia" w:hAnsiTheme="minorEastAsia"/>
                <w:sz w:val="24"/>
                <w:szCs w:val="24"/>
              </w:rPr>
              <w:t>）</w:t>
            </w:r>
          </w:p>
        </w:tc>
      </w:tr>
      <w:tr w14:paraId="3B27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  <w:jc w:val="center"/>
        </w:trPr>
        <w:tc>
          <w:tcPr>
            <w:tcW w:w="1696" w:type="dxa"/>
            <w:vAlign w:val="center"/>
          </w:tcPr>
          <w:p w14:paraId="1CC2C151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校医院医生</w:t>
            </w:r>
          </w:p>
          <w:p w14:paraId="767EFB51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签字、盖章</w:t>
            </w:r>
          </w:p>
        </w:tc>
        <w:tc>
          <w:tcPr>
            <w:tcW w:w="7194" w:type="dxa"/>
            <w:gridSpan w:val="7"/>
            <w:vAlign w:val="center"/>
          </w:tcPr>
          <w:p w14:paraId="007C49CA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</w:tr>
      <w:tr w14:paraId="2184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8" w:hRule="atLeast"/>
          <w:jc w:val="center"/>
        </w:trPr>
        <w:tc>
          <w:tcPr>
            <w:tcW w:w="1696" w:type="dxa"/>
            <w:vAlign w:val="center"/>
          </w:tcPr>
          <w:p w14:paraId="771F5B0E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08F51E2D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病</w:t>
            </w:r>
          </w:p>
          <w:p w14:paraId="3E936204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历</w:t>
            </w:r>
          </w:p>
          <w:p w14:paraId="3723F9BD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粘</w:t>
            </w:r>
          </w:p>
          <w:p w14:paraId="7A3089AB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贴</w:t>
            </w:r>
          </w:p>
          <w:p w14:paraId="331E664C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处</w:t>
            </w:r>
          </w:p>
          <w:p w14:paraId="30475125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7194" w:type="dxa"/>
            <w:gridSpan w:val="7"/>
            <w:vAlign w:val="center"/>
          </w:tcPr>
          <w:p w14:paraId="3B00C29F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273720DC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08F45C43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</w:tr>
      <w:bookmarkEnd w:id="5"/>
      <w:bookmarkEnd w:id="7"/>
    </w:tbl>
    <w:p w14:paraId="644B1F5B">
      <w:pPr>
        <w:spacing w:line="320" w:lineRule="exact"/>
        <w:jc w:val="left"/>
        <w:rPr>
          <w:rFonts w:hint="eastAsia" w:ascii="仿宋_GB2312" w:hAnsi="仿宋_GB2312" w:eastAsia="仿宋_GB2312" w:cs="仿宋_GB2312"/>
          <w:sz w:val="24"/>
          <w:szCs w:val="24"/>
        </w:rPr>
      </w:pPr>
    </w:p>
    <w:sectPr>
      <w:footerReference r:id="rId3" w:type="default"/>
      <w:pgSz w:w="11906" w:h="16838"/>
      <w:pgMar w:top="1440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F143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2BED1">
    <w:pPr>
      <w:pStyle w:val="8"/>
      <w:jc w:val="center"/>
    </w:pPr>
  </w:p>
  <w:p w14:paraId="216F18BE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BEB04E"/>
    <w:multiLevelType w:val="singleLevel"/>
    <w:tmpl w:val="E6BEB04E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48C2EFB8"/>
    <w:multiLevelType w:val="singleLevel"/>
    <w:tmpl w:val="48C2EFB8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RlMWVmNzZhYzRlOTUxODRlN2E5NjNjMTdmNzE5MWQifQ=="/>
    <w:docVar w:name="KSO_WPS_MARK_KEY" w:val="26a7e993-2f81-481d-9fbb-0925e6efef76"/>
  </w:docVars>
  <w:rsids>
    <w:rsidRoot w:val="00DE1B89"/>
    <w:rsid w:val="000011F0"/>
    <w:rsid w:val="00006B11"/>
    <w:rsid w:val="00011FA3"/>
    <w:rsid w:val="000168C3"/>
    <w:rsid w:val="00021986"/>
    <w:rsid w:val="00021F4C"/>
    <w:rsid w:val="0002423A"/>
    <w:rsid w:val="0002720E"/>
    <w:rsid w:val="00046E3F"/>
    <w:rsid w:val="0005084E"/>
    <w:rsid w:val="00050E78"/>
    <w:rsid w:val="00054E3F"/>
    <w:rsid w:val="00055E1F"/>
    <w:rsid w:val="000570DE"/>
    <w:rsid w:val="000603F8"/>
    <w:rsid w:val="00062B19"/>
    <w:rsid w:val="00063863"/>
    <w:rsid w:val="000640CF"/>
    <w:rsid w:val="000657F7"/>
    <w:rsid w:val="0006783C"/>
    <w:rsid w:val="000754A3"/>
    <w:rsid w:val="0009534B"/>
    <w:rsid w:val="000A6666"/>
    <w:rsid w:val="000B1FF4"/>
    <w:rsid w:val="000B5A4C"/>
    <w:rsid w:val="000B6811"/>
    <w:rsid w:val="000B702D"/>
    <w:rsid w:val="000B7170"/>
    <w:rsid w:val="000C5ECB"/>
    <w:rsid w:val="000C694E"/>
    <w:rsid w:val="000D2822"/>
    <w:rsid w:val="000F1056"/>
    <w:rsid w:val="000F6B37"/>
    <w:rsid w:val="000F6D81"/>
    <w:rsid w:val="000F7C73"/>
    <w:rsid w:val="001031D5"/>
    <w:rsid w:val="00106CA2"/>
    <w:rsid w:val="001112A9"/>
    <w:rsid w:val="00112771"/>
    <w:rsid w:val="00114E16"/>
    <w:rsid w:val="00116C0D"/>
    <w:rsid w:val="00123948"/>
    <w:rsid w:val="00125182"/>
    <w:rsid w:val="0012531B"/>
    <w:rsid w:val="0012541D"/>
    <w:rsid w:val="00137566"/>
    <w:rsid w:val="001411DB"/>
    <w:rsid w:val="001427C0"/>
    <w:rsid w:val="001435C9"/>
    <w:rsid w:val="00151FEA"/>
    <w:rsid w:val="00154AC0"/>
    <w:rsid w:val="0015637A"/>
    <w:rsid w:val="00157E5C"/>
    <w:rsid w:val="0016129E"/>
    <w:rsid w:val="00170C93"/>
    <w:rsid w:val="001710BF"/>
    <w:rsid w:val="0017540B"/>
    <w:rsid w:val="001819E1"/>
    <w:rsid w:val="0019053D"/>
    <w:rsid w:val="00193B60"/>
    <w:rsid w:val="0019487C"/>
    <w:rsid w:val="00194E83"/>
    <w:rsid w:val="00195744"/>
    <w:rsid w:val="001971B2"/>
    <w:rsid w:val="001A45CE"/>
    <w:rsid w:val="001B3785"/>
    <w:rsid w:val="001B4881"/>
    <w:rsid w:val="001B5947"/>
    <w:rsid w:val="001C5289"/>
    <w:rsid w:val="001D397F"/>
    <w:rsid w:val="001D5050"/>
    <w:rsid w:val="001E1667"/>
    <w:rsid w:val="001E5D3F"/>
    <w:rsid w:val="002024F4"/>
    <w:rsid w:val="00202C26"/>
    <w:rsid w:val="00205DB4"/>
    <w:rsid w:val="00210B14"/>
    <w:rsid w:val="00212504"/>
    <w:rsid w:val="00225F4E"/>
    <w:rsid w:val="002354B4"/>
    <w:rsid w:val="00236DE0"/>
    <w:rsid w:val="00240884"/>
    <w:rsid w:val="00267FC1"/>
    <w:rsid w:val="00272CF5"/>
    <w:rsid w:val="00281BC3"/>
    <w:rsid w:val="00284A5D"/>
    <w:rsid w:val="00284D4A"/>
    <w:rsid w:val="00287D8B"/>
    <w:rsid w:val="002A3DDD"/>
    <w:rsid w:val="002A692A"/>
    <w:rsid w:val="002A72F1"/>
    <w:rsid w:val="002B24F7"/>
    <w:rsid w:val="002B6EC5"/>
    <w:rsid w:val="002B7783"/>
    <w:rsid w:val="002C0B12"/>
    <w:rsid w:val="002D1E03"/>
    <w:rsid w:val="002F0136"/>
    <w:rsid w:val="002F6637"/>
    <w:rsid w:val="00300AD9"/>
    <w:rsid w:val="0030650C"/>
    <w:rsid w:val="0033282D"/>
    <w:rsid w:val="003357C5"/>
    <w:rsid w:val="00336184"/>
    <w:rsid w:val="00341019"/>
    <w:rsid w:val="003423DE"/>
    <w:rsid w:val="0035147C"/>
    <w:rsid w:val="003569A8"/>
    <w:rsid w:val="003639BA"/>
    <w:rsid w:val="00366A0D"/>
    <w:rsid w:val="00372520"/>
    <w:rsid w:val="003816BB"/>
    <w:rsid w:val="003847DE"/>
    <w:rsid w:val="003860A4"/>
    <w:rsid w:val="00387583"/>
    <w:rsid w:val="00390364"/>
    <w:rsid w:val="00392440"/>
    <w:rsid w:val="00397F76"/>
    <w:rsid w:val="003A714A"/>
    <w:rsid w:val="003A7CDC"/>
    <w:rsid w:val="003B530B"/>
    <w:rsid w:val="003C2CC2"/>
    <w:rsid w:val="003C326A"/>
    <w:rsid w:val="003C3F4D"/>
    <w:rsid w:val="003C7D40"/>
    <w:rsid w:val="003D0290"/>
    <w:rsid w:val="003D1A1D"/>
    <w:rsid w:val="003D28D5"/>
    <w:rsid w:val="003D4800"/>
    <w:rsid w:val="003D6AFF"/>
    <w:rsid w:val="003E25CA"/>
    <w:rsid w:val="003F0005"/>
    <w:rsid w:val="003F1A6C"/>
    <w:rsid w:val="003F42DE"/>
    <w:rsid w:val="003F4EB1"/>
    <w:rsid w:val="003F7751"/>
    <w:rsid w:val="003F7D6F"/>
    <w:rsid w:val="0040246B"/>
    <w:rsid w:val="004026C8"/>
    <w:rsid w:val="00406B6B"/>
    <w:rsid w:val="00415712"/>
    <w:rsid w:val="00421704"/>
    <w:rsid w:val="00421AA0"/>
    <w:rsid w:val="00421DE8"/>
    <w:rsid w:val="0042280C"/>
    <w:rsid w:val="00440E3B"/>
    <w:rsid w:val="00442BA9"/>
    <w:rsid w:val="00454C7F"/>
    <w:rsid w:val="004551CF"/>
    <w:rsid w:val="00457B33"/>
    <w:rsid w:val="004638E8"/>
    <w:rsid w:val="004700C9"/>
    <w:rsid w:val="00472A85"/>
    <w:rsid w:val="00473FAA"/>
    <w:rsid w:val="00475D6D"/>
    <w:rsid w:val="00477E92"/>
    <w:rsid w:val="004A0A96"/>
    <w:rsid w:val="004A19C1"/>
    <w:rsid w:val="004A3B99"/>
    <w:rsid w:val="004B585B"/>
    <w:rsid w:val="004B6916"/>
    <w:rsid w:val="004D0BF9"/>
    <w:rsid w:val="004D241B"/>
    <w:rsid w:val="004D3A72"/>
    <w:rsid w:val="004D4169"/>
    <w:rsid w:val="004E0986"/>
    <w:rsid w:val="004E09A0"/>
    <w:rsid w:val="004E0E30"/>
    <w:rsid w:val="004E4257"/>
    <w:rsid w:val="004F6939"/>
    <w:rsid w:val="004F6A1E"/>
    <w:rsid w:val="004F7175"/>
    <w:rsid w:val="0050445E"/>
    <w:rsid w:val="00512680"/>
    <w:rsid w:val="005203E9"/>
    <w:rsid w:val="00532D81"/>
    <w:rsid w:val="00537515"/>
    <w:rsid w:val="00541B5D"/>
    <w:rsid w:val="005503F1"/>
    <w:rsid w:val="00557774"/>
    <w:rsid w:val="00563FBF"/>
    <w:rsid w:val="00565DA8"/>
    <w:rsid w:val="0057524F"/>
    <w:rsid w:val="00581D6F"/>
    <w:rsid w:val="0059243B"/>
    <w:rsid w:val="00593F62"/>
    <w:rsid w:val="00594835"/>
    <w:rsid w:val="00597739"/>
    <w:rsid w:val="005A1004"/>
    <w:rsid w:val="005A17E3"/>
    <w:rsid w:val="005A2035"/>
    <w:rsid w:val="005A467B"/>
    <w:rsid w:val="005A6F1F"/>
    <w:rsid w:val="005B0100"/>
    <w:rsid w:val="005B38B1"/>
    <w:rsid w:val="005B4DD5"/>
    <w:rsid w:val="005C3BAC"/>
    <w:rsid w:val="005C56AB"/>
    <w:rsid w:val="005C5ED9"/>
    <w:rsid w:val="005D5DF8"/>
    <w:rsid w:val="005E2CBC"/>
    <w:rsid w:val="005E6E41"/>
    <w:rsid w:val="006055C0"/>
    <w:rsid w:val="006231EB"/>
    <w:rsid w:val="00625538"/>
    <w:rsid w:val="00626733"/>
    <w:rsid w:val="00631929"/>
    <w:rsid w:val="00633D69"/>
    <w:rsid w:val="00640898"/>
    <w:rsid w:val="006425CC"/>
    <w:rsid w:val="00660C50"/>
    <w:rsid w:val="006615BF"/>
    <w:rsid w:val="006652C7"/>
    <w:rsid w:val="00666871"/>
    <w:rsid w:val="006830CF"/>
    <w:rsid w:val="006868C1"/>
    <w:rsid w:val="0069022C"/>
    <w:rsid w:val="00695D79"/>
    <w:rsid w:val="0069601B"/>
    <w:rsid w:val="006A03DD"/>
    <w:rsid w:val="006A21B2"/>
    <w:rsid w:val="006A3EAF"/>
    <w:rsid w:val="006A5A48"/>
    <w:rsid w:val="006A7E78"/>
    <w:rsid w:val="006B333F"/>
    <w:rsid w:val="006B5FC2"/>
    <w:rsid w:val="006C3F5F"/>
    <w:rsid w:val="006C5183"/>
    <w:rsid w:val="006D2F49"/>
    <w:rsid w:val="006D3914"/>
    <w:rsid w:val="006E4712"/>
    <w:rsid w:val="006F1601"/>
    <w:rsid w:val="00711950"/>
    <w:rsid w:val="00720A39"/>
    <w:rsid w:val="00751F36"/>
    <w:rsid w:val="0075213F"/>
    <w:rsid w:val="007610DD"/>
    <w:rsid w:val="0076482D"/>
    <w:rsid w:val="0076668A"/>
    <w:rsid w:val="007713EC"/>
    <w:rsid w:val="0077416A"/>
    <w:rsid w:val="007852DB"/>
    <w:rsid w:val="0079122F"/>
    <w:rsid w:val="00792EBF"/>
    <w:rsid w:val="00793E28"/>
    <w:rsid w:val="00795970"/>
    <w:rsid w:val="007959B1"/>
    <w:rsid w:val="007A33F3"/>
    <w:rsid w:val="007B3038"/>
    <w:rsid w:val="007B32C9"/>
    <w:rsid w:val="007B38E1"/>
    <w:rsid w:val="007B5B22"/>
    <w:rsid w:val="007B7A1F"/>
    <w:rsid w:val="007C2607"/>
    <w:rsid w:val="007D3A1D"/>
    <w:rsid w:val="007E4998"/>
    <w:rsid w:val="007E6B16"/>
    <w:rsid w:val="007E75FB"/>
    <w:rsid w:val="007E7D05"/>
    <w:rsid w:val="007E7D65"/>
    <w:rsid w:val="007F18AB"/>
    <w:rsid w:val="007F4EE7"/>
    <w:rsid w:val="007F77E1"/>
    <w:rsid w:val="0080055C"/>
    <w:rsid w:val="00801585"/>
    <w:rsid w:val="008024A4"/>
    <w:rsid w:val="00817607"/>
    <w:rsid w:val="008252D7"/>
    <w:rsid w:val="00826F6D"/>
    <w:rsid w:val="00836C6A"/>
    <w:rsid w:val="008420A4"/>
    <w:rsid w:val="008451F9"/>
    <w:rsid w:val="00855505"/>
    <w:rsid w:val="00857753"/>
    <w:rsid w:val="00872805"/>
    <w:rsid w:val="008750C4"/>
    <w:rsid w:val="008842E1"/>
    <w:rsid w:val="00887B30"/>
    <w:rsid w:val="00891EBA"/>
    <w:rsid w:val="0089210C"/>
    <w:rsid w:val="00892E2C"/>
    <w:rsid w:val="00894C70"/>
    <w:rsid w:val="00897CC6"/>
    <w:rsid w:val="008B0A38"/>
    <w:rsid w:val="008B0CFD"/>
    <w:rsid w:val="008B0E7D"/>
    <w:rsid w:val="008B1CEA"/>
    <w:rsid w:val="008B1DCC"/>
    <w:rsid w:val="008B1FFF"/>
    <w:rsid w:val="008B337E"/>
    <w:rsid w:val="008B4547"/>
    <w:rsid w:val="008B4D2E"/>
    <w:rsid w:val="008B7E45"/>
    <w:rsid w:val="008C0A0E"/>
    <w:rsid w:val="008C13AF"/>
    <w:rsid w:val="008C14EC"/>
    <w:rsid w:val="008C1E72"/>
    <w:rsid w:val="008C476C"/>
    <w:rsid w:val="008D173A"/>
    <w:rsid w:val="008D4286"/>
    <w:rsid w:val="008E656A"/>
    <w:rsid w:val="00900ACC"/>
    <w:rsid w:val="00903045"/>
    <w:rsid w:val="00904B69"/>
    <w:rsid w:val="00910380"/>
    <w:rsid w:val="009123C0"/>
    <w:rsid w:val="00915460"/>
    <w:rsid w:val="009247C2"/>
    <w:rsid w:val="00931CDE"/>
    <w:rsid w:val="009320A9"/>
    <w:rsid w:val="009360D2"/>
    <w:rsid w:val="00942498"/>
    <w:rsid w:val="0094592F"/>
    <w:rsid w:val="00954D89"/>
    <w:rsid w:val="0095645F"/>
    <w:rsid w:val="009601B1"/>
    <w:rsid w:val="00966B97"/>
    <w:rsid w:val="009769D8"/>
    <w:rsid w:val="00977ECD"/>
    <w:rsid w:val="00980482"/>
    <w:rsid w:val="009904E3"/>
    <w:rsid w:val="009A0208"/>
    <w:rsid w:val="009A36E3"/>
    <w:rsid w:val="009A399E"/>
    <w:rsid w:val="009B0CC1"/>
    <w:rsid w:val="009C49B5"/>
    <w:rsid w:val="009E49C1"/>
    <w:rsid w:val="009E546C"/>
    <w:rsid w:val="009F4612"/>
    <w:rsid w:val="009F64C2"/>
    <w:rsid w:val="009F74BE"/>
    <w:rsid w:val="00A01AAA"/>
    <w:rsid w:val="00A04813"/>
    <w:rsid w:val="00A21CB9"/>
    <w:rsid w:val="00A24C40"/>
    <w:rsid w:val="00A2770F"/>
    <w:rsid w:val="00A31453"/>
    <w:rsid w:val="00A320C5"/>
    <w:rsid w:val="00A34397"/>
    <w:rsid w:val="00A3582A"/>
    <w:rsid w:val="00A36399"/>
    <w:rsid w:val="00A408FD"/>
    <w:rsid w:val="00A42A5A"/>
    <w:rsid w:val="00A46C74"/>
    <w:rsid w:val="00A61DB4"/>
    <w:rsid w:val="00A714E9"/>
    <w:rsid w:val="00A83F45"/>
    <w:rsid w:val="00A85B69"/>
    <w:rsid w:val="00A90298"/>
    <w:rsid w:val="00A90BDB"/>
    <w:rsid w:val="00AA59E3"/>
    <w:rsid w:val="00AC1467"/>
    <w:rsid w:val="00AC407D"/>
    <w:rsid w:val="00AE0816"/>
    <w:rsid w:val="00AF0105"/>
    <w:rsid w:val="00AF1413"/>
    <w:rsid w:val="00AF3A00"/>
    <w:rsid w:val="00AF4ED0"/>
    <w:rsid w:val="00B056E4"/>
    <w:rsid w:val="00B10FFF"/>
    <w:rsid w:val="00B17666"/>
    <w:rsid w:val="00B2145B"/>
    <w:rsid w:val="00B21B10"/>
    <w:rsid w:val="00B32242"/>
    <w:rsid w:val="00B33BFD"/>
    <w:rsid w:val="00B35198"/>
    <w:rsid w:val="00B359CC"/>
    <w:rsid w:val="00B36836"/>
    <w:rsid w:val="00B37D03"/>
    <w:rsid w:val="00B53ABA"/>
    <w:rsid w:val="00B53B22"/>
    <w:rsid w:val="00B72E23"/>
    <w:rsid w:val="00B8268B"/>
    <w:rsid w:val="00B862EC"/>
    <w:rsid w:val="00B873FB"/>
    <w:rsid w:val="00B95995"/>
    <w:rsid w:val="00BA0E63"/>
    <w:rsid w:val="00BA4E5F"/>
    <w:rsid w:val="00BA5AA8"/>
    <w:rsid w:val="00BA6220"/>
    <w:rsid w:val="00BA66C9"/>
    <w:rsid w:val="00BB3693"/>
    <w:rsid w:val="00BC2699"/>
    <w:rsid w:val="00BC4ED0"/>
    <w:rsid w:val="00BC69DB"/>
    <w:rsid w:val="00BD4074"/>
    <w:rsid w:val="00BE0369"/>
    <w:rsid w:val="00BE5FE1"/>
    <w:rsid w:val="00BF2C11"/>
    <w:rsid w:val="00BF5D35"/>
    <w:rsid w:val="00C0680A"/>
    <w:rsid w:val="00C1299A"/>
    <w:rsid w:val="00C12B44"/>
    <w:rsid w:val="00C13ED5"/>
    <w:rsid w:val="00C16FDE"/>
    <w:rsid w:val="00C237E8"/>
    <w:rsid w:val="00C2459A"/>
    <w:rsid w:val="00C264B4"/>
    <w:rsid w:val="00C26639"/>
    <w:rsid w:val="00C3203E"/>
    <w:rsid w:val="00C320A2"/>
    <w:rsid w:val="00C529BA"/>
    <w:rsid w:val="00C60D74"/>
    <w:rsid w:val="00C619F2"/>
    <w:rsid w:val="00C6230A"/>
    <w:rsid w:val="00C7019A"/>
    <w:rsid w:val="00C72771"/>
    <w:rsid w:val="00C72B77"/>
    <w:rsid w:val="00C73620"/>
    <w:rsid w:val="00C73795"/>
    <w:rsid w:val="00C74F6B"/>
    <w:rsid w:val="00C81E6F"/>
    <w:rsid w:val="00C81F7D"/>
    <w:rsid w:val="00C936CD"/>
    <w:rsid w:val="00CA252D"/>
    <w:rsid w:val="00CA678F"/>
    <w:rsid w:val="00CA6EE2"/>
    <w:rsid w:val="00CB3D91"/>
    <w:rsid w:val="00CE0979"/>
    <w:rsid w:val="00CE3D00"/>
    <w:rsid w:val="00CF001B"/>
    <w:rsid w:val="00CF04B8"/>
    <w:rsid w:val="00CF4993"/>
    <w:rsid w:val="00D01C16"/>
    <w:rsid w:val="00D0327A"/>
    <w:rsid w:val="00D1383E"/>
    <w:rsid w:val="00D14E64"/>
    <w:rsid w:val="00D25AC9"/>
    <w:rsid w:val="00D26C60"/>
    <w:rsid w:val="00D30C61"/>
    <w:rsid w:val="00D31DF0"/>
    <w:rsid w:val="00D41812"/>
    <w:rsid w:val="00D47769"/>
    <w:rsid w:val="00D518C3"/>
    <w:rsid w:val="00D51A02"/>
    <w:rsid w:val="00D52FE4"/>
    <w:rsid w:val="00D53331"/>
    <w:rsid w:val="00D60DAD"/>
    <w:rsid w:val="00D63A4B"/>
    <w:rsid w:val="00D65C05"/>
    <w:rsid w:val="00D71F06"/>
    <w:rsid w:val="00D73191"/>
    <w:rsid w:val="00D742F5"/>
    <w:rsid w:val="00D762B1"/>
    <w:rsid w:val="00D81E84"/>
    <w:rsid w:val="00D9096D"/>
    <w:rsid w:val="00D90DF7"/>
    <w:rsid w:val="00D94418"/>
    <w:rsid w:val="00D966E3"/>
    <w:rsid w:val="00D97CC0"/>
    <w:rsid w:val="00DA145D"/>
    <w:rsid w:val="00DA274A"/>
    <w:rsid w:val="00DA2F63"/>
    <w:rsid w:val="00DA4090"/>
    <w:rsid w:val="00DA45B8"/>
    <w:rsid w:val="00DA7E2C"/>
    <w:rsid w:val="00DB1422"/>
    <w:rsid w:val="00DB1B8A"/>
    <w:rsid w:val="00DC232C"/>
    <w:rsid w:val="00DC3038"/>
    <w:rsid w:val="00DD184B"/>
    <w:rsid w:val="00DD7F24"/>
    <w:rsid w:val="00DE1B89"/>
    <w:rsid w:val="00DE2CEB"/>
    <w:rsid w:val="00DE4574"/>
    <w:rsid w:val="00DF0499"/>
    <w:rsid w:val="00DF184C"/>
    <w:rsid w:val="00DF7416"/>
    <w:rsid w:val="00E07ADF"/>
    <w:rsid w:val="00E1376F"/>
    <w:rsid w:val="00E15FDD"/>
    <w:rsid w:val="00E176AD"/>
    <w:rsid w:val="00E242EC"/>
    <w:rsid w:val="00E27587"/>
    <w:rsid w:val="00E32A1E"/>
    <w:rsid w:val="00E32A64"/>
    <w:rsid w:val="00E40A9C"/>
    <w:rsid w:val="00E42D8A"/>
    <w:rsid w:val="00E471AA"/>
    <w:rsid w:val="00E47C48"/>
    <w:rsid w:val="00E53C72"/>
    <w:rsid w:val="00E55153"/>
    <w:rsid w:val="00E57161"/>
    <w:rsid w:val="00E6315C"/>
    <w:rsid w:val="00E726D6"/>
    <w:rsid w:val="00E74A56"/>
    <w:rsid w:val="00E77A23"/>
    <w:rsid w:val="00E81873"/>
    <w:rsid w:val="00E84D03"/>
    <w:rsid w:val="00E948EE"/>
    <w:rsid w:val="00EA2D7C"/>
    <w:rsid w:val="00EA78FE"/>
    <w:rsid w:val="00EA7DD9"/>
    <w:rsid w:val="00EB19A9"/>
    <w:rsid w:val="00EB5254"/>
    <w:rsid w:val="00EB62EC"/>
    <w:rsid w:val="00ED3646"/>
    <w:rsid w:val="00EE0FDD"/>
    <w:rsid w:val="00EE125C"/>
    <w:rsid w:val="00EE1631"/>
    <w:rsid w:val="00EE179F"/>
    <w:rsid w:val="00EE3D5A"/>
    <w:rsid w:val="00EE4AF4"/>
    <w:rsid w:val="00EF12B9"/>
    <w:rsid w:val="00EF5760"/>
    <w:rsid w:val="00F05FE4"/>
    <w:rsid w:val="00F0601B"/>
    <w:rsid w:val="00F11F56"/>
    <w:rsid w:val="00F206B7"/>
    <w:rsid w:val="00F2669C"/>
    <w:rsid w:val="00F352B1"/>
    <w:rsid w:val="00F4174B"/>
    <w:rsid w:val="00F46952"/>
    <w:rsid w:val="00F5176F"/>
    <w:rsid w:val="00F529B8"/>
    <w:rsid w:val="00F6294D"/>
    <w:rsid w:val="00F6777B"/>
    <w:rsid w:val="00F70150"/>
    <w:rsid w:val="00F714D6"/>
    <w:rsid w:val="00F75522"/>
    <w:rsid w:val="00F77C3E"/>
    <w:rsid w:val="00F808CA"/>
    <w:rsid w:val="00F80E52"/>
    <w:rsid w:val="00F86791"/>
    <w:rsid w:val="00F92FEB"/>
    <w:rsid w:val="00F93700"/>
    <w:rsid w:val="00F965AD"/>
    <w:rsid w:val="00FA2C20"/>
    <w:rsid w:val="00FA3C92"/>
    <w:rsid w:val="00FA7931"/>
    <w:rsid w:val="00FB0DD8"/>
    <w:rsid w:val="00FC76BF"/>
    <w:rsid w:val="00FD1712"/>
    <w:rsid w:val="00FE429A"/>
    <w:rsid w:val="00FE5245"/>
    <w:rsid w:val="00FE5BE5"/>
    <w:rsid w:val="00FF5A21"/>
    <w:rsid w:val="00FF5B7C"/>
    <w:rsid w:val="03517BDA"/>
    <w:rsid w:val="03EF75FD"/>
    <w:rsid w:val="06A934A1"/>
    <w:rsid w:val="06EB4133"/>
    <w:rsid w:val="09E53C26"/>
    <w:rsid w:val="0B535D9F"/>
    <w:rsid w:val="0B9B5B87"/>
    <w:rsid w:val="0BDA11FD"/>
    <w:rsid w:val="0D696B59"/>
    <w:rsid w:val="0E9E6512"/>
    <w:rsid w:val="0EC03E32"/>
    <w:rsid w:val="10523DC7"/>
    <w:rsid w:val="12B33473"/>
    <w:rsid w:val="13BC4C46"/>
    <w:rsid w:val="13C9247B"/>
    <w:rsid w:val="14677856"/>
    <w:rsid w:val="14986161"/>
    <w:rsid w:val="15DA63C2"/>
    <w:rsid w:val="1A041769"/>
    <w:rsid w:val="1C9D637B"/>
    <w:rsid w:val="20BD6F0B"/>
    <w:rsid w:val="23452FA8"/>
    <w:rsid w:val="2CA91B22"/>
    <w:rsid w:val="3135465C"/>
    <w:rsid w:val="32953B74"/>
    <w:rsid w:val="33635093"/>
    <w:rsid w:val="3457447B"/>
    <w:rsid w:val="372012B4"/>
    <w:rsid w:val="382A123D"/>
    <w:rsid w:val="3889244D"/>
    <w:rsid w:val="39466175"/>
    <w:rsid w:val="39873DAC"/>
    <w:rsid w:val="3CBD0327"/>
    <w:rsid w:val="3E8218A4"/>
    <w:rsid w:val="3F3D7990"/>
    <w:rsid w:val="41CC438A"/>
    <w:rsid w:val="431E6093"/>
    <w:rsid w:val="49B6380B"/>
    <w:rsid w:val="4B6908CC"/>
    <w:rsid w:val="4BB34680"/>
    <w:rsid w:val="4D2E2B7B"/>
    <w:rsid w:val="505E1269"/>
    <w:rsid w:val="524D2611"/>
    <w:rsid w:val="545063B9"/>
    <w:rsid w:val="60456C9E"/>
    <w:rsid w:val="643D4DCA"/>
    <w:rsid w:val="64572560"/>
    <w:rsid w:val="66AC3703"/>
    <w:rsid w:val="697709CF"/>
    <w:rsid w:val="69DE177A"/>
    <w:rsid w:val="6AD27E56"/>
    <w:rsid w:val="6B1E2C4D"/>
    <w:rsid w:val="704E0F5F"/>
    <w:rsid w:val="73AF381F"/>
    <w:rsid w:val="75D129F9"/>
    <w:rsid w:val="78EF10D1"/>
    <w:rsid w:val="796F0B8E"/>
    <w:rsid w:val="7D4A21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6">
    <w:name w:val="Date"/>
    <w:basedOn w:val="1"/>
    <w:next w:val="1"/>
    <w:link w:val="26"/>
    <w:semiHidden/>
    <w:unhideWhenUsed/>
    <w:qFormat/>
    <w:uiPriority w:val="99"/>
    <w:pPr>
      <w:ind w:left="100" w:leftChars="2500"/>
    </w:pPr>
  </w:style>
  <w:style w:type="paragraph" w:styleId="7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22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1">
    <w:name w:val="Normal (Web)"/>
    <w:basedOn w:val="1"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2">
    <w:name w:val="annotation subject"/>
    <w:basedOn w:val="5"/>
    <w:next w:val="5"/>
    <w:link w:val="24"/>
    <w:semiHidden/>
    <w:unhideWhenUsed/>
    <w:qFormat/>
    <w:uiPriority w:val="99"/>
    <w:rPr>
      <w:b/>
      <w:bCs/>
    </w:rPr>
  </w:style>
  <w:style w:type="character" w:styleId="15">
    <w:name w:val="Strong"/>
    <w:basedOn w:val="14"/>
    <w:qFormat/>
    <w:uiPriority w:val="0"/>
    <w:rPr>
      <w:b/>
      <w:bCs/>
    </w:rPr>
  </w:style>
  <w:style w:type="character" w:styleId="16">
    <w:name w:val="Hyperlink"/>
    <w:basedOn w:val="14"/>
    <w:unhideWhenUsed/>
    <w:qFormat/>
    <w:uiPriority w:val="99"/>
    <w:rPr>
      <w:color w:val="0000FF"/>
      <w:u w:val="single"/>
    </w:rPr>
  </w:style>
  <w:style w:type="character" w:styleId="17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styleId="18">
    <w:name w:val="footnote reference"/>
    <w:basedOn w:val="14"/>
    <w:semiHidden/>
    <w:unhideWhenUsed/>
    <w:qFormat/>
    <w:uiPriority w:val="99"/>
    <w:rPr>
      <w:vertAlign w:val="superscript"/>
    </w:rPr>
  </w:style>
  <w:style w:type="character" w:customStyle="1" w:styleId="19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0">
    <w:name w:val="页脚 字符"/>
    <w:basedOn w:val="14"/>
    <w:link w:val="8"/>
    <w:qFormat/>
    <w:uiPriority w:val="99"/>
    <w:rPr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character" w:customStyle="1" w:styleId="22">
    <w:name w:val="脚注文本 字符"/>
    <w:basedOn w:val="14"/>
    <w:link w:val="10"/>
    <w:semiHidden/>
    <w:qFormat/>
    <w:uiPriority w:val="99"/>
    <w:rPr>
      <w:sz w:val="18"/>
      <w:szCs w:val="18"/>
    </w:rPr>
  </w:style>
  <w:style w:type="character" w:customStyle="1" w:styleId="23">
    <w:name w:val="批注文字 字符"/>
    <w:basedOn w:val="14"/>
    <w:link w:val="5"/>
    <w:semiHidden/>
    <w:qFormat/>
    <w:uiPriority w:val="99"/>
  </w:style>
  <w:style w:type="character" w:customStyle="1" w:styleId="24">
    <w:name w:val="批注主题 字符"/>
    <w:basedOn w:val="23"/>
    <w:link w:val="12"/>
    <w:semiHidden/>
    <w:qFormat/>
    <w:uiPriority w:val="99"/>
    <w:rPr>
      <w:b/>
      <w:bCs/>
    </w:rPr>
  </w:style>
  <w:style w:type="character" w:customStyle="1" w:styleId="25">
    <w:name w:val="批注框文本 字符"/>
    <w:basedOn w:val="14"/>
    <w:link w:val="7"/>
    <w:semiHidden/>
    <w:qFormat/>
    <w:uiPriority w:val="99"/>
    <w:rPr>
      <w:sz w:val="18"/>
      <w:szCs w:val="18"/>
    </w:rPr>
  </w:style>
  <w:style w:type="character" w:customStyle="1" w:styleId="26">
    <w:name w:val="日期 字符"/>
    <w:basedOn w:val="14"/>
    <w:link w:val="6"/>
    <w:semiHidden/>
    <w:qFormat/>
    <w:uiPriority w:val="99"/>
  </w:style>
  <w:style w:type="paragraph" w:customStyle="1" w:styleId="27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8">
    <w:name w:val="正文 A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20DF4-B915-4795-BAEF-5B1CCAA507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www.dadighost.com</Company>
  <Pages>12</Pages>
  <Words>2865</Words>
  <Characters>3018</Characters>
  <Lines>22</Lines>
  <Paragraphs>6</Paragraphs>
  <TotalTime>40</TotalTime>
  <ScaleCrop>false</ScaleCrop>
  <LinksUpToDate>false</LinksUpToDate>
  <CharactersWithSpaces>3054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2026-09-24T01:26:00Z</dcterms:created>
  <dc:creator>Administrator</dc:creator>
  <cp:lastModifiedBy>dom</cp:lastModifiedBy>
  <cp:lastPrinted>2025-02-24T04:06:00Z</cp:lastPrinted>
  <dcterms:modified xsi:type="dcterms:W3CDTF">2026-09-28T03:05:13Z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FF74E5FFA8364714A2C2E13F2B393D36_13</vt:lpwstr>
  </property>
  <property fmtid="{D5CDD505-2E9C-101B-9397-08002B2CF9AE}" pid="4" name="GrammarlyDocumentId">
    <vt:lpwstr>366acd92618bce217d96a71e7e340a6cbbaf5aa4fbb2323cb6473a80c6b7f2bb</vt:lpwstr>
  </property>
  <property fmtid="{D5CDD505-2E9C-101B-9397-08002B2CF9AE}" pid="5" name="KSOTemplateDocerSaveRecord">
    <vt:lpwstr>eyJoZGlkIjoiZjFmZWIzNDg2MmIzZjExOTIzMmViNTBmYTMwYTk0ZWYiLCJ1c2VySWQiOiI4MTM3NDg0NTYifQ==</vt:lpwstr>
  </property>
</Properties>
</file>