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806B9" w14:textId="77777777" w:rsidR="005A5466" w:rsidRDefault="00E665C1">
      <w:pPr>
        <w:spacing w:line="360" w:lineRule="exact"/>
        <w:jc w:val="right"/>
        <w:rPr>
          <w:rFonts w:ascii="宋体" w:eastAsia="宋体" w:hAnsi="宋体" w:cs="宋体"/>
          <w:b/>
        </w:rPr>
      </w:pPr>
      <w:bookmarkStart w:id="0" w:name="bookmark0"/>
      <w:r>
        <w:rPr>
          <w:rFonts w:ascii="宋体" w:eastAsia="宋体" w:hAnsi="宋体" w:cs="宋体"/>
          <w:b/>
          <w:sz w:val="22"/>
        </w:rPr>
        <w:t>机密</w:t>
      </w:r>
      <w:r>
        <w:rPr>
          <w:rFonts w:ascii="宋体" w:eastAsia="宋体" w:hAnsi="宋体" w:cs="宋体"/>
          <w:b/>
          <w:sz w:val="22"/>
        </w:rPr>
        <w:t>*</w:t>
      </w:r>
      <w:r>
        <w:rPr>
          <w:rFonts w:ascii="宋体" w:eastAsia="宋体" w:hAnsi="宋体" w:cs="宋体"/>
          <w:b/>
          <w:sz w:val="22"/>
        </w:rPr>
        <w:t>启用前</w:t>
      </w:r>
    </w:p>
    <w:p w14:paraId="43F6F19A" w14:textId="77777777" w:rsidR="005A5466" w:rsidRDefault="00E665C1">
      <w:pPr>
        <w:spacing w:line="360" w:lineRule="auto"/>
        <w:jc w:val="center"/>
        <w:rPr>
          <w:rFonts w:ascii="宋体" w:eastAsia="宋体" w:hAnsi="宋体" w:cs="宋体"/>
          <w:bCs/>
          <w:sz w:val="36"/>
          <w:szCs w:val="36"/>
        </w:rPr>
      </w:pPr>
      <w:r>
        <w:rPr>
          <w:rFonts w:ascii="宋体" w:eastAsia="宋体" w:hAnsi="宋体" w:cs="宋体"/>
          <w:b/>
          <w:sz w:val="36"/>
          <w:szCs w:val="36"/>
        </w:rPr>
        <w:t>大</w:t>
      </w:r>
      <w:r>
        <w:rPr>
          <w:rFonts w:ascii="宋体" w:eastAsia="宋体" w:hAnsi="宋体" w:cs="宋体"/>
          <w:b/>
          <w:sz w:val="36"/>
          <w:szCs w:val="36"/>
        </w:rPr>
        <w:t xml:space="preserve"> </w:t>
      </w:r>
      <w:r>
        <w:rPr>
          <w:rFonts w:ascii="宋体" w:eastAsia="宋体" w:hAnsi="宋体" w:cs="宋体"/>
          <w:b/>
          <w:sz w:val="36"/>
          <w:szCs w:val="36"/>
        </w:rPr>
        <w:t>学</w:t>
      </w:r>
      <w:r>
        <w:rPr>
          <w:rFonts w:ascii="宋体" w:eastAsia="宋体" w:hAnsi="宋体" w:cs="宋体"/>
          <w:b/>
          <w:sz w:val="36"/>
          <w:szCs w:val="36"/>
        </w:rPr>
        <w:t xml:space="preserve"> </w:t>
      </w:r>
      <w:r>
        <w:rPr>
          <w:rFonts w:ascii="宋体" w:eastAsia="宋体" w:hAnsi="宋体" w:cs="宋体"/>
          <w:b/>
          <w:sz w:val="36"/>
          <w:szCs w:val="36"/>
        </w:rPr>
        <w:t>英</w:t>
      </w:r>
      <w:r>
        <w:rPr>
          <w:rFonts w:ascii="宋体" w:eastAsia="宋体" w:hAnsi="宋体" w:cs="宋体"/>
          <w:b/>
          <w:sz w:val="36"/>
          <w:szCs w:val="36"/>
        </w:rPr>
        <w:t xml:space="preserve"> </w:t>
      </w:r>
      <w:r>
        <w:rPr>
          <w:rFonts w:ascii="宋体" w:eastAsia="宋体" w:hAnsi="宋体" w:cs="宋体"/>
          <w:b/>
          <w:sz w:val="36"/>
          <w:szCs w:val="36"/>
        </w:rPr>
        <w:t>语</w:t>
      </w:r>
      <w:r>
        <w:rPr>
          <w:rFonts w:ascii="宋体" w:eastAsia="宋体" w:hAnsi="宋体" w:cs="宋体"/>
          <w:b/>
          <w:sz w:val="36"/>
          <w:szCs w:val="36"/>
        </w:rPr>
        <w:t xml:space="preserve"> </w:t>
      </w:r>
      <w:r>
        <w:rPr>
          <w:rFonts w:ascii="宋体" w:eastAsia="宋体" w:hAnsi="宋体" w:cs="宋体"/>
          <w:b/>
          <w:sz w:val="36"/>
          <w:szCs w:val="36"/>
        </w:rPr>
        <w:t>四</w:t>
      </w:r>
      <w:r>
        <w:rPr>
          <w:rFonts w:ascii="宋体" w:eastAsia="宋体" w:hAnsi="宋体" w:cs="宋体"/>
          <w:b/>
          <w:sz w:val="36"/>
          <w:szCs w:val="36"/>
        </w:rPr>
        <w:t xml:space="preserve"> </w:t>
      </w:r>
      <w:r>
        <w:rPr>
          <w:rFonts w:ascii="宋体" w:eastAsia="宋体" w:hAnsi="宋体" w:cs="宋体"/>
          <w:b/>
          <w:sz w:val="36"/>
          <w:szCs w:val="36"/>
        </w:rPr>
        <w:t>级</w:t>
      </w:r>
      <w:r>
        <w:rPr>
          <w:rFonts w:ascii="宋体" w:eastAsia="宋体" w:hAnsi="宋体" w:cs="宋体"/>
          <w:b/>
          <w:sz w:val="36"/>
          <w:szCs w:val="36"/>
        </w:rPr>
        <w:t xml:space="preserve"> </w:t>
      </w:r>
      <w:r>
        <w:rPr>
          <w:rFonts w:ascii="宋体" w:eastAsia="宋体" w:hAnsi="宋体" w:cs="宋体"/>
          <w:b/>
          <w:sz w:val="36"/>
          <w:szCs w:val="36"/>
        </w:rPr>
        <w:t>考</w:t>
      </w:r>
      <w:r>
        <w:rPr>
          <w:rFonts w:ascii="宋体" w:eastAsia="宋体" w:hAnsi="宋体" w:cs="宋体"/>
          <w:b/>
          <w:sz w:val="36"/>
          <w:szCs w:val="36"/>
        </w:rPr>
        <w:t xml:space="preserve"> </w:t>
      </w:r>
      <w:r>
        <w:rPr>
          <w:rFonts w:ascii="宋体" w:eastAsia="宋体" w:hAnsi="宋体" w:cs="宋体"/>
          <w:b/>
          <w:sz w:val="36"/>
          <w:szCs w:val="36"/>
        </w:rPr>
        <w:t>试</w:t>
      </w:r>
    </w:p>
    <w:p w14:paraId="739F674D" w14:textId="77777777" w:rsidR="005A5466" w:rsidRDefault="00E665C1">
      <w:pPr>
        <w:spacing w:line="360" w:lineRule="auto"/>
        <w:jc w:val="center"/>
        <w:rPr>
          <w:rFonts w:eastAsia="宋体"/>
          <w:b/>
          <w:sz w:val="36"/>
          <w:szCs w:val="36"/>
        </w:rPr>
      </w:pPr>
      <w:r>
        <w:rPr>
          <w:rFonts w:ascii="Times New Roman" w:eastAsia="宋体" w:hAnsi="Times New Roman"/>
          <w:b/>
          <w:sz w:val="36"/>
          <w:szCs w:val="36"/>
        </w:rPr>
        <w:t>COLLEGE ENGLISH TEST</w:t>
      </w:r>
    </w:p>
    <w:p w14:paraId="454AE451" w14:textId="77777777" w:rsidR="005A5466" w:rsidRDefault="00E665C1">
      <w:pPr>
        <w:spacing w:line="360" w:lineRule="auto"/>
        <w:jc w:val="center"/>
        <w:rPr>
          <w:rFonts w:eastAsia="宋体"/>
          <w:b/>
          <w:sz w:val="36"/>
          <w:szCs w:val="36"/>
        </w:rPr>
      </w:pPr>
      <w:r>
        <w:rPr>
          <w:rFonts w:ascii="Times New Roman" w:eastAsia="宋体" w:hAnsi="Times New Roman"/>
          <w:b/>
          <w:sz w:val="36"/>
          <w:szCs w:val="36"/>
        </w:rPr>
        <w:t>—Band Four—</w:t>
      </w:r>
    </w:p>
    <w:p w14:paraId="6525CE44" w14:textId="77777777" w:rsidR="005A5466" w:rsidRDefault="00E665C1">
      <w:pPr>
        <w:spacing w:line="360" w:lineRule="auto"/>
        <w:jc w:val="center"/>
        <w:rPr>
          <w:rFonts w:ascii="宋体" w:eastAsia="宋体" w:hAnsi="宋体" w:cs="宋体"/>
          <w:bCs/>
          <w:sz w:val="32"/>
          <w:szCs w:val="32"/>
        </w:rPr>
      </w:pPr>
      <w:r>
        <w:rPr>
          <w:rFonts w:ascii="Times New Roman" w:eastAsia="宋体" w:hAnsi="Times New Roman"/>
          <w:b/>
          <w:sz w:val="32"/>
          <w:szCs w:val="32"/>
        </w:rPr>
        <w:t>(2020</w:t>
      </w:r>
      <w:r>
        <w:rPr>
          <w:rFonts w:ascii="Times New Roman" w:eastAsia="宋体" w:hAnsi="Times New Roman"/>
          <w:b/>
          <w:sz w:val="32"/>
          <w:szCs w:val="32"/>
        </w:rPr>
        <w:t>年</w:t>
      </w:r>
      <w:r>
        <w:rPr>
          <w:rFonts w:ascii="Times New Roman" w:eastAsia="宋体" w:hAnsi="Times New Roman"/>
          <w:b/>
          <w:sz w:val="32"/>
          <w:szCs w:val="32"/>
        </w:rPr>
        <w:t>9</w:t>
      </w:r>
      <w:r>
        <w:rPr>
          <w:rFonts w:ascii="Times New Roman" w:eastAsia="宋体" w:hAnsi="Times New Roman"/>
          <w:b/>
          <w:sz w:val="32"/>
          <w:szCs w:val="32"/>
        </w:rPr>
        <w:t>月第</w:t>
      </w:r>
      <w:r>
        <w:rPr>
          <w:rFonts w:ascii="Times New Roman" w:eastAsia="宋体" w:hAnsi="Times New Roman"/>
          <w:b/>
          <w:sz w:val="32"/>
          <w:szCs w:val="32"/>
        </w:rPr>
        <w:t>2</w:t>
      </w:r>
      <w:r>
        <w:rPr>
          <w:rFonts w:ascii="Times New Roman" w:eastAsia="宋体" w:hAnsi="Times New Roman"/>
          <w:b/>
          <w:sz w:val="32"/>
          <w:szCs w:val="32"/>
        </w:rPr>
        <w:t>套</w:t>
      </w:r>
      <w:r>
        <w:rPr>
          <w:rFonts w:ascii="Times New Roman" w:eastAsia="宋体" w:hAnsi="Times New Roman"/>
          <w:b/>
          <w:sz w:val="32"/>
          <w:szCs w:val="32"/>
        </w:rPr>
        <w:t>)</w:t>
      </w:r>
    </w:p>
    <w:p w14:paraId="7666F48C" w14:textId="77777777" w:rsidR="005A5466" w:rsidRDefault="00E665C1">
      <w:pPr>
        <w:spacing w:line="360" w:lineRule="auto"/>
        <w:jc w:val="center"/>
        <w:rPr>
          <w:rFonts w:ascii="宋体" w:eastAsia="宋体" w:hAnsi="宋体" w:cs="宋体"/>
          <w:b/>
          <w:sz w:val="32"/>
          <w:szCs w:val="32"/>
        </w:rPr>
      </w:pPr>
      <w:r>
        <w:rPr>
          <w:rFonts w:ascii="宋体" w:eastAsia="宋体" w:hAnsi="宋体" w:cs="宋体"/>
          <w:b/>
          <w:sz w:val="32"/>
          <w:szCs w:val="32"/>
        </w:rPr>
        <w:t>试</w:t>
      </w:r>
      <w:r>
        <w:rPr>
          <w:rFonts w:ascii="宋体" w:eastAsia="宋体" w:hAnsi="宋体" w:cs="宋体"/>
          <w:b/>
          <w:sz w:val="32"/>
          <w:szCs w:val="32"/>
        </w:rPr>
        <w:t xml:space="preserve"> </w:t>
      </w:r>
      <w:r>
        <w:rPr>
          <w:rFonts w:ascii="宋体" w:eastAsia="宋体" w:hAnsi="宋体" w:cs="宋体"/>
          <w:b/>
          <w:sz w:val="32"/>
          <w:szCs w:val="32"/>
        </w:rPr>
        <w:t>题</w:t>
      </w:r>
      <w:r>
        <w:rPr>
          <w:rFonts w:ascii="宋体" w:eastAsia="宋体" w:hAnsi="宋体" w:cs="宋体"/>
          <w:b/>
          <w:sz w:val="32"/>
          <w:szCs w:val="32"/>
        </w:rPr>
        <w:t xml:space="preserve"> </w:t>
      </w:r>
      <w:r>
        <w:rPr>
          <w:rFonts w:ascii="宋体" w:eastAsia="宋体" w:hAnsi="宋体" w:cs="宋体"/>
          <w:b/>
          <w:sz w:val="32"/>
          <w:szCs w:val="32"/>
        </w:rPr>
        <w:t>册</w:t>
      </w:r>
    </w:p>
    <w:p w14:paraId="66C083A3" w14:textId="77777777" w:rsidR="005A5466" w:rsidRDefault="00E665C1">
      <w:pPr>
        <w:spacing w:line="360" w:lineRule="exact"/>
        <w:jc w:val="center"/>
        <w:rPr>
          <w:rFonts w:ascii="宋体" w:eastAsia="宋体" w:hAnsi="宋体" w:cs="宋体"/>
          <w:b/>
          <w:szCs w:val="21"/>
        </w:rPr>
      </w:pPr>
      <w:r>
        <w:rPr>
          <w:noProof/>
          <w:szCs w:val="21"/>
        </w:rPr>
        <mc:AlternateContent>
          <mc:Choice Requires="wps">
            <w:drawing>
              <wp:anchor distT="0" distB="0" distL="114300" distR="114300" simplePos="0" relativeHeight="251660288" behindDoc="0" locked="0" layoutInCell="1" allowOverlap="1" wp14:anchorId="10DDB09E" wp14:editId="23CD5572">
                <wp:simplePos x="0" y="0"/>
                <wp:positionH relativeFrom="column">
                  <wp:posOffset>-10160</wp:posOffset>
                </wp:positionH>
                <wp:positionV relativeFrom="paragraph">
                  <wp:posOffset>170180</wp:posOffset>
                </wp:positionV>
                <wp:extent cx="6076950" cy="635"/>
                <wp:effectExtent l="0" t="0" r="0" b="0"/>
                <wp:wrapNone/>
                <wp:docPr id="9" name="Line 12"/>
                <wp:cNvGraphicFramePr/>
                <a:graphic xmlns:a="http://schemas.openxmlformats.org/drawingml/2006/main">
                  <a:graphicData uri="http://schemas.microsoft.com/office/word/2010/wordprocessingShape">
                    <wps:wsp>
                      <wps:cNvCnPr/>
                      <wps:spPr bwMode="auto">
                        <a:xfrm>
                          <a:off x="0" y="0"/>
                          <a:ext cx="6076950" cy="635"/>
                        </a:xfrm>
                        <a:prstGeom prst="line">
                          <a:avLst/>
                        </a:prstGeom>
                        <a:noFill/>
                        <a:ln w="9525">
                          <a:solidFill>
                            <a:srgbClr val="000000"/>
                          </a:solidFill>
                          <a:round/>
                        </a:ln>
                      </wps:spPr>
                      <wps:bodyPr/>
                    </wps:wsp>
                  </a:graphicData>
                </a:graphic>
              </wp:anchor>
            </w:drawing>
          </mc:Choice>
          <mc:Fallback>
            <w:pict>
              <v:line w14:anchorId="19E23995" id="Line 12"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8pt,13.4pt" to="477.7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"/>
            </w:pict>
          </mc:Fallback>
        </mc:AlternateContent>
      </w:r>
    </w:p>
    <w:p w14:paraId="0286E9E6" w14:textId="77777777" w:rsidR="005A5466" w:rsidRDefault="00E665C1">
      <w:pPr>
        <w:spacing w:line="360" w:lineRule="exact"/>
        <w:jc w:val="center"/>
        <w:rPr>
          <w:rFonts w:ascii="宋体" w:eastAsia="宋体" w:hAnsi="宋体" w:cs="宋体"/>
          <w:b/>
          <w:sz w:val="32"/>
          <w:szCs w:val="32"/>
        </w:rPr>
      </w:pPr>
      <w:r>
        <w:rPr>
          <w:rFonts w:ascii="宋体" w:eastAsia="宋体" w:hAnsi="宋体" w:cs="宋体"/>
          <w:b/>
          <w:sz w:val="32"/>
          <w:szCs w:val="32"/>
        </w:rPr>
        <w:t>敬</w:t>
      </w:r>
      <w:r>
        <w:rPr>
          <w:rFonts w:ascii="宋体" w:eastAsia="宋体" w:hAnsi="宋体" w:cs="宋体"/>
          <w:b/>
          <w:sz w:val="32"/>
          <w:szCs w:val="32"/>
        </w:rPr>
        <w:t xml:space="preserve"> </w:t>
      </w:r>
      <w:r>
        <w:rPr>
          <w:rFonts w:ascii="宋体" w:eastAsia="宋体" w:hAnsi="宋体" w:cs="宋体"/>
          <w:b/>
          <w:sz w:val="32"/>
          <w:szCs w:val="32"/>
        </w:rPr>
        <w:t>告</w:t>
      </w:r>
      <w:r>
        <w:rPr>
          <w:rFonts w:ascii="宋体" w:eastAsia="宋体" w:hAnsi="宋体" w:cs="宋体"/>
          <w:b/>
          <w:sz w:val="32"/>
          <w:szCs w:val="32"/>
        </w:rPr>
        <w:t xml:space="preserve"> </w:t>
      </w:r>
      <w:r>
        <w:rPr>
          <w:rFonts w:ascii="宋体" w:eastAsia="宋体" w:hAnsi="宋体" w:cs="宋体"/>
          <w:b/>
          <w:sz w:val="32"/>
          <w:szCs w:val="32"/>
        </w:rPr>
        <w:t>考</w:t>
      </w:r>
      <w:r>
        <w:rPr>
          <w:rFonts w:ascii="宋体" w:eastAsia="宋体" w:hAnsi="宋体" w:cs="宋体"/>
          <w:b/>
          <w:sz w:val="32"/>
          <w:szCs w:val="32"/>
        </w:rPr>
        <w:t xml:space="preserve"> </w:t>
      </w:r>
      <w:r>
        <w:rPr>
          <w:rFonts w:ascii="宋体" w:eastAsia="宋体" w:hAnsi="宋体" w:cs="宋体"/>
          <w:b/>
          <w:sz w:val="32"/>
          <w:szCs w:val="32"/>
        </w:rPr>
        <w:t>生</w:t>
      </w:r>
    </w:p>
    <w:p w14:paraId="0CC7BC54" w14:textId="77777777" w:rsidR="005A5466" w:rsidRDefault="005A5466">
      <w:pPr>
        <w:spacing w:line="360" w:lineRule="exact"/>
        <w:jc w:val="center"/>
        <w:rPr>
          <w:rFonts w:ascii="宋体" w:eastAsia="宋体" w:hAnsi="宋体" w:cs="宋体"/>
          <w:b/>
          <w:szCs w:val="24"/>
        </w:rPr>
      </w:pPr>
    </w:p>
    <w:p w14:paraId="65909697" w14:textId="77777777" w:rsidR="005A5466" w:rsidRDefault="00E665C1">
      <w:pPr>
        <w:spacing w:line="360" w:lineRule="exact"/>
        <w:rPr>
          <w:rFonts w:ascii="宋体" w:eastAsia="宋体" w:hAnsi="宋体" w:cs="宋体"/>
          <w:b/>
          <w:szCs w:val="24"/>
        </w:rPr>
      </w:pPr>
      <w:r>
        <w:rPr>
          <w:rFonts w:ascii="宋体" w:eastAsia="宋体" w:hAnsi="宋体" w:cs="宋体"/>
          <w:b/>
          <w:szCs w:val="24"/>
        </w:rPr>
        <w:t>一、在答题前，请认真完成以下内容</w:t>
      </w:r>
      <w:r>
        <w:rPr>
          <w:rFonts w:ascii="宋体" w:eastAsia="宋体" w:hAnsi="宋体" w:cs="宋体"/>
          <w:b/>
          <w:szCs w:val="24"/>
        </w:rPr>
        <w:t>:</w:t>
      </w:r>
    </w:p>
    <w:p w14:paraId="76EE18E7" w14:textId="77777777" w:rsidR="005A5466" w:rsidRDefault="00E665C1">
      <w:pPr>
        <w:spacing w:line="360" w:lineRule="exact"/>
        <w:rPr>
          <w:rFonts w:ascii="宋体" w:eastAsia="宋体" w:hAnsi="宋体" w:cs="宋体"/>
          <w:bCs/>
          <w:szCs w:val="24"/>
        </w:rPr>
      </w:pPr>
      <w:r>
        <w:rPr>
          <w:rFonts w:ascii="宋体" w:eastAsia="宋体" w:hAnsi="宋体" w:cs="宋体"/>
          <w:bCs/>
          <w:szCs w:val="24"/>
        </w:rPr>
        <w:t xml:space="preserve">1. </w:t>
      </w:r>
      <w:r>
        <w:rPr>
          <w:rFonts w:ascii="宋体" w:eastAsia="宋体" w:hAnsi="宋体" w:cs="宋体"/>
          <w:bCs/>
          <w:szCs w:val="24"/>
        </w:rPr>
        <w:t>请检查试题册背面条形码粘贴条、答题卡的印刷质量，如有问题及时向监考员反映，确认无误后完成以下两点要求。</w:t>
      </w:r>
    </w:p>
    <w:p w14:paraId="273E42B7" w14:textId="77777777" w:rsidR="005A5466" w:rsidRDefault="00E665C1">
      <w:pPr>
        <w:spacing w:line="360" w:lineRule="exact"/>
        <w:rPr>
          <w:rFonts w:ascii="宋体" w:eastAsia="宋体" w:hAnsi="宋体" w:cs="宋体"/>
          <w:bCs/>
          <w:szCs w:val="24"/>
        </w:rPr>
      </w:pPr>
      <w:r>
        <w:rPr>
          <w:rFonts w:ascii="宋体" w:eastAsia="宋体" w:hAnsi="宋体" w:cs="宋体"/>
          <w:bCs/>
          <w:szCs w:val="24"/>
        </w:rPr>
        <w:t xml:space="preserve">2. </w:t>
      </w:r>
      <w:r>
        <w:rPr>
          <w:rFonts w:ascii="宋体" w:eastAsia="宋体" w:hAnsi="宋体" w:cs="宋体"/>
          <w:bCs/>
          <w:szCs w:val="24"/>
        </w:rPr>
        <w:t>请将试题册背面条形码粘贴条揭下后粘贴在答题卡</w:t>
      </w:r>
      <w:r>
        <w:rPr>
          <w:rFonts w:ascii="宋体" w:eastAsia="宋体" w:hAnsi="宋体" w:cs="宋体"/>
          <w:bCs/>
          <w:szCs w:val="24"/>
        </w:rPr>
        <w:t>1</w:t>
      </w:r>
      <w:r>
        <w:rPr>
          <w:rFonts w:ascii="宋体" w:eastAsia="宋体" w:hAnsi="宋体" w:cs="宋体"/>
          <w:bCs/>
          <w:szCs w:val="24"/>
        </w:rPr>
        <w:t>的条形码粘贴框内，并将姓名和准考证号填写在试题册背面相应位置。</w:t>
      </w:r>
    </w:p>
    <w:p w14:paraId="1A92366E" w14:textId="77777777" w:rsidR="005A5466" w:rsidRDefault="00E665C1">
      <w:pPr>
        <w:spacing w:line="360" w:lineRule="exact"/>
        <w:rPr>
          <w:rFonts w:ascii="宋体" w:eastAsia="宋体" w:hAnsi="宋体" w:cs="宋体"/>
          <w:bCs/>
          <w:szCs w:val="24"/>
        </w:rPr>
      </w:pPr>
      <w:r>
        <w:rPr>
          <w:rFonts w:ascii="宋体" w:eastAsia="宋体" w:hAnsi="宋体" w:cs="宋体"/>
          <w:bCs/>
          <w:szCs w:val="24"/>
        </w:rPr>
        <w:t xml:space="preserve">3. </w:t>
      </w:r>
      <w:r>
        <w:rPr>
          <w:rFonts w:ascii="宋体" w:eastAsia="宋体" w:hAnsi="宋体" w:cs="宋体"/>
          <w:bCs/>
          <w:szCs w:val="24"/>
        </w:rPr>
        <w:t>请在答题卡</w:t>
      </w:r>
      <w:r>
        <w:rPr>
          <w:rFonts w:ascii="宋体" w:eastAsia="宋体" w:hAnsi="宋体" w:cs="宋体"/>
          <w:bCs/>
          <w:szCs w:val="24"/>
        </w:rPr>
        <w:t>1</w:t>
      </w:r>
      <w:r>
        <w:rPr>
          <w:rFonts w:ascii="宋体" w:eastAsia="宋体" w:hAnsi="宋体" w:cs="宋体"/>
          <w:bCs/>
          <w:szCs w:val="24"/>
        </w:rPr>
        <w:t>和答题卡</w:t>
      </w:r>
      <w:r>
        <w:rPr>
          <w:rFonts w:ascii="宋体" w:eastAsia="宋体" w:hAnsi="宋体" w:cs="宋体"/>
          <w:bCs/>
          <w:szCs w:val="24"/>
        </w:rPr>
        <w:t>2</w:t>
      </w:r>
      <w:r>
        <w:rPr>
          <w:rFonts w:ascii="宋体" w:eastAsia="宋体" w:hAnsi="宋体" w:cs="宋体"/>
          <w:bCs/>
          <w:szCs w:val="24"/>
        </w:rPr>
        <w:t>指定位置用黑色签字笔填写准考证号、姓名和学校名称，并用</w:t>
      </w:r>
      <w:r>
        <w:rPr>
          <w:rFonts w:ascii="宋体" w:eastAsia="宋体" w:hAnsi="宋体" w:cs="宋体"/>
          <w:bCs/>
          <w:szCs w:val="24"/>
        </w:rPr>
        <w:t>HB-2B</w:t>
      </w:r>
      <w:r>
        <w:rPr>
          <w:rFonts w:ascii="宋体" w:eastAsia="宋体" w:hAnsi="宋体" w:cs="宋体"/>
          <w:bCs/>
          <w:szCs w:val="24"/>
        </w:rPr>
        <w:t>铅笔将对应准考证号的信息点涂黑。</w:t>
      </w:r>
    </w:p>
    <w:p w14:paraId="763EEC87" w14:textId="77777777" w:rsidR="005A5466" w:rsidRDefault="00E665C1">
      <w:pPr>
        <w:spacing w:line="360" w:lineRule="exact"/>
        <w:rPr>
          <w:rFonts w:ascii="宋体" w:eastAsia="宋体" w:hAnsi="宋体" w:cs="宋体"/>
          <w:b/>
          <w:szCs w:val="24"/>
        </w:rPr>
      </w:pPr>
      <w:r>
        <w:rPr>
          <w:rFonts w:ascii="宋体" w:eastAsia="宋体" w:hAnsi="宋体" w:cs="宋体"/>
          <w:b/>
          <w:szCs w:val="24"/>
        </w:rPr>
        <w:t>二、在考试过程中，请注意以下内容</w:t>
      </w:r>
      <w:r>
        <w:rPr>
          <w:rFonts w:ascii="宋体" w:eastAsia="宋体" w:hAnsi="宋体" w:cs="宋体"/>
          <w:b/>
          <w:szCs w:val="24"/>
        </w:rPr>
        <w:t>:</w:t>
      </w:r>
    </w:p>
    <w:p w14:paraId="6704FDB0" w14:textId="77777777" w:rsidR="005A5466" w:rsidRDefault="00E665C1">
      <w:pPr>
        <w:spacing w:line="360" w:lineRule="exact"/>
        <w:rPr>
          <w:rFonts w:ascii="宋体" w:eastAsia="宋体" w:hAnsi="宋体" w:cs="宋体"/>
          <w:bCs/>
          <w:szCs w:val="24"/>
        </w:rPr>
      </w:pPr>
      <w:r>
        <w:rPr>
          <w:rFonts w:ascii="宋体" w:eastAsia="宋体" w:hAnsi="宋体" w:cs="宋体"/>
          <w:bCs/>
          <w:szCs w:val="24"/>
        </w:rPr>
        <w:t xml:space="preserve">1. </w:t>
      </w:r>
      <w:r>
        <w:rPr>
          <w:rFonts w:ascii="宋体" w:eastAsia="宋体" w:hAnsi="宋体" w:cs="宋体"/>
          <w:bCs/>
          <w:szCs w:val="24"/>
        </w:rPr>
        <w:t>所有题目必须在答题卡上规定位置作答，在试题册上或答题卡上非规定位置的作答一律无效。</w:t>
      </w:r>
    </w:p>
    <w:p w14:paraId="45853283" w14:textId="77777777" w:rsidR="005A5466" w:rsidRDefault="00E665C1">
      <w:pPr>
        <w:spacing w:line="360" w:lineRule="exact"/>
        <w:rPr>
          <w:rFonts w:ascii="宋体" w:eastAsia="宋体" w:hAnsi="宋体" w:cs="宋体"/>
          <w:bCs/>
          <w:szCs w:val="24"/>
        </w:rPr>
      </w:pPr>
      <w:r>
        <w:rPr>
          <w:rFonts w:ascii="宋体" w:eastAsia="宋体" w:hAnsi="宋体" w:cs="宋体"/>
          <w:bCs/>
          <w:szCs w:val="24"/>
        </w:rPr>
        <w:t xml:space="preserve">2. </w:t>
      </w:r>
      <w:r>
        <w:rPr>
          <w:rFonts w:ascii="宋体" w:eastAsia="宋体" w:hAnsi="宋体" w:cs="宋体"/>
          <w:bCs/>
          <w:szCs w:val="24"/>
        </w:rPr>
        <w:t>请在规定时间内在答题卡指定位置依次完成作文、听力、阅读、翻译各部分考试，作答作文期间不得翻阅该试题册。听力录音播放完毕后，请立即停止作答，监考员</w:t>
      </w:r>
      <w:r>
        <w:rPr>
          <w:rFonts w:ascii="宋体" w:eastAsia="宋体" w:hAnsi="宋体" w:cs="宋体"/>
          <w:bCs/>
          <w:szCs w:val="24"/>
        </w:rPr>
        <w:t>将立即收回答题卡</w:t>
      </w:r>
      <w:r>
        <w:rPr>
          <w:rFonts w:ascii="宋体" w:eastAsia="宋体" w:hAnsi="宋体" w:cs="宋体"/>
          <w:bCs/>
          <w:szCs w:val="24"/>
        </w:rPr>
        <w:t>1</w:t>
      </w:r>
      <w:r>
        <w:rPr>
          <w:rFonts w:ascii="宋体" w:eastAsia="宋体" w:hAnsi="宋体" w:cs="宋体"/>
          <w:bCs/>
          <w:szCs w:val="24"/>
        </w:rPr>
        <w:t>，得到监考员指令后方可继续作答。</w:t>
      </w:r>
    </w:p>
    <w:p w14:paraId="21EFA2CF" w14:textId="77777777" w:rsidR="005A5466" w:rsidRDefault="00E665C1">
      <w:pPr>
        <w:spacing w:line="360" w:lineRule="exact"/>
        <w:rPr>
          <w:rFonts w:ascii="宋体" w:eastAsia="宋体" w:hAnsi="宋体" w:cs="宋体"/>
          <w:bCs/>
          <w:szCs w:val="24"/>
        </w:rPr>
      </w:pPr>
      <w:r>
        <w:rPr>
          <w:rFonts w:ascii="宋体" w:eastAsia="宋体" w:hAnsi="宋体" w:cs="宋体"/>
          <w:bCs/>
          <w:szCs w:val="24"/>
        </w:rPr>
        <w:t xml:space="preserve">3. </w:t>
      </w:r>
      <w:r>
        <w:rPr>
          <w:rFonts w:ascii="宋体" w:eastAsia="宋体" w:hAnsi="宋体" w:cs="宋体"/>
          <w:bCs/>
          <w:szCs w:val="24"/>
        </w:rPr>
        <w:t>作文题内容印在试题册背面，作文题及其他主观题必须用黑色签字笔在答题卡指定区域内作答。</w:t>
      </w:r>
    </w:p>
    <w:p w14:paraId="0145A32A" w14:textId="77777777" w:rsidR="005A5466" w:rsidRDefault="00E665C1">
      <w:pPr>
        <w:spacing w:line="360" w:lineRule="exact"/>
        <w:rPr>
          <w:rFonts w:ascii="宋体" w:eastAsia="宋体" w:hAnsi="宋体" w:cs="宋体"/>
          <w:bCs/>
          <w:szCs w:val="24"/>
        </w:rPr>
      </w:pPr>
      <w:r>
        <w:rPr>
          <w:rFonts w:ascii="宋体" w:eastAsia="宋体" w:hAnsi="宋体" w:cs="宋体"/>
          <w:bCs/>
          <w:szCs w:val="24"/>
        </w:rPr>
        <w:t xml:space="preserve">4. </w:t>
      </w:r>
      <w:r>
        <w:rPr>
          <w:rFonts w:ascii="宋体" w:eastAsia="宋体" w:hAnsi="宋体" w:cs="宋体"/>
          <w:bCs/>
          <w:szCs w:val="24"/>
        </w:rPr>
        <w:t>选择题均为单选题，错选、不选或多选将不得分，作答时必须使用</w:t>
      </w:r>
      <w:r>
        <w:rPr>
          <w:rFonts w:ascii="宋体" w:eastAsia="宋体" w:hAnsi="宋体" w:cs="宋体"/>
          <w:bCs/>
          <w:szCs w:val="24"/>
        </w:rPr>
        <w:t>HB-2B</w:t>
      </w:r>
      <w:r>
        <w:rPr>
          <w:rFonts w:ascii="宋体" w:eastAsia="宋体" w:hAnsi="宋体" w:cs="宋体"/>
          <w:bCs/>
          <w:szCs w:val="24"/>
        </w:rPr>
        <w:t>铅笔在答题卡上相应位置填涂，修改时须用橡皮擦净。</w:t>
      </w:r>
    </w:p>
    <w:p w14:paraId="67912C11" w14:textId="77777777" w:rsidR="005A5466" w:rsidRDefault="00E665C1">
      <w:pPr>
        <w:spacing w:line="360" w:lineRule="exact"/>
        <w:rPr>
          <w:rFonts w:ascii="宋体" w:eastAsia="宋体" w:hAnsi="宋体" w:cs="宋体"/>
          <w:b/>
          <w:szCs w:val="24"/>
        </w:rPr>
      </w:pPr>
      <w:r>
        <w:rPr>
          <w:rFonts w:ascii="宋体" w:eastAsia="宋体" w:hAnsi="宋体" w:cs="宋体"/>
          <w:b/>
          <w:szCs w:val="24"/>
        </w:rPr>
        <w:t>三、以下情况按违规处理</w:t>
      </w:r>
      <w:r>
        <w:rPr>
          <w:rFonts w:ascii="宋体" w:eastAsia="宋体" w:hAnsi="宋体" w:cs="宋体"/>
          <w:b/>
          <w:szCs w:val="24"/>
        </w:rPr>
        <w:t>:</w:t>
      </w:r>
    </w:p>
    <w:p w14:paraId="47546FA7" w14:textId="77777777" w:rsidR="005A5466" w:rsidRDefault="00E665C1">
      <w:pPr>
        <w:spacing w:line="360" w:lineRule="exact"/>
        <w:rPr>
          <w:rFonts w:ascii="宋体" w:eastAsia="宋体" w:hAnsi="宋体" w:cs="宋体"/>
          <w:bCs/>
          <w:szCs w:val="24"/>
        </w:rPr>
      </w:pPr>
      <w:r>
        <w:rPr>
          <w:rFonts w:ascii="宋体" w:eastAsia="宋体" w:hAnsi="宋体" w:cs="宋体"/>
          <w:bCs/>
          <w:szCs w:val="24"/>
        </w:rPr>
        <w:t xml:space="preserve">1. </w:t>
      </w:r>
      <w:r>
        <w:rPr>
          <w:rFonts w:ascii="宋体" w:eastAsia="宋体" w:hAnsi="宋体" w:cs="宋体"/>
          <w:bCs/>
          <w:szCs w:val="24"/>
        </w:rPr>
        <w:t>未正确填写</w:t>
      </w:r>
      <w:r>
        <w:rPr>
          <w:rFonts w:ascii="宋体" w:eastAsia="宋体" w:hAnsi="宋体" w:cs="宋体"/>
          <w:bCs/>
          <w:szCs w:val="24"/>
        </w:rPr>
        <w:t>(</w:t>
      </w:r>
      <w:r>
        <w:rPr>
          <w:rFonts w:ascii="宋体" w:eastAsia="宋体" w:hAnsi="宋体" w:cs="宋体"/>
          <w:bCs/>
          <w:szCs w:val="24"/>
        </w:rPr>
        <w:t>涂</w:t>
      </w:r>
      <w:r>
        <w:rPr>
          <w:rFonts w:ascii="宋体" w:eastAsia="宋体" w:hAnsi="宋体" w:cs="宋体"/>
          <w:bCs/>
          <w:szCs w:val="24"/>
        </w:rPr>
        <w:t>)</w:t>
      </w:r>
      <w:r>
        <w:rPr>
          <w:rFonts w:ascii="宋体" w:eastAsia="宋体" w:hAnsi="宋体" w:cs="宋体"/>
          <w:bCs/>
          <w:szCs w:val="24"/>
        </w:rPr>
        <w:t>个人信息，错贴、不贴、毁损条形码粘贴条。</w:t>
      </w:r>
    </w:p>
    <w:p w14:paraId="0D4C390E" w14:textId="77777777" w:rsidR="005A5466" w:rsidRDefault="00E665C1">
      <w:pPr>
        <w:spacing w:line="360" w:lineRule="exact"/>
        <w:rPr>
          <w:rFonts w:ascii="宋体" w:eastAsia="宋体" w:hAnsi="宋体" w:cs="宋体"/>
          <w:bCs/>
          <w:szCs w:val="24"/>
        </w:rPr>
      </w:pPr>
      <w:r>
        <w:rPr>
          <w:rFonts w:ascii="宋体" w:eastAsia="宋体" w:hAnsi="宋体" w:cs="宋体"/>
          <w:bCs/>
          <w:szCs w:val="24"/>
        </w:rPr>
        <w:t xml:space="preserve">2. </w:t>
      </w:r>
      <w:r>
        <w:rPr>
          <w:rFonts w:ascii="宋体" w:eastAsia="宋体" w:hAnsi="宋体" w:cs="宋体"/>
          <w:bCs/>
          <w:szCs w:val="24"/>
        </w:rPr>
        <w:t>未按规定翻阅试题册、提前阅读试题、提前或在收答题卡期间作答。</w:t>
      </w:r>
    </w:p>
    <w:p w14:paraId="40358A54" w14:textId="77777777" w:rsidR="005A5466" w:rsidRDefault="00E665C1">
      <w:pPr>
        <w:spacing w:line="360" w:lineRule="exact"/>
        <w:rPr>
          <w:rFonts w:ascii="宋体" w:eastAsia="宋体" w:hAnsi="宋体" w:cs="宋体"/>
          <w:bCs/>
          <w:szCs w:val="24"/>
        </w:rPr>
      </w:pPr>
      <w:r>
        <w:rPr>
          <w:rFonts w:ascii="宋体" w:eastAsia="宋体" w:hAnsi="宋体" w:cs="宋体"/>
          <w:bCs/>
          <w:szCs w:val="24"/>
        </w:rPr>
        <w:t xml:space="preserve">3. </w:t>
      </w:r>
      <w:r>
        <w:rPr>
          <w:rFonts w:ascii="宋体" w:eastAsia="宋体" w:hAnsi="宋体" w:cs="宋体"/>
          <w:bCs/>
          <w:szCs w:val="24"/>
        </w:rPr>
        <w:t>未用所规定的笔作答、折叠成毁损答题卡导致无法评卷。</w:t>
      </w:r>
    </w:p>
    <w:p w14:paraId="610893DA" w14:textId="77777777" w:rsidR="005A5466" w:rsidRDefault="00E665C1">
      <w:pPr>
        <w:spacing w:line="360" w:lineRule="exact"/>
        <w:rPr>
          <w:rFonts w:ascii="宋体" w:eastAsia="宋体" w:hAnsi="宋体" w:cs="宋体"/>
          <w:bCs/>
          <w:szCs w:val="24"/>
        </w:rPr>
      </w:pPr>
      <w:r>
        <w:rPr>
          <w:rFonts w:ascii="宋体" w:eastAsia="宋体" w:hAnsi="宋体" w:cs="宋体"/>
          <w:bCs/>
          <w:szCs w:val="24"/>
        </w:rPr>
        <w:t xml:space="preserve">4. </w:t>
      </w:r>
      <w:r>
        <w:rPr>
          <w:rFonts w:ascii="宋体" w:eastAsia="宋体" w:hAnsi="宋体" w:cs="宋体"/>
          <w:bCs/>
          <w:szCs w:val="24"/>
        </w:rPr>
        <w:t>考试期间在非听力考试时</w:t>
      </w:r>
      <w:r>
        <w:rPr>
          <w:rFonts w:ascii="宋体" w:eastAsia="宋体" w:hAnsi="宋体" w:cs="宋体"/>
          <w:bCs/>
          <w:szCs w:val="24"/>
        </w:rPr>
        <w:t>间佩戴耳机。</w:t>
      </w:r>
    </w:p>
    <w:p w14:paraId="211CFC25" w14:textId="77777777" w:rsidR="005A5466" w:rsidRDefault="005A5466">
      <w:pPr>
        <w:spacing w:line="360" w:lineRule="exact"/>
        <w:rPr>
          <w:rFonts w:ascii="宋体" w:eastAsia="宋体" w:hAnsi="宋体" w:cs="宋体"/>
          <w:bCs/>
          <w:szCs w:val="24"/>
        </w:rPr>
      </w:pPr>
    </w:p>
    <w:p w14:paraId="7001EB22" w14:textId="77777777" w:rsidR="005A5466" w:rsidRDefault="005A5466">
      <w:pPr>
        <w:spacing w:line="360" w:lineRule="exact"/>
        <w:rPr>
          <w:rFonts w:ascii="宋体" w:eastAsia="宋体" w:hAnsi="宋体" w:cs="宋体"/>
          <w:bCs/>
          <w:szCs w:val="21"/>
        </w:rPr>
      </w:pPr>
    </w:p>
    <w:p w14:paraId="14A67370" w14:textId="77777777" w:rsidR="005A5466" w:rsidRDefault="00E665C1">
      <w:pPr>
        <w:spacing w:line="360" w:lineRule="auto"/>
        <w:jc w:val="center"/>
        <w:rPr>
          <w:rFonts w:ascii="微软雅黑" w:eastAsia="微软雅黑" w:hAnsi="微软雅黑" w:cs="微软雅黑"/>
          <w:sz w:val="28"/>
          <w:szCs w:val="28"/>
        </w:rPr>
      </w:pPr>
      <w:r>
        <w:rPr>
          <w:rFonts w:ascii="楷体" w:eastAsia="楷体" w:hAnsi="楷体" w:cs="楷体"/>
          <w:bCs/>
          <w:szCs w:val="21"/>
        </w:rPr>
        <w:t>全国大学英语四、六级考试委员会</w:t>
      </w:r>
      <w:bookmarkEnd w:id="0"/>
    </w:p>
    <w:p w14:paraId="50A73B5F" w14:textId="77777777" w:rsidR="005A5466" w:rsidRDefault="00E665C1">
      <w:pPr>
        <w:rPr>
          <w:rFonts w:ascii="Times New Roman" w:eastAsia="宋体" w:hAnsi="Times New Roman" w:cs="Times New Roman"/>
          <w:b/>
          <w:bCs/>
          <w:sz w:val="28"/>
          <w:szCs w:val="28"/>
        </w:rPr>
      </w:pPr>
      <w:r>
        <w:rPr>
          <w:rFonts w:ascii="Times New Roman" w:eastAsia="宋体" w:hAnsi="Times New Roman" w:cs="Times New Roman"/>
          <w:b/>
          <w:bCs/>
          <w:sz w:val="28"/>
          <w:szCs w:val="28"/>
        </w:rPr>
        <w:br w:type="page"/>
      </w:r>
    </w:p>
    <w:p w14:paraId="3A9D8161" w14:textId="77777777" w:rsidR="005A5466" w:rsidRDefault="00E665C1">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lastRenderedPageBreak/>
        <w:t>Part I   Writing                            (30 minutes)</w:t>
      </w:r>
    </w:p>
    <w:p w14:paraId="47794639"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b/>
          <w:bCs/>
          <w:szCs w:val="21"/>
        </w:rPr>
        <w:t xml:space="preserve">Directions: </w:t>
      </w:r>
      <w:r>
        <w:rPr>
          <w:rFonts w:ascii="Times New Roman" w:eastAsia="宋体" w:hAnsi="Times New Roman" w:cs="Times New Roman"/>
          <w:i/>
          <w:szCs w:val="21"/>
        </w:rPr>
        <w:t xml:space="preserve">For this part, you are allowed 30 minutes to write an essay on </w:t>
      </w:r>
      <w:r>
        <w:rPr>
          <w:rFonts w:ascii="Times New Roman" w:eastAsia="宋体" w:hAnsi="Times New Roman" w:cs="Times New Roman"/>
          <w:b/>
          <w:i/>
          <w:szCs w:val="21"/>
        </w:rPr>
        <w:t>the use of PowerPoint</w:t>
      </w:r>
      <w:r>
        <w:rPr>
          <w:rFonts w:ascii="Times New Roman" w:eastAsia="宋体" w:hAnsi="Times New Roman" w:cs="Times New Roman" w:hint="eastAsia"/>
          <w:b/>
          <w:i/>
          <w:szCs w:val="21"/>
        </w:rPr>
        <w:t>（</w:t>
      </w:r>
      <w:r>
        <w:rPr>
          <w:rFonts w:ascii="Times New Roman" w:eastAsia="宋体" w:hAnsi="Times New Roman" w:cs="Times New Roman" w:hint="eastAsia"/>
          <w:b/>
          <w:i/>
          <w:szCs w:val="21"/>
        </w:rPr>
        <w:t xml:space="preserve">PPT) </w:t>
      </w:r>
      <w:r>
        <w:rPr>
          <w:rFonts w:ascii="Times New Roman" w:eastAsia="宋体" w:hAnsi="Times New Roman" w:cs="Times New Roman"/>
          <w:b/>
          <w:i/>
          <w:szCs w:val="21"/>
        </w:rPr>
        <w:t xml:space="preserve"> in class</w:t>
      </w:r>
      <w:r>
        <w:rPr>
          <w:rFonts w:ascii="Times New Roman" w:eastAsia="宋体" w:hAnsi="Times New Roman" w:cs="Times New Roman"/>
          <w:i/>
          <w:szCs w:val="21"/>
        </w:rPr>
        <w:t xml:space="preserve">. You can start your essay with the sentence </w:t>
      </w:r>
      <w:bookmarkStart w:id="1" w:name="_Hlk51407740"/>
      <w:r>
        <w:rPr>
          <w:rFonts w:ascii="Times New Roman" w:eastAsia="宋体" w:hAnsi="Times New Roman" w:cs="Times New Roman"/>
          <w:i/>
          <w:szCs w:val="21"/>
        </w:rPr>
        <w:t>“The use of PowerPoint is becoming increasingly popular in class</w:t>
      </w:r>
      <w:bookmarkEnd w:id="1"/>
      <w:r>
        <w:rPr>
          <w:rFonts w:ascii="Times New Roman" w:eastAsia="宋体" w:hAnsi="Times New Roman" w:cs="Times New Roman"/>
          <w:i/>
          <w:szCs w:val="21"/>
        </w:rPr>
        <w:t>.” You should write at least 120 words but no more than 180 words</w:t>
      </w:r>
      <w:r>
        <w:rPr>
          <w:rFonts w:ascii="Times New Roman" w:eastAsia="宋体" w:hAnsi="Times New Roman" w:cs="Times New Roman"/>
          <w:szCs w:val="21"/>
        </w:rPr>
        <w:t>.</w:t>
      </w:r>
    </w:p>
    <w:p w14:paraId="1287C656" w14:textId="77777777" w:rsidR="005A5466" w:rsidRDefault="005A5466">
      <w:pPr>
        <w:spacing w:line="360" w:lineRule="auto"/>
        <w:rPr>
          <w:rFonts w:ascii="Times New Roman" w:eastAsia="宋体" w:hAnsi="Times New Roman" w:cs="Times New Roman"/>
          <w:szCs w:val="21"/>
        </w:rPr>
      </w:pPr>
    </w:p>
    <w:p w14:paraId="7DD08B9C" w14:textId="77777777" w:rsidR="005A5466" w:rsidRDefault="00E665C1">
      <w:pPr>
        <w:adjustRightInd w:val="0"/>
        <w:snapToGrid w:val="0"/>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4488CC9E" w14:textId="77777777" w:rsidR="005A5466" w:rsidRDefault="00E665C1">
      <w:pPr>
        <w:spacing w:line="360" w:lineRule="auto"/>
        <w:rPr>
          <w:rFonts w:asciiTheme="minorEastAsia" w:hAnsiTheme="minorEastAsia" w:cs="微软雅黑"/>
          <w:b/>
          <w:szCs w:val="21"/>
        </w:rPr>
      </w:pPr>
      <w:r>
        <w:rPr>
          <w:rFonts w:asciiTheme="minorEastAsia" w:hAnsiTheme="minorEastAsia" w:cs="微软雅黑"/>
          <w:b/>
          <w:szCs w:val="21"/>
        </w:rPr>
        <w:t>特别说明：由于</w:t>
      </w:r>
      <w:r>
        <w:rPr>
          <w:rFonts w:asciiTheme="minorEastAsia" w:hAnsiTheme="minorEastAsia" w:cs="微软雅黑"/>
          <w:b/>
          <w:szCs w:val="21"/>
        </w:rPr>
        <w:t>2020</w:t>
      </w:r>
      <w:r>
        <w:rPr>
          <w:rFonts w:asciiTheme="minorEastAsia" w:hAnsiTheme="minorEastAsia" w:cs="微软雅黑"/>
          <w:b/>
          <w:szCs w:val="21"/>
        </w:rPr>
        <w:t>年</w:t>
      </w:r>
      <w:r>
        <w:rPr>
          <w:rFonts w:asciiTheme="minorEastAsia" w:hAnsiTheme="minorEastAsia" w:cs="微软雅黑"/>
          <w:b/>
          <w:szCs w:val="21"/>
        </w:rPr>
        <w:t>9</w:t>
      </w:r>
      <w:r>
        <w:rPr>
          <w:rFonts w:asciiTheme="minorEastAsia" w:hAnsiTheme="minorEastAsia" w:cs="微软雅黑"/>
          <w:b/>
          <w:szCs w:val="21"/>
        </w:rPr>
        <w:t>月四级考试全国共考了</w:t>
      </w:r>
      <w:r>
        <w:rPr>
          <w:rFonts w:asciiTheme="minorEastAsia" w:hAnsiTheme="minorEastAsia" w:cs="微软雅黑"/>
          <w:b/>
          <w:szCs w:val="21"/>
        </w:rPr>
        <w:t>1</w:t>
      </w:r>
      <w:r>
        <w:rPr>
          <w:rFonts w:asciiTheme="minorEastAsia" w:hAnsiTheme="minorEastAsia" w:cs="微软雅黑"/>
          <w:b/>
          <w:szCs w:val="21"/>
        </w:rPr>
        <w:t>套听力，本套听力试题同第</w:t>
      </w:r>
      <w:r>
        <w:rPr>
          <w:rFonts w:asciiTheme="minorEastAsia" w:hAnsiTheme="minorEastAsia" w:cs="微软雅黑"/>
          <w:b/>
          <w:szCs w:val="21"/>
        </w:rPr>
        <w:t>1</w:t>
      </w:r>
      <w:r>
        <w:rPr>
          <w:rFonts w:asciiTheme="minorEastAsia" w:hAnsiTheme="minorEastAsia" w:cs="微软雅黑"/>
          <w:b/>
          <w:szCs w:val="21"/>
        </w:rPr>
        <w:t>套试题一致，因此在本套真题中不再重复出现。</w:t>
      </w:r>
    </w:p>
    <w:p w14:paraId="4F1EA76F" w14:textId="77777777" w:rsidR="005A5466" w:rsidRDefault="005A5466">
      <w:pPr>
        <w:spacing w:line="360" w:lineRule="auto"/>
        <w:rPr>
          <w:rFonts w:ascii="Times New Roman" w:eastAsia="宋体" w:hAnsi="Times New Roman" w:cs="Times New Roman"/>
          <w:szCs w:val="21"/>
        </w:rPr>
      </w:pPr>
    </w:p>
    <w:p w14:paraId="660A2596" w14:textId="77777777" w:rsidR="005A5466" w:rsidRDefault="00E665C1">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Ⅲ    Reading Comprehension          (40 minutes)</w:t>
      </w:r>
    </w:p>
    <w:p w14:paraId="2E50EAA6" w14:textId="77777777" w:rsidR="005A5466" w:rsidRDefault="005A5466">
      <w:pPr>
        <w:spacing w:line="360" w:lineRule="auto"/>
        <w:rPr>
          <w:rFonts w:ascii="Arial" w:eastAsia="宋体" w:hAnsi="Arial" w:cs="Arial"/>
          <w:b/>
          <w:bCs/>
          <w:szCs w:val="21"/>
        </w:rPr>
      </w:pPr>
    </w:p>
    <w:p w14:paraId="71469F25" w14:textId="77777777" w:rsidR="005A5466" w:rsidRDefault="00E665C1">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A</w:t>
      </w:r>
    </w:p>
    <w:p w14:paraId="3D543B2A" w14:textId="77777777" w:rsidR="005A5466" w:rsidRDefault="00E665C1">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w:t>
      </w:r>
      <w:r>
        <w:rPr>
          <w:rFonts w:ascii="Times New Roman" w:eastAsia="宋体" w:hAnsi="Times New Roman" w:cs="Times New Roman"/>
          <w:szCs w:val="21"/>
        </w:rPr>
        <w:t>s</w:t>
      </w:r>
      <w:r>
        <w:rPr>
          <w:rFonts w:ascii="Times New Roman" w:eastAsia="宋体" w:hAnsi="Times New Roman" w:cs="Times New Roman"/>
          <w:szCs w:val="21"/>
        </w:rPr>
        <w:t>：</w:t>
      </w:r>
      <w:r>
        <w:rPr>
          <w:rFonts w:ascii="Times New Roman" w:eastAsia="宋体" w:hAnsi="Times New Roman" w:cs="Times New Roman"/>
          <w:i/>
          <w:szCs w:val="21"/>
        </w:rPr>
        <w:t>In this section, there is a passage with ten blanks. You are required to select one word for each blank from a list of choices given in a word bank following the passage. Read the passage through carefully before making your choices. Each choice in the ban</w:t>
      </w:r>
      <w:r>
        <w:rPr>
          <w:rFonts w:ascii="Times New Roman" w:eastAsia="宋体" w:hAnsi="Times New Roman" w:cs="Times New Roman"/>
          <w:i/>
          <w:szCs w:val="21"/>
        </w:rPr>
        <w:t xml:space="preserve">k is identified by a letter. Please mark the corresponding letter for each item on </w:t>
      </w:r>
      <w:r>
        <w:rPr>
          <w:rFonts w:ascii="Times New Roman" w:eastAsia="宋体" w:hAnsi="Times New Roman" w:cs="Times New Roman"/>
          <w:b/>
          <w:bCs/>
          <w:i/>
          <w:iCs/>
          <w:szCs w:val="21"/>
        </w:rPr>
        <w:t>Answer Sheet 2</w:t>
      </w:r>
      <w:r>
        <w:rPr>
          <w:rFonts w:ascii="Times New Roman" w:eastAsia="宋体" w:hAnsi="Times New Roman" w:cs="Times New Roman"/>
          <w:i/>
          <w:szCs w:val="21"/>
        </w:rPr>
        <w:t xml:space="preserve"> with a single line through the centre. You may not use any of the words in the bank more than once.</w:t>
      </w:r>
    </w:p>
    <w:p w14:paraId="636E8350" w14:textId="77777777" w:rsidR="005A5466" w:rsidRDefault="005A5466">
      <w:pPr>
        <w:spacing w:line="360" w:lineRule="auto"/>
        <w:rPr>
          <w:rFonts w:ascii="Times New Roman" w:eastAsia="宋体" w:hAnsi="Times New Roman" w:cs="Times New Roman"/>
          <w:szCs w:val="21"/>
        </w:rPr>
      </w:pPr>
    </w:p>
    <w:p w14:paraId="21B071BA" w14:textId="77777777" w:rsidR="005A5466" w:rsidRDefault="00E665C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It can be seen from the cheapest budget airlines to the w</w:t>
      </w:r>
      <w:r>
        <w:rPr>
          <w:rFonts w:ascii="Times New Roman" w:eastAsia="宋体" w:hAnsi="Times New Roman" w:cs="Times New Roman"/>
          <w:szCs w:val="21"/>
        </w:rPr>
        <w:t>orld's largest carriers</w:t>
      </w:r>
      <w:r>
        <w:rPr>
          <w:rFonts w:ascii="Times New Roman" w:eastAsia="宋体" w:hAnsi="Times New Roman" w:cs="Times New Roman"/>
          <w:szCs w:val="21"/>
        </w:rPr>
        <w:t>：</w:t>
      </w:r>
      <w:r>
        <w:rPr>
          <w:rFonts w:ascii="Times New Roman" w:eastAsia="宋体" w:hAnsi="Times New Roman" w:cs="Times New Roman"/>
          <w:szCs w:val="21"/>
        </w:rPr>
        <w:t xml:space="preserve">Airlines across the globe </w:t>
      </w:r>
      <w:r>
        <w:rPr>
          <w:rFonts w:ascii="Times New Roman" w:eastAsia="宋体" w:hAnsi="Times New Roman" w:cs="Times New Roman"/>
          <w:szCs w:val="21"/>
          <w:u w:val="single"/>
        </w:rPr>
        <w:t>26</w:t>
      </w:r>
      <w:r>
        <w:rPr>
          <w:rFonts w:ascii="Times New Roman" w:eastAsia="宋体" w:hAnsi="Times New Roman" w:cs="Times New Roman"/>
          <w:szCs w:val="21"/>
        </w:rPr>
        <w:t xml:space="preserve"> various shades of blue in their cabin seats, and it is no </w:t>
      </w:r>
      <w:r>
        <w:rPr>
          <w:rFonts w:ascii="Times New Roman" w:eastAsia="宋体" w:hAnsi="Times New Roman" w:cs="Times New Roman"/>
          <w:szCs w:val="21"/>
          <w:u w:val="single"/>
        </w:rPr>
        <w:t>27</w:t>
      </w:r>
      <w:r>
        <w:rPr>
          <w:rFonts w:ascii="Times New Roman" w:eastAsia="宋体" w:hAnsi="Times New Roman" w:cs="Times New Roman"/>
          <w:szCs w:val="21"/>
        </w:rPr>
        <w:t>. There does appear to be some psychology behind it. Blue is</w:t>
      </w:r>
      <w:r>
        <w:rPr>
          <w:rFonts w:ascii="Times New Roman" w:eastAsia="宋体" w:hAnsi="Times New Roman" w:cs="Times New Roman"/>
          <w:szCs w:val="21"/>
          <w:u w:val="single"/>
        </w:rPr>
        <w:t xml:space="preserve"> 28</w:t>
      </w:r>
      <w:r>
        <w:rPr>
          <w:rFonts w:ascii="Times New Roman" w:eastAsia="宋体" w:hAnsi="Times New Roman" w:cs="Times New Roman"/>
          <w:szCs w:val="21"/>
        </w:rPr>
        <w:t xml:space="preserve"> with the positive qualities of trust, efficiency, quietness, coolness, reflecti</w:t>
      </w:r>
      <w:r>
        <w:rPr>
          <w:rFonts w:ascii="Times New Roman" w:eastAsia="宋体" w:hAnsi="Times New Roman" w:cs="Times New Roman"/>
          <w:szCs w:val="21"/>
        </w:rPr>
        <w:t>on and calm.</w:t>
      </w:r>
    </w:p>
    <w:p w14:paraId="0907A1FF" w14:textId="77777777" w:rsidR="005A5466" w:rsidRDefault="00E665C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Nigel Goode is a leading aviation designer who works at a company which has been delivering aircraft interiors for airlines for 30 years. “Our job as designers is to reinforce the airline’s brand and make it more </w:t>
      </w:r>
      <w:r>
        <w:rPr>
          <w:rFonts w:ascii="Times New Roman" w:eastAsia="宋体" w:hAnsi="Times New Roman" w:cs="Times New Roman"/>
          <w:szCs w:val="21"/>
          <w:u w:val="single"/>
        </w:rPr>
        <w:t>29</w:t>
      </w:r>
      <w:r>
        <w:rPr>
          <w:rFonts w:ascii="Times New Roman" w:eastAsia="宋体" w:hAnsi="Times New Roman" w:cs="Times New Roman"/>
          <w:szCs w:val="21"/>
        </w:rPr>
        <w:t>,” he says. “But our primary</w:t>
      </w:r>
      <w:r>
        <w:rPr>
          <w:rFonts w:ascii="Times New Roman" w:eastAsia="宋体" w:hAnsi="Times New Roman" w:cs="Times New Roman"/>
          <w:szCs w:val="21"/>
        </w:rPr>
        <w:t xml:space="preserve"> concern is to deliver an interior that </w:t>
      </w:r>
      <w:r>
        <w:rPr>
          <w:rFonts w:ascii="Times New Roman" w:eastAsia="宋体" w:hAnsi="Times New Roman" w:cs="Times New Roman"/>
          <w:szCs w:val="21"/>
          <w:u w:val="single"/>
        </w:rPr>
        <w:t>30</w:t>
      </w:r>
      <w:r>
        <w:rPr>
          <w:rFonts w:ascii="Times New Roman" w:eastAsia="宋体" w:hAnsi="Times New Roman" w:cs="Times New Roman"/>
          <w:szCs w:val="21"/>
        </w:rPr>
        <w:t xml:space="preserve"> comfort to create a pleasant environment.”</w:t>
      </w:r>
    </w:p>
    <w:p w14:paraId="04DE7AAC" w14:textId="77777777" w:rsidR="005A5466" w:rsidRDefault="00E665C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“It’s all about making the traveling experience less </w:t>
      </w:r>
      <w:r>
        <w:rPr>
          <w:rFonts w:ascii="Times New Roman" w:eastAsia="宋体" w:hAnsi="Times New Roman" w:cs="Times New Roman"/>
          <w:szCs w:val="21"/>
          <w:u w:val="single"/>
        </w:rPr>
        <w:t>31</w:t>
      </w:r>
      <w:r>
        <w:rPr>
          <w:rFonts w:ascii="Times New Roman" w:eastAsia="宋体" w:hAnsi="Times New Roman" w:cs="Times New Roman"/>
          <w:szCs w:val="21"/>
        </w:rPr>
        <w:t xml:space="preserve"> and blue is said to induce a feeling of calm. While some of the budget airlines might use brighter, bolder shades,</w:t>
      </w:r>
      <w:r>
        <w:rPr>
          <w:rFonts w:ascii="Times New Roman" w:eastAsia="宋体" w:hAnsi="Times New Roman" w:cs="Times New Roman"/>
          <w:szCs w:val="21"/>
        </w:rPr>
        <w:t xml:space="preserve"> most others go with softened tones. The </w:t>
      </w:r>
      <w:r>
        <w:rPr>
          <w:rFonts w:ascii="Times New Roman" w:eastAsia="宋体" w:hAnsi="Times New Roman" w:cs="Times New Roman"/>
          <w:szCs w:val="21"/>
          <w:u w:val="single"/>
        </w:rPr>
        <w:t>32</w:t>
      </w:r>
      <w:r>
        <w:rPr>
          <w:rFonts w:ascii="Times New Roman" w:eastAsia="宋体" w:hAnsi="Times New Roman" w:cs="Times New Roman"/>
          <w:szCs w:val="21"/>
        </w:rPr>
        <w:t xml:space="preserve"> aim is to create a home-like relaxing feel, so airlines tend to use soft colors that feel domestic, </w:t>
      </w:r>
      <w:r>
        <w:rPr>
          <w:rFonts w:ascii="Times New Roman" w:eastAsia="宋体" w:hAnsi="Times New Roman" w:cs="Times New Roman"/>
          <w:szCs w:val="21"/>
          <w:u w:val="single"/>
        </w:rPr>
        <w:t>33</w:t>
      </w:r>
      <w:r>
        <w:rPr>
          <w:rFonts w:ascii="Times New Roman" w:eastAsia="宋体" w:hAnsi="Times New Roman" w:cs="Times New Roman"/>
          <w:szCs w:val="21"/>
        </w:rPr>
        <w:t xml:space="preserve"> and earthy for that reason.”</w:t>
      </w:r>
    </w:p>
    <w:p w14:paraId="6614D373" w14:textId="77777777" w:rsidR="005A5466" w:rsidRDefault="00E665C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It's also a trend that emerged decades ago and has </w:t>
      </w:r>
      <w:r>
        <w:rPr>
          <w:rFonts w:ascii="Times New Roman" w:eastAsia="宋体" w:hAnsi="Times New Roman" w:cs="Times New Roman"/>
          <w:szCs w:val="21"/>
          <w:u w:val="single"/>
        </w:rPr>
        <w:t>34</w:t>
      </w:r>
      <w:r>
        <w:rPr>
          <w:rFonts w:ascii="Times New Roman" w:eastAsia="宋体" w:hAnsi="Times New Roman" w:cs="Times New Roman"/>
          <w:szCs w:val="21"/>
        </w:rPr>
        <w:t xml:space="preserve"> stuck. “Blue became the co</w:t>
      </w:r>
      <w:r>
        <w:rPr>
          <w:rFonts w:ascii="Times New Roman" w:eastAsia="宋体" w:hAnsi="Times New Roman" w:cs="Times New Roman"/>
          <w:szCs w:val="21"/>
        </w:rPr>
        <w:t xml:space="preserve">lor of choice because it’s a </w:t>
      </w:r>
      <w:r>
        <w:rPr>
          <w:rFonts w:ascii="Times New Roman" w:eastAsia="宋体" w:hAnsi="Times New Roman" w:cs="Times New Roman"/>
          <w:szCs w:val="21"/>
        </w:rPr>
        <w:lastRenderedPageBreak/>
        <w:t xml:space="preserve">conservative, agreeable, corporate shade that </w:t>
      </w:r>
      <w:r>
        <w:rPr>
          <w:rFonts w:ascii="Times New Roman" w:eastAsia="宋体" w:hAnsi="Times New Roman" w:cs="Times New Roman"/>
          <w:szCs w:val="21"/>
          <w:u w:val="single"/>
        </w:rPr>
        <w:t>35</w:t>
      </w:r>
      <w:r>
        <w:rPr>
          <w:rFonts w:ascii="Times New Roman" w:eastAsia="宋体" w:hAnsi="Times New Roman" w:cs="Times New Roman"/>
          <w:szCs w:val="21"/>
        </w:rPr>
        <w:t xml:space="preserve"> being trustworthy and safe. That's why you see it used in all of the older airlines like British Airways,” Nigel Goode added.</w:t>
      </w:r>
    </w:p>
    <w:tbl>
      <w:tblPr>
        <w:tblStyle w:val="a9"/>
        <w:tblW w:w="0" w:type="auto"/>
        <w:tblLook w:val="04A0" w:firstRow="1" w:lastRow="0" w:firstColumn="1" w:lastColumn="0" w:noHBand="0" w:noVBand="1"/>
      </w:tblPr>
      <w:tblGrid>
        <w:gridCol w:w="4261"/>
        <w:gridCol w:w="4261"/>
      </w:tblGrid>
      <w:tr w:rsidR="005A5466" w14:paraId="017EBBB0" w14:textId="77777777">
        <w:tc>
          <w:tcPr>
            <w:tcW w:w="4261" w:type="dxa"/>
          </w:tcPr>
          <w:p w14:paraId="4800E11B" w14:textId="77777777" w:rsidR="005A5466" w:rsidRDefault="00E665C1">
            <w:pPr>
              <w:spacing w:line="360" w:lineRule="auto"/>
              <w:rPr>
                <w:rFonts w:ascii="Times New Roman" w:hAnsi="Times New Roman" w:cs="Times New Roman"/>
                <w:szCs w:val="21"/>
              </w:rPr>
            </w:pPr>
            <w:r>
              <w:rPr>
                <w:rFonts w:ascii="Times New Roman" w:hAnsi="Times New Roman" w:cs="Times New Roman"/>
                <w:szCs w:val="21"/>
              </w:rPr>
              <w:t>A) associated</w:t>
            </w:r>
          </w:p>
        </w:tc>
        <w:tc>
          <w:tcPr>
            <w:tcW w:w="4261" w:type="dxa"/>
          </w:tcPr>
          <w:p w14:paraId="64C8AC16" w14:textId="77777777" w:rsidR="005A5466" w:rsidRDefault="00E665C1">
            <w:pPr>
              <w:spacing w:line="360" w:lineRule="auto"/>
              <w:rPr>
                <w:rFonts w:ascii="Times New Roman" w:eastAsia="宋体" w:hAnsi="Times New Roman" w:cs="Times New Roman"/>
                <w:szCs w:val="21"/>
              </w:rPr>
            </w:pPr>
            <w:r>
              <w:rPr>
                <w:rFonts w:ascii="Times New Roman" w:hAnsi="Times New Roman" w:cs="Times New Roman"/>
                <w:szCs w:val="21"/>
              </w:rPr>
              <w:t xml:space="preserve">I) </w:t>
            </w:r>
            <w:r>
              <w:rPr>
                <w:rFonts w:ascii="Times New Roman" w:eastAsia="宋体" w:hAnsi="Times New Roman" w:cs="Times New Roman"/>
                <w:szCs w:val="21"/>
              </w:rPr>
              <w:t>maximizes</w:t>
            </w:r>
          </w:p>
        </w:tc>
      </w:tr>
      <w:tr w:rsidR="005A5466" w14:paraId="1C7BEE42" w14:textId="77777777">
        <w:tc>
          <w:tcPr>
            <w:tcW w:w="4261" w:type="dxa"/>
          </w:tcPr>
          <w:p w14:paraId="75F2ED6E" w14:textId="77777777" w:rsidR="005A5466" w:rsidRDefault="00E665C1">
            <w:pPr>
              <w:spacing w:line="360" w:lineRule="auto"/>
              <w:rPr>
                <w:rFonts w:ascii="Times New Roman" w:eastAsia="宋体" w:hAnsi="Times New Roman" w:cs="Times New Roman"/>
                <w:szCs w:val="21"/>
              </w:rPr>
            </w:pPr>
            <w:r>
              <w:rPr>
                <w:rFonts w:ascii="Times New Roman" w:hAnsi="Times New Roman" w:cs="Times New Roman"/>
                <w:szCs w:val="21"/>
              </w:rPr>
              <w:t xml:space="preserve">B) </w:t>
            </w:r>
            <w:r>
              <w:rPr>
                <w:rFonts w:ascii="Times New Roman" w:eastAsia="宋体" w:hAnsi="Times New Roman" w:cs="Times New Roman"/>
                <w:szCs w:val="21"/>
              </w:rPr>
              <w:t>coincidence</w:t>
            </w:r>
          </w:p>
        </w:tc>
        <w:tc>
          <w:tcPr>
            <w:tcW w:w="4261" w:type="dxa"/>
          </w:tcPr>
          <w:p w14:paraId="038B9265" w14:textId="77777777" w:rsidR="005A5466" w:rsidRDefault="00E665C1">
            <w:pPr>
              <w:spacing w:line="360" w:lineRule="auto"/>
              <w:rPr>
                <w:rFonts w:ascii="Times New Roman" w:eastAsia="宋体" w:hAnsi="Times New Roman" w:cs="Times New Roman"/>
                <w:szCs w:val="21"/>
              </w:rPr>
            </w:pPr>
            <w:r>
              <w:rPr>
                <w:rFonts w:ascii="Times New Roman" w:hAnsi="Times New Roman" w:cs="Times New Roman"/>
                <w:szCs w:val="21"/>
              </w:rPr>
              <w:t xml:space="preserve">J) </w:t>
            </w:r>
            <w:r>
              <w:rPr>
                <w:rFonts w:ascii="Times New Roman" w:eastAsia="宋体" w:hAnsi="Times New Roman" w:cs="Times New Roman"/>
                <w:szCs w:val="21"/>
              </w:rPr>
              <w:t>natura</w:t>
            </w:r>
            <w:r>
              <w:rPr>
                <w:rFonts w:ascii="Times New Roman" w:eastAsia="宋体" w:hAnsi="Times New Roman" w:cs="Times New Roman"/>
                <w:szCs w:val="21"/>
              </w:rPr>
              <w:t>l</w:t>
            </w:r>
          </w:p>
        </w:tc>
      </w:tr>
      <w:tr w:rsidR="005A5466" w14:paraId="5F361A8F" w14:textId="77777777">
        <w:tc>
          <w:tcPr>
            <w:tcW w:w="4261" w:type="dxa"/>
          </w:tcPr>
          <w:p w14:paraId="59700AFA" w14:textId="77777777" w:rsidR="005A5466" w:rsidRDefault="00E665C1">
            <w:pPr>
              <w:spacing w:line="360" w:lineRule="auto"/>
              <w:rPr>
                <w:rFonts w:ascii="Times New Roman" w:eastAsia="宋体" w:hAnsi="Times New Roman" w:cs="Times New Roman"/>
                <w:szCs w:val="21"/>
              </w:rPr>
            </w:pPr>
            <w:r>
              <w:rPr>
                <w:rFonts w:ascii="Times New Roman" w:hAnsi="Times New Roman" w:cs="Times New Roman"/>
                <w:szCs w:val="21"/>
              </w:rPr>
              <w:t xml:space="preserve">C) </w:t>
            </w:r>
            <w:r>
              <w:rPr>
                <w:rFonts w:ascii="Times New Roman" w:eastAsia="宋体" w:hAnsi="Times New Roman" w:cs="Times New Roman"/>
                <w:szCs w:val="21"/>
              </w:rPr>
              <w:t>determined</w:t>
            </w:r>
          </w:p>
        </w:tc>
        <w:tc>
          <w:tcPr>
            <w:tcW w:w="4261" w:type="dxa"/>
          </w:tcPr>
          <w:p w14:paraId="3A621115" w14:textId="77777777" w:rsidR="005A5466" w:rsidRDefault="00E665C1">
            <w:pPr>
              <w:spacing w:line="360" w:lineRule="auto"/>
              <w:rPr>
                <w:rFonts w:ascii="Times New Roman" w:eastAsia="宋体" w:hAnsi="Times New Roman" w:cs="Times New Roman"/>
                <w:szCs w:val="21"/>
              </w:rPr>
            </w:pPr>
            <w:r>
              <w:rPr>
                <w:rFonts w:ascii="Times New Roman" w:hAnsi="Times New Roman" w:cs="Times New Roman"/>
                <w:szCs w:val="21"/>
              </w:rPr>
              <w:t xml:space="preserve">K) </w:t>
            </w:r>
            <w:r>
              <w:rPr>
                <w:rFonts w:ascii="Times New Roman" w:eastAsia="宋体" w:hAnsi="Times New Roman" w:cs="Times New Roman"/>
                <w:szCs w:val="21"/>
              </w:rPr>
              <w:t>principal</w:t>
            </w:r>
          </w:p>
        </w:tc>
      </w:tr>
      <w:tr w:rsidR="005A5466" w14:paraId="37A2F97C" w14:textId="77777777">
        <w:tc>
          <w:tcPr>
            <w:tcW w:w="4261" w:type="dxa"/>
          </w:tcPr>
          <w:p w14:paraId="39A5C82D" w14:textId="77777777" w:rsidR="005A5466" w:rsidRDefault="00E665C1">
            <w:pPr>
              <w:spacing w:line="360" w:lineRule="auto"/>
              <w:rPr>
                <w:rFonts w:ascii="Times New Roman" w:eastAsia="宋体" w:hAnsi="Times New Roman" w:cs="Times New Roman"/>
                <w:szCs w:val="21"/>
              </w:rPr>
            </w:pPr>
            <w:r>
              <w:rPr>
                <w:rFonts w:ascii="Times New Roman" w:hAnsi="Times New Roman" w:cs="Times New Roman"/>
                <w:szCs w:val="21"/>
              </w:rPr>
              <w:t xml:space="preserve">D) </w:t>
            </w:r>
            <w:r>
              <w:rPr>
                <w:rFonts w:ascii="Times New Roman" w:eastAsia="宋体" w:hAnsi="Times New Roman" w:cs="Times New Roman"/>
                <w:szCs w:val="21"/>
              </w:rPr>
              <w:t>drastically</w:t>
            </w:r>
          </w:p>
        </w:tc>
        <w:tc>
          <w:tcPr>
            <w:tcW w:w="4261" w:type="dxa"/>
          </w:tcPr>
          <w:p w14:paraId="27FD333A" w14:textId="77777777" w:rsidR="005A5466" w:rsidRDefault="00E665C1">
            <w:pPr>
              <w:spacing w:line="360" w:lineRule="auto"/>
              <w:rPr>
                <w:rFonts w:ascii="Times New Roman" w:eastAsia="宋体" w:hAnsi="Times New Roman" w:cs="Times New Roman"/>
                <w:szCs w:val="21"/>
              </w:rPr>
            </w:pPr>
            <w:r>
              <w:rPr>
                <w:rFonts w:ascii="Times New Roman" w:hAnsi="Times New Roman" w:cs="Times New Roman"/>
                <w:szCs w:val="21"/>
              </w:rPr>
              <w:t xml:space="preserve">L) </w:t>
            </w:r>
            <w:r>
              <w:rPr>
                <w:rFonts w:ascii="Times New Roman" w:eastAsia="宋体" w:hAnsi="Times New Roman" w:cs="Times New Roman"/>
                <w:szCs w:val="21"/>
              </w:rPr>
              <w:t>recognizable</w:t>
            </w:r>
          </w:p>
        </w:tc>
      </w:tr>
      <w:tr w:rsidR="005A5466" w14:paraId="4E377B0D" w14:textId="77777777">
        <w:tc>
          <w:tcPr>
            <w:tcW w:w="4261" w:type="dxa"/>
          </w:tcPr>
          <w:p w14:paraId="0249D37B" w14:textId="77777777" w:rsidR="005A5466" w:rsidRDefault="00E665C1">
            <w:pPr>
              <w:spacing w:line="360" w:lineRule="auto"/>
              <w:rPr>
                <w:rFonts w:ascii="Times New Roman" w:eastAsia="宋体" w:hAnsi="Times New Roman" w:cs="Times New Roman"/>
                <w:szCs w:val="21"/>
              </w:rPr>
            </w:pPr>
            <w:r>
              <w:rPr>
                <w:rFonts w:ascii="Times New Roman" w:hAnsi="Times New Roman" w:cs="Times New Roman"/>
                <w:szCs w:val="21"/>
              </w:rPr>
              <w:t xml:space="preserve">E) </w:t>
            </w:r>
            <w:r>
              <w:rPr>
                <w:rFonts w:ascii="Times New Roman" w:eastAsia="宋体" w:hAnsi="Times New Roman" w:cs="Times New Roman"/>
                <w:szCs w:val="21"/>
              </w:rPr>
              <w:t>enormous</w:t>
            </w:r>
          </w:p>
        </w:tc>
        <w:tc>
          <w:tcPr>
            <w:tcW w:w="4261" w:type="dxa"/>
          </w:tcPr>
          <w:p w14:paraId="6542C975" w14:textId="77777777" w:rsidR="005A5466" w:rsidRDefault="00E665C1">
            <w:pPr>
              <w:spacing w:line="360" w:lineRule="auto"/>
              <w:rPr>
                <w:rFonts w:ascii="Times New Roman" w:eastAsia="宋体" w:hAnsi="Times New Roman" w:cs="Times New Roman"/>
                <w:szCs w:val="21"/>
              </w:rPr>
            </w:pPr>
            <w:r>
              <w:rPr>
                <w:rFonts w:ascii="Times New Roman" w:hAnsi="Times New Roman" w:cs="Times New Roman"/>
                <w:szCs w:val="21"/>
              </w:rPr>
              <w:t xml:space="preserve">M) </w:t>
            </w:r>
            <w:r>
              <w:rPr>
                <w:rFonts w:ascii="Times New Roman" w:eastAsia="宋体" w:hAnsi="Times New Roman" w:cs="Times New Roman"/>
                <w:szCs w:val="21"/>
              </w:rPr>
              <w:t>simply</w:t>
            </w:r>
          </w:p>
        </w:tc>
      </w:tr>
      <w:tr w:rsidR="005A5466" w14:paraId="155E6215" w14:textId="77777777">
        <w:tc>
          <w:tcPr>
            <w:tcW w:w="4261" w:type="dxa"/>
          </w:tcPr>
          <w:p w14:paraId="417881A2" w14:textId="77777777" w:rsidR="005A5466" w:rsidRDefault="00E665C1">
            <w:pPr>
              <w:spacing w:line="360" w:lineRule="auto"/>
              <w:rPr>
                <w:rFonts w:ascii="Times New Roman" w:eastAsia="宋体" w:hAnsi="Times New Roman" w:cs="Times New Roman"/>
                <w:szCs w:val="21"/>
              </w:rPr>
            </w:pPr>
            <w:r>
              <w:rPr>
                <w:rFonts w:ascii="Times New Roman" w:hAnsi="Times New Roman" w:cs="Times New Roman"/>
                <w:szCs w:val="21"/>
              </w:rPr>
              <w:t xml:space="preserve">F) </w:t>
            </w:r>
            <w:r>
              <w:rPr>
                <w:rFonts w:ascii="Times New Roman" w:eastAsia="宋体" w:hAnsi="Times New Roman" w:cs="Times New Roman"/>
                <w:szCs w:val="21"/>
              </w:rPr>
              <w:t>imitate</w:t>
            </w:r>
          </w:p>
        </w:tc>
        <w:tc>
          <w:tcPr>
            <w:tcW w:w="4261" w:type="dxa"/>
          </w:tcPr>
          <w:p w14:paraId="4711EA82" w14:textId="77777777" w:rsidR="005A5466" w:rsidRDefault="00E665C1">
            <w:pPr>
              <w:spacing w:line="360" w:lineRule="auto"/>
              <w:rPr>
                <w:rFonts w:ascii="Times New Roman" w:eastAsia="宋体" w:hAnsi="Times New Roman" w:cs="Times New Roman"/>
                <w:szCs w:val="21"/>
              </w:rPr>
            </w:pPr>
            <w:r>
              <w:rPr>
                <w:rFonts w:ascii="Times New Roman" w:hAnsi="Times New Roman" w:cs="Times New Roman"/>
                <w:szCs w:val="21"/>
              </w:rPr>
              <w:t xml:space="preserve">N) </w:t>
            </w:r>
            <w:r>
              <w:rPr>
                <w:rFonts w:ascii="Times New Roman" w:eastAsia="宋体" w:hAnsi="Times New Roman" w:cs="Times New Roman"/>
                <w:szCs w:val="21"/>
              </w:rPr>
              <w:t>stressful</w:t>
            </w:r>
          </w:p>
        </w:tc>
      </w:tr>
      <w:tr w:rsidR="005A5466" w14:paraId="68DF44BD" w14:textId="77777777">
        <w:tc>
          <w:tcPr>
            <w:tcW w:w="4261" w:type="dxa"/>
          </w:tcPr>
          <w:p w14:paraId="60E585D6" w14:textId="77777777" w:rsidR="005A5466" w:rsidRDefault="00E665C1">
            <w:pPr>
              <w:spacing w:line="360" w:lineRule="auto"/>
              <w:rPr>
                <w:rFonts w:ascii="Times New Roman" w:eastAsia="宋体" w:hAnsi="Times New Roman" w:cs="Times New Roman"/>
                <w:szCs w:val="21"/>
              </w:rPr>
            </w:pPr>
            <w:r>
              <w:rPr>
                <w:rFonts w:ascii="Times New Roman" w:hAnsi="Times New Roman" w:cs="Times New Roman"/>
                <w:szCs w:val="21"/>
              </w:rPr>
              <w:t xml:space="preserve">G) </w:t>
            </w:r>
            <w:r>
              <w:rPr>
                <w:rFonts w:ascii="Times New Roman" w:eastAsia="宋体" w:hAnsi="Times New Roman" w:cs="Times New Roman"/>
                <w:szCs w:val="21"/>
              </w:rPr>
              <w:t>indication</w:t>
            </w:r>
          </w:p>
        </w:tc>
        <w:tc>
          <w:tcPr>
            <w:tcW w:w="4261" w:type="dxa"/>
          </w:tcPr>
          <w:p w14:paraId="604C4426" w14:textId="77777777" w:rsidR="005A5466" w:rsidRDefault="00E665C1">
            <w:pPr>
              <w:spacing w:line="360" w:lineRule="auto"/>
              <w:rPr>
                <w:rFonts w:ascii="Times New Roman" w:eastAsia="宋体" w:hAnsi="Times New Roman" w:cs="Times New Roman"/>
                <w:szCs w:val="21"/>
              </w:rPr>
            </w:pPr>
            <w:r>
              <w:rPr>
                <w:rFonts w:ascii="Times New Roman" w:hAnsi="Times New Roman" w:cs="Times New Roman"/>
                <w:szCs w:val="21"/>
              </w:rPr>
              <w:t xml:space="preserve">O) </w:t>
            </w:r>
            <w:r>
              <w:rPr>
                <w:rFonts w:ascii="Times New Roman" w:eastAsia="宋体" w:hAnsi="Times New Roman" w:cs="Times New Roman"/>
                <w:szCs w:val="21"/>
              </w:rPr>
              <w:t>symbolizes</w:t>
            </w:r>
          </w:p>
        </w:tc>
      </w:tr>
      <w:tr w:rsidR="005A5466" w14:paraId="5D86AF9C" w14:textId="77777777">
        <w:tc>
          <w:tcPr>
            <w:tcW w:w="4261" w:type="dxa"/>
          </w:tcPr>
          <w:p w14:paraId="585CE5D1" w14:textId="77777777" w:rsidR="005A5466" w:rsidRDefault="00E665C1">
            <w:pPr>
              <w:spacing w:line="360" w:lineRule="auto"/>
              <w:rPr>
                <w:rFonts w:ascii="Times New Roman" w:eastAsia="宋体" w:hAnsi="Times New Roman" w:cs="Times New Roman"/>
                <w:szCs w:val="21"/>
              </w:rPr>
            </w:pPr>
            <w:r>
              <w:rPr>
                <w:rFonts w:ascii="Times New Roman" w:hAnsi="Times New Roman" w:cs="Times New Roman"/>
                <w:szCs w:val="21"/>
              </w:rPr>
              <w:t xml:space="preserve">H) </w:t>
            </w:r>
            <w:r>
              <w:rPr>
                <w:rFonts w:ascii="Times New Roman" w:eastAsia="宋体" w:hAnsi="Times New Roman" w:cs="Times New Roman"/>
                <w:szCs w:val="21"/>
              </w:rPr>
              <w:t>integrate</w:t>
            </w:r>
          </w:p>
        </w:tc>
        <w:tc>
          <w:tcPr>
            <w:tcW w:w="4261" w:type="dxa"/>
          </w:tcPr>
          <w:p w14:paraId="7EE976FC" w14:textId="77777777" w:rsidR="005A5466" w:rsidRDefault="005A5466">
            <w:pPr>
              <w:spacing w:line="360" w:lineRule="auto"/>
              <w:rPr>
                <w:rFonts w:ascii="Times New Roman" w:hAnsi="Times New Roman" w:cs="Times New Roman"/>
                <w:szCs w:val="21"/>
              </w:rPr>
            </w:pPr>
          </w:p>
        </w:tc>
      </w:tr>
    </w:tbl>
    <w:p w14:paraId="130BDC80" w14:textId="77777777" w:rsidR="005A5466" w:rsidRDefault="005A5466">
      <w:pPr>
        <w:spacing w:line="360" w:lineRule="auto"/>
        <w:rPr>
          <w:rFonts w:ascii="Times New Roman" w:eastAsia="宋体" w:hAnsi="Times New Roman" w:cs="Times New Roman"/>
          <w:szCs w:val="21"/>
        </w:rPr>
      </w:pPr>
    </w:p>
    <w:p w14:paraId="4916D265" w14:textId="77777777" w:rsidR="005A5466" w:rsidRDefault="00E665C1">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B</w:t>
      </w:r>
    </w:p>
    <w:p w14:paraId="0B9259DE"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b/>
          <w:bCs/>
          <w:szCs w:val="21"/>
        </w:rPr>
        <w:t>Directions</w:t>
      </w:r>
      <w:r>
        <w:rPr>
          <w:rFonts w:ascii="Times New Roman" w:eastAsia="宋体" w:hAnsi="Times New Roman" w:cs="Times New Roman"/>
          <w:szCs w:val="21"/>
        </w:rPr>
        <w:t>：</w:t>
      </w:r>
      <w:r>
        <w:rPr>
          <w:rFonts w:ascii="Times New Roman" w:eastAsia="宋体" w:hAnsi="Times New Roman" w:cs="Times New Roman"/>
          <w:i/>
          <w:szCs w:val="21"/>
        </w:rPr>
        <w:t>In this section, you are going to read a passage with ten statements attached to it. Each statement contains information given in one of the paragraphs. Identify the paragraph from which the information is derived. You may choose a paragraph more than once</w:t>
      </w:r>
      <w:r>
        <w:rPr>
          <w:rFonts w:ascii="Times New Roman" w:eastAsia="宋体" w:hAnsi="Times New Roman" w:cs="Times New Roman"/>
          <w:i/>
          <w:szCs w:val="21"/>
        </w:rPr>
        <w:t xml:space="preserve">. Each paragraph is marked with a letter. Answer the questions by making the corresponding letter on </w:t>
      </w:r>
      <w:r>
        <w:rPr>
          <w:rFonts w:ascii="Times New Roman" w:eastAsia="宋体" w:hAnsi="Times New Roman" w:cs="Times New Roman"/>
          <w:b/>
          <w:bCs/>
          <w:i/>
          <w:iCs/>
          <w:szCs w:val="21"/>
        </w:rPr>
        <w:t>Answer Sheet 2</w:t>
      </w:r>
      <w:r>
        <w:rPr>
          <w:rFonts w:ascii="Times New Roman" w:eastAsia="宋体" w:hAnsi="Times New Roman" w:cs="Times New Roman"/>
          <w:i/>
          <w:szCs w:val="21"/>
        </w:rPr>
        <w:t>.</w:t>
      </w:r>
    </w:p>
    <w:p w14:paraId="088E3FB7" w14:textId="77777777" w:rsidR="005A5466" w:rsidRDefault="005A5466">
      <w:pPr>
        <w:spacing w:line="360" w:lineRule="auto"/>
        <w:rPr>
          <w:rFonts w:ascii="Times New Roman" w:eastAsia="宋体" w:hAnsi="Times New Roman" w:cs="Times New Roman"/>
          <w:szCs w:val="21"/>
        </w:rPr>
      </w:pPr>
    </w:p>
    <w:p w14:paraId="542F0D72" w14:textId="77777777" w:rsidR="005A5466" w:rsidRDefault="00E665C1">
      <w:pPr>
        <w:spacing w:line="360" w:lineRule="auto"/>
        <w:jc w:val="center"/>
        <w:rPr>
          <w:rFonts w:ascii="Times New Roman" w:eastAsia="宋体" w:hAnsi="Times New Roman" w:cs="Times New Roman"/>
          <w:b/>
          <w:bCs/>
          <w:szCs w:val="21"/>
        </w:rPr>
      </w:pPr>
      <w:r>
        <w:rPr>
          <w:rFonts w:ascii="Times New Roman" w:eastAsia="宋体" w:hAnsi="Times New Roman" w:cs="Times New Roman"/>
          <w:b/>
          <w:bCs/>
          <w:szCs w:val="21"/>
        </w:rPr>
        <w:t>Why Are Asian Americans Missing From Our Textbooks?</w:t>
      </w:r>
    </w:p>
    <w:p w14:paraId="2C23B092"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 I still remember my fourth-grade social studies project. Our class was </w:t>
      </w:r>
      <w:r>
        <w:rPr>
          <w:rFonts w:ascii="Times New Roman" w:eastAsia="宋体" w:hAnsi="Times New Roman" w:cs="Times New Roman"/>
          <w:szCs w:val="21"/>
        </w:rPr>
        <w:t>studying the Gold Rush, something all California fourth-graders learned. I was excited because I had asked to research Chinese immigrants during that era. Growing up in the San Francisco Bay Area, I had always known that “San Francisco” translated to “Gold</w:t>
      </w:r>
      <w:r>
        <w:rPr>
          <w:rFonts w:ascii="Times New Roman" w:eastAsia="宋体" w:hAnsi="Times New Roman" w:cs="Times New Roman"/>
          <w:szCs w:val="21"/>
        </w:rPr>
        <w:t xml:space="preserve"> Mountain” in Chinese. The name had stuck ever since Chinese immigrants arrived on the shores of Northern California in the 1850s, eager to try their luck in the gold mines. Now I’d have the chance to learn about them.</w:t>
      </w:r>
    </w:p>
    <w:p w14:paraId="7039A8ED" w14:textId="77777777" w:rsidR="005A5466" w:rsidRDefault="005A5466">
      <w:pPr>
        <w:spacing w:line="360" w:lineRule="auto"/>
        <w:rPr>
          <w:rFonts w:ascii="Times New Roman" w:eastAsia="宋体" w:hAnsi="Times New Roman" w:cs="Times New Roman"/>
          <w:szCs w:val="21"/>
        </w:rPr>
      </w:pPr>
    </w:p>
    <w:p w14:paraId="6F128EC5"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[B] My excitement was short-lived. I</w:t>
      </w:r>
      <w:r>
        <w:rPr>
          <w:rFonts w:ascii="Times New Roman" w:eastAsia="宋体" w:hAnsi="Times New Roman" w:cs="Times New Roman"/>
          <w:szCs w:val="21"/>
        </w:rPr>
        <w:t xml:space="preserve"> remember heading to the library with my class and asking for help. I remember the librarian’s hesitation. She finally led me past row after row of books, to a corner of the library where she pulled an oversized book off the shelf. She checked the index an</w:t>
      </w:r>
      <w:r>
        <w:rPr>
          <w:rFonts w:ascii="Times New Roman" w:eastAsia="宋体" w:hAnsi="Times New Roman" w:cs="Times New Roman"/>
          <w:szCs w:val="21"/>
        </w:rPr>
        <w:t>d turned over to a page about early Chinese immigrants in California. That was all there was in my entire school library in San Francisco, home of the nation’s first Chinatown. That was it.</w:t>
      </w:r>
    </w:p>
    <w:p w14:paraId="35FC1361" w14:textId="77777777" w:rsidR="005A5466" w:rsidRDefault="005A5466">
      <w:pPr>
        <w:spacing w:line="360" w:lineRule="auto"/>
        <w:rPr>
          <w:rFonts w:ascii="Times New Roman" w:eastAsia="宋体" w:hAnsi="Times New Roman" w:cs="Times New Roman"/>
          <w:szCs w:val="21"/>
        </w:rPr>
      </w:pPr>
    </w:p>
    <w:p w14:paraId="228034CD"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 xml:space="preserve">[C] I finally had the opportunity to learn about Asian Americans </w:t>
      </w:r>
      <w:r>
        <w:rPr>
          <w:rFonts w:ascii="Times New Roman" w:eastAsia="宋体" w:hAnsi="Times New Roman" w:cs="Times New Roman"/>
          <w:szCs w:val="21"/>
        </w:rPr>
        <w:t>like myself, and how we became part of the fabric of the United States when I took an introductory class on Asian-American history in college. The class was a revelation. I realized how much had been missing in my textbooks as I grew up. My identity had be</w:t>
      </w:r>
      <w:r>
        <w:rPr>
          <w:rFonts w:ascii="Times New Roman" w:eastAsia="宋体" w:hAnsi="Times New Roman" w:cs="Times New Roman"/>
          <w:szCs w:val="21"/>
        </w:rPr>
        <w:t>en shaped by years of never reading, seeing, hearing, or learning about people who had a similar background as me. Why, I wondered, weren’t the stories, histories, and contributions of Asian Americans taught in K-12 schools, especially in the elementary sc</w:t>
      </w:r>
      <w:r>
        <w:rPr>
          <w:rFonts w:ascii="Times New Roman" w:eastAsia="宋体" w:hAnsi="Times New Roman" w:cs="Times New Roman"/>
          <w:szCs w:val="21"/>
        </w:rPr>
        <w:t xml:space="preserve">hools? Why are they still not taught? </w:t>
      </w:r>
    </w:p>
    <w:p w14:paraId="2B7657AB" w14:textId="77777777" w:rsidR="005A5466" w:rsidRDefault="005A5466">
      <w:pPr>
        <w:spacing w:line="360" w:lineRule="auto"/>
        <w:rPr>
          <w:rFonts w:ascii="Times New Roman" w:eastAsia="宋体" w:hAnsi="Times New Roman" w:cs="Times New Roman"/>
          <w:szCs w:val="21"/>
        </w:rPr>
      </w:pPr>
    </w:p>
    <w:p w14:paraId="760E01A0"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 Our students—Asian, Latino, African American, Native American, and, yes, white—stand to gain from a multicultural curriculum. Students of color are more engaged and earn better grades when they see themselves in </w:t>
      </w:r>
      <w:r>
        <w:rPr>
          <w:rFonts w:ascii="Times New Roman" w:eastAsia="宋体" w:hAnsi="Times New Roman" w:cs="Times New Roman"/>
          <w:szCs w:val="21"/>
        </w:rPr>
        <w:t>their studies. Research has also found that white students benefit by being challenged and exposed to new perspectives.</w:t>
      </w:r>
    </w:p>
    <w:p w14:paraId="12615469" w14:textId="77777777" w:rsidR="005A5466" w:rsidRDefault="005A5466">
      <w:pPr>
        <w:spacing w:line="360" w:lineRule="auto"/>
        <w:rPr>
          <w:rFonts w:ascii="Times New Roman" w:eastAsia="宋体" w:hAnsi="Times New Roman" w:cs="Times New Roman"/>
          <w:szCs w:val="21"/>
        </w:rPr>
      </w:pPr>
    </w:p>
    <w:p w14:paraId="3AEFE83B"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[E] For decades, activists have called for schools to offer anti-racism or multicultural curricula. Yet a traditional American K-12 cur</w:t>
      </w:r>
      <w:r>
        <w:rPr>
          <w:rFonts w:ascii="Times New Roman" w:eastAsia="宋体" w:hAnsi="Times New Roman" w:cs="Times New Roman"/>
          <w:szCs w:val="21"/>
        </w:rPr>
        <w:t>riculum continues to be taught from a Eurocentric point of view. Being multicultural often falls back on weaving children of color into photographs, or creating a few supporting characters that happen to be ethnic—an improvement, but superficial nonetheles</w:t>
      </w:r>
      <w:r>
        <w:rPr>
          <w:rFonts w:ascii="Times New Roman" w:eastAsia="宋体" w:hAnsi="Times New Roman" w:cs="Times New Roman"/>
          <w:szCs w:val="21"/>
        </w:rPr>
        <w:t>s. Elementary school classrooms celebrate cultural holidays—Lunar New Year! Red envelopes! Lion dancers!—but they’re quick to gloss over</w:t>
      </w:r>
      <w:r>
        <w:rPr>
          <w:rFonts w:asciiTheme="minorEastAsia" w:hAnsiTheme="minorEastAsia" w:cs="Times New Roman"/>
          <w:szCs w:val="21"/>
        </w:rPr>
        <w:t>(</w:t>
      </w:r>
      <w:r>
        <w:rPr>
          <w:rFonts w:asciiTheme="minorEastAsia" w:hAnsiTheme="minorEastAsia" w:cs="Times New Roman"/>
          <w:szCs w:val="21"/>
        </w:rPr>
        <w:t>掩饰</w:t>
      </w:r>
      <w:r>
        <w:rPr>
          <w:rFonts w:asciiTheme="minorEastAsia" w:hAnsiTheme="minorEastAsia" w:cs="Times New Roman"/>
          <w:szCs w:val="21"/>
        </w:rPr>
        <w:t>)</w:t>
      </w:r>
      <w:r>
        <w:rPr>
          <w:rFonts w:ascii="Times New Roman" w:eastAsia="宋体" w:hAnsi="Times New Roman" w:cs="Times New Roman"/>
          <w:szCs w:val="21"/>
        </w:rPr>
        <w:t xml:space="preserve">the challenges and injustices that Asian Americans have faced. Most students don’t, for example, learn about the </w:t>
      </w:r>
      <w:r>
        <w:rPr>
          <w:rFonts w:ascii="Times New Roman" w:eastAsia="宋体" w:hAnsi="Times New Roman" w:cs="Times New Roman"/>
          <w:szCs w:val="21"/>
        </w:rPr>
        <w:t>laws that for years excluded Asians from immigrating to the U.S. They don't hear the narratives of how and why Southeast Asian refugees</w:t>
      </w:r>
      <w:r>
        <w:rPr>
          <w:rFonts w:asciiTheme="minorEastAsia" w:hAnsiTheme="minorEastAsia" w:cs="Times New Roman"/>
          <w:szCs w:val="21"/>
        </w:rPr>
        <w:t>(</w:t>
      </w:r>
      <w:r>
        <w:rPr>
          <w:rFonts w:asciiTheme="minorEastAsia" w:hAnsiTheme="minorEastAsia" w:cs="Times New Roman"/>
          <w:szCs w:val="21"/>
        </w:rPr>
        <w:t>难民</w:t>
      </w:r>
      <w:r>
        <w:rPr>
          <w:rFonts w:asciiTheme="minorEastAsia" w:hAnsiTheme="minorEastAsia" w:cs="Times New Roman"/>
          <w:szCs w:val="21"/>
        </w:rPr>
        <w:t>)</w:t>
      </w:r>
      <w:r>
        <w:rPr>
          <w:rFonts w:ascii="Times New Roman" w:eastAsia="宋体" w:hAnsi="Times New Roman" w:cs="Times New Roman"/>
          <w:szCs w:val="21"/>
        </w:rPr>
        <w:t xml:space="preserve"> had to rebuild their lives here.</w:t>
      </w:r>
    </w:p>
    <w:p w14:paraId="20AD0018" w14:textId="77777777" w:rsidR="005A5466" w:rsidRDefault="005A5466">
      <w:pPr>
        <w:spacing w:line="360" w:lineRule="auto"/>
        <w:rPr>
          <w:rFonts w:ascii="Times New Roman" w:eastAsia="宋体" w:hAnsi="Times New Roman" w:cs="Times New Roman"/>
          <w:szCs w:val="21"/>
        </w:rPr>
      </w:pPr>
    </w:p>
    <w:p w14:paraId="27E95856"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[F] Research into what students learn in school has found just how much is missing</w:t>
      </w:r>
      <w:r>
        <w:rPr>
          <w:rFonts w:ascii="Times New Roman" w:eastAsia="宋体" w:hAnsi="Times New Roman" w:cs="Times New Roman"/>
          <w:szCs w:val="21"/>
        </w:rPr>
        <w:t xml:space="preserve"> in their studies. In an analysis, Christine Sleeter, a professor in the College of Professional Studies at California State University, Monterey Bay, reviewed California’s history and social studies framework, the curriculum determined by state educators </w:t>
      </w:r>
      <w:r>
        <w:rPr>
          <w:rFonts w:ascii="Times New Roman" w:eastAsia="宋体" w:hAnsi="Times New Roman" w:cs="Times New Roman"/>
          <w:szCs w:val="21"/>
        </w:rPr>
        <w:t>that influences what is taught in K-12 classrooms. Of the nearly 100 Americans recommended to be studied, 77% were white, 18% were African American, 4% were Native American, and 1% were Latino. None were Asian American.</w:t>
      </w:r>
    </w:p>
    <w:p w14:paraId="3DEE96E3" w14:textId="77777777" w:rsidR="005A5466" w:rsidRDefault="005A5466">
      <w:pPr>
        <w:spacing w:line="360" w:lineRule="auto"/>
        <w:rPr>
          <w:rFonts w:ascii="Times New Roman" w:eastAsia="宋体" w:hAnsi="Times New Roman" w:cs="Times New Roman"/>
          <w:szCs w:val="21"/>
        </w:rPr>
      </w:pPr>
    </w:p>
    <w:p w14:paraId="051F4C6C"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[G] Worse, when Asian Americans do </w:t>
      </w:r>
      <w:r>
        <w:rPr>
          <w:rFonts w:ascii="Times New Roman" w:eastAsia="宋体" w:hAnsi="Times New Roman" w:cs="Times New Roman"/>
          <w:szCs w:val="21"/>
        </w:rPr>
        <w:t>make an appearance in lesson books, it is often laced with problems. “There hasn’t been much progress,” says Nicholas Hartlep, an assistant professor at Metropolitan State University. His 2016 study of K-12 social studies textbooks and teacher manuals foun</w:t>
      </w:r>
      <w:r>
        <w:rPr>
          <w:rFonts w:ascii="Times New Roman" w:eastAsia="宋体" w:hAnsi="Times New Roman" w:cs="Times New Roman"/>
          <w:szCs w:val="21"/>
        </w:rPr>
        <w:t xml:space="preserve">d that Asian Americans were poorly </w:t>
      </w:r>
      <w:r>
        <w:rPr>
          <w:rFonts w:ascii="Times New Roman" w:eastAsia="宋体" w:hAnsi="Times New Roman" w:cs="Times New Roman"/>
          <w:szCs w:val="21"/>
        </w:rPr>
        <w:lastRenderedPageBreak/>
        <w:t>represented at best, and subjected to racist caricatures</w:t>
      </w:r>
      <w:r>
        <w:rPr>
          <w:rFonts w:asciiTheme="minorEastAsia" w:hAnsiTheme="minorEastAsia" w:cs="Times New Roman"/>
          <w:szCs w:val="21"/>
        </w:rPr>
        <w:t>（拙劣的模仿）</w:t>
      </w:r>
      <w:r>
        <w:rPr>
          <w:rFonts w:ascii="Times New Roman" w:eastAsia="宋体" w:hAnsi="Times New Roman" w:cs="Times New Roman"/>
          <w:szCs w:val="21"/>
        </w:rPr>
        <w:t>at worst. The wide diversity of Asian Americans was overlooked; there was very little mention of South Asians or Pacific Islanders, for example. And chances w</w:t>
      </w:r>
      <w:r>
        <w:rPr>
          <w:rFonts w:ascii="Times New Roman" w:eastAsia="宋体" w:hAnsi="Times New Roman" w:cs="Times New Roman"/>
          <w:szCs w:val="21"/>
        </w:rPr>
        <w:t>ere, in the images, Asian Americans appeared in stereotypical</w:t>
      </w:r>
      <w:r>
        <w:rPr>
          <w:rFonts w:asciiTheme="minorEastAsia" w:hAnsiTheme="minorEastAsia" w:cs="Times New Roman"/>
          <w:szCs w:val="21"/>
        </w:rPr>
        <w:t>（模式化的）</w:t>
      </w:r>
      <w:r>
        <w:rPr>
          <w:rFonts w:ascii="Times New Roman" w:eastAsia="宋体" w:hAnsi="Times New Roman" w:cs="Times New Roman"/>
          <w:szCs w:val="21"/>
        </w:rPr>
        <w:t>roles, such as engineers.</w:t>
      </w:r>
    </w:p>
    <w:p w14:paraId="1CC3896D" w14:textId="77777777" w:rsidR="005A5466" w:rsidRDefault="005A5466">
      <w:pPr>
        <w:spacing w:line="360" w:lineRule="auto"/>
        <w:rPr>
          <w:rFonts w:ascii="Times New Roman" w:eastAsia="宋体" w:hAnsi="Times New Roman" w:cs="Times New Roman"/>
          <w:szCs w:val="21"/>
        </w:rPr>
      </w:pPr>
    </w:p>
    <w:p w14:paraId="147BEB4C"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[H] Teachers with a multicultural background or training could perhaps overcome such curriculum challenges, but they’re few and far between. In California, 65% of</w:t>
      </w:r>
      <w:r>
        <w:rPr>
          <w:rFonts w:ascii="Times New Roman" w:eastAsia="宋体" w:hAnsi="Times New Roman" w:cs="Times New Roman"/>
          <w:szCs w:val="21"/>
        </w:rPr>
        <w:t xml:space="preserve"> K-12 teachers are white, compared with a student population that is 75% students of color. Nationwide, the gap is even greater. It isn’t a requirement that teachers share the same racial or ethnic background as their students, but the imbalance poses chal</w:t>
      </w:r>
      <w:r>
        <w:rPr>
          <w:rFonts w:ascii="Times New Roman" w:eastAsia="宋体" w:hAnsi="Times New Roman" w:cs="Times New Roman"/>
          <w:szCs w:val="21"/>
        </w:rPr>
        <w:t>lenges, from the potential for unconscious bias to a lack of knowledge or comfort in discussing race and culture.</w:t>
      </w:r>
    </w:p>
    <w:p w14:paraId="70FE8E22" w14:textId="77777777" w:rsidR="005A5466" w:rsidRDefault="005A5466">
      <w:pPr>
        <w:spacing w:line="360" w:lineRule="auto"/>
        <w:rPr>
          <w:rFonts w:ascii="Times New Roman" w:eastAsia="宋体" w:hAnsi="Times New Roman" w:cs="Times New Roman"/>
          <w:szCs w:val="21"/>
        </w:rPr>
      </w:pPr>
    </w:p>
    <w:p w14:paraId="709FB226"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How race and ethnicity is taught is crucial, says Allyson Tintiangco-Cubales, an Asian-American studies professor at San Francisco State </w:t>
      </w:r>
      <w:r>
        <w:rPr>
          <w:rFonts w:ascii="Times New Roman" w:eastAsia="宋体" w:hAnsi="Times New Roman" w:cs="Times New Roman"/>
          <w:szCs w:val="21"/>
        </w:rPr>
        <w:t>University. She added that it’s not so much about the teacher’s background, but about training. “You can have a great curriculum but if you don’t have teachers dedicated</w:t>
      </w:r>
      <w:r>
        <w:rPr>
          <w:rFonts w:asciiTheme="minorEastAsia" w:hAnsiTheme="minorEastAsia" w:cs="Times New Roman"/>
          <w:szCs w:val="21"/>
        </w:rPr>
        <w:t>（专注于）</w:t>
      </w:r>
      <w:r>
        <w:rPr>
          <w:rFonts w:ascii="Times New Roman" w:eastAsia="宋体" w:hAnsi="Times New Roman" w:cs="Times New Roman"/>
          <w:szCs w:val="21"/>
        </w:rPr>
        <w:t xml:space="preserve"> to teaching it well,” she says, “it won’t work as well as you want it to.</w:t>
      </w:r>
    </w:p>
    <w:p w14:paraId="39824920" w14:textId="77777777" w:rsidR="005A5466" w:rsidRDefault="005A5466">
      <w:pPr>
        <w:spacing w:line="360" w:lineRule="auto"/>
        <w:rPr>
          <w:rFonts w:ascii="Times New Roman" w:eastAsia="宋体" w:hAnsi="Times New Roman" w:cs="Times New Roman"/>
          <w:szCs w:val="21"/>
        </w:rPr>
      </w:pPr>
    </w:p>
    <w:p w14:paraId="563C2B10"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[J] So</w:t>
      </w:r>
      <w:r>
        <w:rPr>
          <w:rFonts w:ascii="Times New Roman" w:eastAsia="宋体" w:hAnsi="Times New Roman" w:cs="Times New Roman"/>
          <w:szCs w:val="21"/>
        </w:rPr>
        <w:t>me teachers are finding ways to expose students to Asian-American issues — if not during school hours, then outside of them. This summer, Wilson Wong will lead a class of rising fifth-graders at a day camp dedicated to Chinese culture and the Chinese-Ameri</w:t>
      </w:r>
      <w:r>
        <w:rPr>
          <w:rFonts w:ascii="Times New Roman" w:eastAsia="宋体" w:hAnsi="Times New Roman" w:cs="Times New Roman"/>
          <w:szCs w:val="21"/>
        </w:rPr>
        <w:t>can community in Oakland, California. His students, for instance, will learn about how Chinese immigrants built the railroads in California, and even have a chance to “experience” it themselves: They will race each other to build a railroad model on the pl</w:t>
      </w:r>
      <w:r>
        <w:rPr>
          <w:rFonts w:ascii="Times New Roman" w:eastAsia="宋体" w:hAnsi="Times New Roman" w:cs="Times New Roman"/>
          <w:szCs w:val="21"/>
        </w:rPr>
        <w:t>ayground, with some students being forced to “work” longer and faster and at cheaper wages. Wong, a middle school teacher during the school year, hopes he’s exposing the students to how Chinese Americans contributed to the U.S., something that he didn’t ge</w:t>
      </w:r>
      <w:r>
        <w:rPr>
          <w:rFonts w:ascii="Times New Roman" w:eastAsia="宋体" w:hAnsi="Times New Roman" w:cs="Times New Roman"/>
          <w:szCs w:val="21"/>
        </w:rPr>
        <w:t>t as a student growing up in the San Francisco Bay Area. “I planted the seeds early,” he says. “That’s what I’m hoping for.</w:t>
      </w:r>
    </w:p>
    <w:p w14:paraId="5D4CE7DE" w14:textId="77777777" w:rsidR="005A5466" w:rsidRDefault="005A5466">
      <w:pPr>
        <w:spacing w:line="360" w:lineRule="auto"/>
        <w:rPr>
          <w:rFonts w:ascii="Times New Roman" w:eastAsia="宋体" w:hAnsi="Times New Roman" w:cs="Times New Roman"/>
          <w:szCs w:val="21"/>
        </w:rPr>
      </w:pPr>
    </w:p>
    <w:p w14:paraId="6A680E6E"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[K] And, despite setbacks, the tide may finally be turning. California legislators passed a bill last year that will bring ethnic s</w:t>
      </w:r>
      <w:r>
        <w:rPr>
          <w:rFonts w:ascii="Times New Roman" w:eastAsia="宋体" w:hAnsi="Times New Roman" w:cs="Times New Roman"/>
          <w:szCs w:val="21"/>
        </w:rPr>
        <w:t xml:space="preserve">tudies to all its public high schools. Some school districts, including San Francisco and Los Angeles, already offer ethnic studies at its high schools. High schools in Portland, Chicago, and elsewhere have either implemented or will soon introduce ethnic </w:t>
      </w:r>
      <w:r>
        <w:rPr>
          <w:rFonts w:ascii="Times New Roman" w:eastAsia="宋体" w:hAnsi="Times New Roman" w:cs="Times New Roman"/>
          <w:szCs w:val="21"/>
        </w:rPr>
        <w:t xml:space="preserve">studies classes. And, as more high schools begin teaching it, the door could crack open for middle schools, and, perhaps inevitably, elementary schools, to incorporate a truly more </w:t>
      </w:r>
      <w:r>
        <w:rPr>
          <w:rFonts w:ascii="Times New Roman" w:eastAsia="宋体" w:hAnsi="Times New Roman" w:cs="Times New Roman"/>
          <w:szCs w:val="21"/>
        </w:rPr>
        <w:lastRenderedPageBreak/>
        <w:t>multicultural curriculum. Doing so will send an important message to the na</w:t>
      </w:r>
      <w:r>
        <w:rPr>
          <w:rFonts w:ascii="Times New Roman" w:eastAsia="宋体" w:hAnsi="Times New Roman" w:cs="Times New Roman"/>
          <w:szCs w:val="21"/>
        </w:rPr>
        <w:t>tion’s youngest citizens: Whatever your race or ethnicity, you matter. Your history matters. Your story matters.</w:t>
      </w:r>
    </w:p>
    <w:p w14:paraId="34FE898C" w14:textId="77777777" w:rsidR="005A5466" w:rsidRDefault="005A5466">
      <w:pPr>
        <w:spacing w:line="360" w:lineRule="auto"/>
        <w:rPr>
          <w:rFonts w:ascii="Times New Roman" w:eastAsia="宋体" w:hAnsi="Times New Roman" w:cs="Times New Roman"/>
          <w:szCs w:val="21"/>
        </w:rPr>
      </w:pPr>
    </w:p>
    <w:p w14:paraId="23EF95CE"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36. While cultural holidays are celebrated, the injustices experienced by Asian Americans are not exposed in elementary school classrooms.</w:t>
      </w:r>
    </w:p>
    <w:p w14:paraId="3952C06D" w14:textId="77777777" w:rsidR="005A5466" w:rsidRDefault="005A5466">
      <w:pPr>
        <w:spacing w:line="360" w:lineRule="auto"/>
        <w:rPr>
          <w:rFonts w:ascii="Times New Roman" w:eastAsia="宋体" w:hAnsi="Times New Roman" w:cs="Times New Roman"/>
          <w:szCs w:val="21"/>
        </w:rPr>
      </w:pPr>
    </w:p>
    <w:p w14:paraId="36ACDF1A"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37</w:t>
      </w:r>
      <w:r>
        <w:rPr>
          <w:rFonts w:ascii="Times New Roman" w:eastAsia="宋体" w:hAnsi="Times New Roman" w:cs="Times New Roman"/>
          <w:szCs w:val="21"/>
        </w:rPr>
        <w:t>. Little information can be found about Chinese immigrants in the author’s school library.</w:t>
      </w:r>
    </w:p>
    <w:p w14:paraId="20F7C98E" w14:textId="77777777" w:rsidR="005A5466" w:rsidRDefault="005A5466">
      <w:pPr>
        <w:spacing w:line="360" w:lineRule="auto"/>
        <w:rPr>
          <w:rFonts w:ascii="Times New Roman" w:eastAsia="宋体" w:hAnsi="Times New Roman" w:cs="Times New Roman"/>
          <w:szCs w:val="21"/>
        </w:rPr>
      </w:pPr>
    </w:p>
    <w:p w14:paraId="5CFC0FA5"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38. A middle school teacher is making a great effort to help students learn about the contributions made by Chinese immigrants to America.</w:t>
      </w:r>
    </w:p>
    <w:p w14:paraId="4CF11C96" w14:textId="77777777" w:rsidR="005A5466" w:rsidRDefault="005A5466">
      <w:pPr>
        <w:spacing w:line="360" w:lineRule="auto"/>
        <w:rPr>
          <w:rFonts w:ascii="Times New Roman" w:eastAsia="宋体" w:hAnsi="Times New Roman" w:cs="Times New Roman"/>
          <w:szCs w:val="21"/>
        </w:rPr>
      </w:pPr>
    </w:p>
    <w:p w14:paraId="58E272B1"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39. No Asian </w:t>
      </w:r>
      <w:r>
        <w:rPr>
          <w:rFonts w:ascii="Times New Roman" w:eastAsia="宋体" w:hAnsi="Times New Roman" w:cs="Times New Roman"/>
          <w:szCs w:val="21"/>
        </w:rPr>
        <w:t>Americans were included in the list of historical figures recommended for study in K-12 classrooms.</w:t>
      </w:r>
    </w:p>
    <w:p w14:paraId="0256E618" w14:textId="77777777" w:rsidR="005A5466" w:rsidRDefault="005A5466">
      <w:pPr>
        <w:spacing w:line="360" w:lineRule="auto"/>
        <w:rPr>
          <w:rFonts w:ascii="Times New Roman" w:eastAsia="宋体" w:hAnsi="Times New Roman" w:cs="Times New Roman"/>
          <w:szCs w:val="21"/>
        </w:rPr>
      </w:pPr>
    </w:p>
    <w:p w14:paraId="5AC5C883"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40. There is an obvious lack of teachers with a multicultural perspective to meet the curriculum challenges in America.</w:t>
      </w:r>
    </w:p>
    <w:p w14:paraId="70AA205B" w14:textId="77777777" w:rsidR="005A5466" w:rsidRDefault="005A5466">
      <w:pPr>
        <w:spacing w:line="360" w:lineRule="auto"/>
        <w:rPr>
          <w:rFonts w:ascii="Times New Roman" w:eastAsia="宋体" w:hAnsi="Times New Roman" w:cs="Times New Roman"/>
          <w:szCs w:val="21"/>
        </w:rPr>
      </w:pPr>
    </w:p>
    <w:p w14:paraId="49A840F0"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41. Students of ethnic backgrounds</w:t>
      </w:r>
      <w:r>
        <w:rPr>
          <w:rFonts w:ascii="Times New Roman" w:eastAsia="宋体" w:hAnsi="Times New Roman" w:cs="Times New Roman"/>
          <w:szCs w:val="21"/>
        </w:rPr>
        <w:t xml:space="preserve"> learn better from a multicultural curriculum.</w:t>
      </w:r>
    </w:p>
    <w:p w14:paraId="56D01705" w14:textId="77777777" w:rsidR="005A5466" w:rsidRDefault="005A5466">
      <w:pPr>
        <w:spacing w:line="360" w:lineRule="auto"/>
        <w:rPr>
          <w:rFonts w:ascii="Times New Roman" w:eastAsia="宋体" w:hAnsi="Times New Roman" w:cs="Times New Roman"/>
          <w:szCs w:val="21"/>
        </w:rPr>
      </w:pPr>
    </w:p>
    <w:p w14:paraId="081000DF"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42. Now more and more high schools in America are including ethnic studies in their curriculums.</w:t>
      </w:r>
    </w:p>
    <w:p w14:paraId="68FE2D9F" w14:textId="77777777" w:rsidR="005A5466" w:rsidRDefault="005A5466">
      <w:pPr>
        <w:spacing w:line="360" w:lineRule="auto"/>
        <w:rPr>
          <w:rFonts w:ascii="Times New Roman" w:eastAsia="宋体" w:hAnsi="Times New Roman" w:cs="Times New Roman"/>
          <w:szCs w:val="21"/>
        </w:rPr>
      </w:pPr>
    </w:p>
    <w:p w14:paraId="7A2918F4"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43. A study of some K-12 textbooks and teacher manuals showed that Asian Americans were inadequately and impro</w:t>
      </w:r>
      <w:r>
        <w:rPr>
          <w:rFonts w:ascii="Times New Roman" w:eastAsia="宋体" w:hAnsi="Times New Roman" w:cs="Times New Roman"/>
          <w:szCs w:val="21"/>
        </w:rPr>
        <w:t>perly represented in them.</w:t>
      </w:r>
    </w:p>
    <w:p w14:paraId="15AF53EF" w14:textId="77777777" w:rsidR="005A5466" w:rsidRDefault="005A5466">
      <w:pPr>
        <w:spacing w:line="360" w:lineRule="auto"/>
        <w:rPr>
          <w:rFonts w:ascii="Times New Roman" w:eastAsia="宋体" w:hAnsi="Times New Roman" w:cs="Times New Roman"/>
          <w:szCs w:val="21"/>
        </w:rPr>
      </w:pPr>
    </w:p>
    <w:p w14:paraId="0233C514"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44. When taking a class in college, the author realized that a lot of information about Asian Americans was left out of the textbooks he studied.</w:t>
      </w:r>
    </w:p>
    <w:p w14:paraId="171C4E29" w14:textId="77777777" w:rsidR="005A5466" w:rsidRDefault="005A5466">
      <w:pPr>
        <w:spacing w:line="360" w:lineRule="auto"/>
        <w:rPr>
          <w:rFonts w:ascii="Times New Roman" w:eastAsia="宋体" w:hAnsi="Times New Roman" w:cs="Times New Roman"/>
          <w:szCs w:val="21"/>
        </w:rPr>
      </w:pPr>
    </w:p>
    <w:p w14:paraId="33EF2FB9"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45. An Asian-American studies professor placed greater emphasis on teacher traini</w:t>
      </w:r>
      <w:r>
        <w:rPr>
          <w:rFonts w:ascii="Times New Roman" w:eastAsia="宋体" w:hAnsi="Times New Roman" w:cs="Times New Roman"/>
          <w:szCs w:val="21"/>
        </w:rPr>
        <w:t>ng than on teachers’</w:t>
      </w:r>
      <w:r>
        <w:rPr>
          <w:rFonts w:ascii="Times New Roman" w:eastAsia="宋体" w:hAnsi="Times New Roman" w:cs="Times New Roman" w:hint="eastAsia"/>
          <w:szCs w:val="21"/>
        </w:rPr>
        <w:t xml:space="preserve"> </w:t>
      </w:r>
      <w:r>
        <w:rPr>
          <w:rFonts w:ascii="Times New Roman" w:eastAsia="宋体" w:hAnsi="Times New Roman" w:cs="Times New Roman"/>
          <w:szCs w:val="21"/>
        </w:rPr>
        <w:t>background.</w:t>
      </w:r>
    </w:p>
    <w:p w14:paraId="7A0698DB" w14:textId="77777777" w:rsidR="005A5466" w:rsidRDefault="005A5466">
      <w:pPr>
        <w:spacing w:line="360" w:lineRule="auto"/>
        <w:rPr>
          <w:rFonts w:ascii="Times New Roman" w:eastAsia="宋体" w:hAnsi="Times New Roman" w:cs="Times New Roman"/>
          <w:szCs w:val="21"/>
        </w:rPr>
      </w:pPr>
    </w:p>
    <w:p w14:paraId="6A2302CA" w14:textId="77777777" w:rsidR="005A5466" w:rsidRDefault="00E665C1">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C</w:t>
      </w:r>
    </w:p>
    <w:p w14:paraId="5C2EFBB0" w14:textId="77777777" w:rsidR="005A5466" w:rsidRDefault="00E665C1">
      <w:pPr>
        <w:spacing w:line="360" w:lineRule="auto"/>
        <w:rPr>
          <w:rFonts w:ascii="Times New Roman" w:eastAsia="宋体" w:hAnsi="Times New Roman" w:cs="Times New Roman"/>
          <w:i/>
          <w:szCs w:val="21"/>
        </w:rPr>
      </w:pPr>
      <w:r>
        <w:rPr>
          <w:rFonts w:ascii="Times New Roman" w:eastAsia="宋体" w:hAnsi="Times New Roman" w:cs="Times New Roman"/>
          <w:b/>
          <w:bCs/>
          <w:szCs w:val="21"/>
        </w:rPr>
        <w:lastRenderedPageBreak/>
        <w:t>Directions</w:t>
      </w:r>
      <w:r>
        <w:rPr>
          <w:rFonts w:ascii="Times New Roman" w:eastAsia="宋体" w:hAnsi="Times New Roman" w:cs="Times New Roman"/>
          <w:szCs w:val="21"/>
        </w:rPr>
        <w:t>：</w:t>
      </w:r>
      <w:r>
        <w:rPr>
          <w:rFonts w:ascii="Times New Roman" w:eastAsia="宋体" w:hAnsi="Times New Roman" w:cs="Times New Roman"/>
          <w:i/>
          <w:szCs w:val="21"/>
        </w:rPr>
        <w:t>There are 2 passages in this section. Each passage is followed by some questions or unfinished statements. For each of them there are four choices marked A), B), C) and D) .You should decide on the bes</w:t>
      </w:r>
      <w:r>
        <w:rPr>
          <w:rFonts w:ascii="Times New Roman" w:eastAsia="宋体" w:hAnsi="Times New Roman" w:cs="Times New Roman"/>
          <w:i/>
          <w:szCs w:val="21"/>
        </w:rPr>
        <w:t xml:space="preserve">t choice and mark the corresponding letter on </w:t>
      </w:r>
      <w:r>
        <w:rPr>
          <w:rFonts w:ascii="Times New Roman" w:eastAsia="宋体" w:hAnsi="Times New Roman" w:cs="Times New Roman"/>
          <w:b/>
          <w:bCs/>
          <w:i/>
          <w:iCs/>
          <w:szCs w:val="21"/>
        </w:rPr>
        <w:t>Answer Sheet 2</w:t>
      </w:r>
      <w:r>
        <w:rPr>
          <w:rFonts w:ascii="Times New Roman" w:eastAsia="宋体" w:hAnsi="Times New Roman" w:cs="Times New Roman"/>
          <w:i/>
          <w:szCs w:val="21"/>
        </w:rPr>
        <w:t xml:space="preserve"> with a single line through the centre.</w:t>
      </w:r>
    </w:p>
    <w:p w14:paraId="117A75E4" w14:textId="77777777" w:rsidR="005A5466" w:rsidRDefault="00E665C1">
      <w:pPr>
        <w:spacing w:line="360" w:lineRule="auto"/>
        <w:rPr>
          <w:rFonts w:ascii="Arial" w:eastAsia="宋体" w:hAnsi="Arial" w:cs="Arial"/>
          <w:szCs w:val="21"/>
        </w:rPr>
      </w:pPr>
      <w:r>
        <w:rPr>
          <w:rFonts w:ascii="Arial" w:eastAsia="宋体" w:hAnsi="Arial" w:cs="Arial"/>
          <w:szCs w:val="21"/>
        </w:rPr>
        <w:t xml:space="preserve"> </w:t>
      </w:r>
    </w:p>
    <w:p w14:paraId="22097556" w14:textId="77777777" w:rsidR="005A5466" w:rsidRDefault="00E665C1">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Passage One</w:t>
      </w:r>
    </w:p>
    <w:p w14:paraId="5FE71EFC" w14:textId="77777777" w:rsidR="005A5466" w:rsidRDefault="00E665C1">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Questions 46 to 50 are based on the following passage.</w:t>
      </w:r>
    </w:p>
    <w:p w14:paraId="409C92F9" w14:textId="77777777" w:rsidR="005A5466" w:rsidRDefault="005A5466">
      <w:pPr>
        <w:spacing w:line="360" w:lineRule="auto"/>
        <w:rPr>
          <w:rFonts w:ascii="Times New Roman" w:eastAsia="宋体" w:hAnsi="Times New Roman" w:cs="Times New Roman"/>
          <w:szCs w:val="21"/>
        </w:rPr>
      </w:pPr>
    </w:p>
    <w:p w14:paraId="51BF23BC" w14:textId="77777777" w:rsidR="005A5466" w:rsidRDefault="00E665C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When is cleaning was a crime? When you’re doing it to create art, obviously. A </w:t>
      </w:r>
      <w:r>
        <w:rPr>
          <w:rFonts w:ascii="Times New Roman" w:eastAsia="宋体" w:hAnsi="Times New Roman" w:cs="Times New Roman"/>
          <w:szCs w:val="21"/>
        </w:rPr>
        <w:t>number of street artists around the world have started expressing themselves through a practice known as reverse graffiti</w:t>
      </w:r>
      <w:r>
        <w:rPr>
          <w:rFonts w:asciiTheme="minorEastAsia" w:hAnsiTheme="minorEastAsia" w:cs="Times New Roman"/>
          <w:szCs w:val="21"/>
        </w:rPr>
        <w:t xml:space="preserve"> (</w:t>
      </w:r>
      <w:r>
        <w:rPr>
          <w:rFonts w:asciiTheme="minorEastAsia" w:hAnsiTheme="minorEastAsia" w:cs="Times New Roman"/>
          <w:szCs w:val="21"/>
        </w:rPr>
        <w:t>涂鸦</w:t>
      </w:r>
      <w:r>
        <w:rPr>
          <w:rFonts w:asciiTheme="minorEastAsia" w:hAnsiTheme="minorEastAsia" w:cs="Times New Roman"/>
          <w:szCs w:val="21"/>
        </w:rPr>
        <w:t>)</w:t>
      </w:r>
      <w:r>
        <w:rPr>
          <w:rFonts w:ascii="Times New Roman" w:eastAsia="宋体" w:hAnsi="Times New Roman" w:cs="Times New Roman"/>
          <w:szCs w:val="21"/>
        </w:rPr>
        <w:t xml:space="preserve">. They find dirty surfaces and paint them with images or messages using cleaning brushes or pressure hoses </w:t>
      </w:r>
      <w:r>
        <w:rPr>
          <w:rFonts w:asciiTheme="minorEastAsia" w:hAnsiTheme="minorEastAsia" w:cs="Times New Roman"/>
          <w:szCs w:val="21"/>
        </w:rPr>
        <w:t>(</w:t>
      </w:r>
      <w:r>
        <w:rPr>
          <w:rFonts w:asciiTheme="minorEastAsia" w:hAnsiTheme="minorEastAsia" w:cs="Times New Roman"/>
          <w:szCs w:val="21"/>
        </w:rPr>
        <w:t>高压水管</w:t>
      </w:r>
      <w:r>
        <w:rPr>
          <w:rFonts w:asciiTheme="minorEastAsia" w:hAnsiTheme="minorEastAsia" w:cs="Times New Roman"/>
          <w:szCs w:val="21"/>
        </w:rPr>
        <w:t>)</w:t>
      </w:r>
      <w:r>
        <w:rPr>
          <w:rFonts w:ascii="Times New Roman" w:eastAsia="宋体" w:hAnsi="Times New Roman" w:cs="Times New Roman"/>
          <w:szCs w:val="21"/>
        </w:rPr>
        <w:t xml:space="preserve"> . Either way, it</w:t>
      </w:r>
      <w:r>
        <w:rPr>
          <w:rFonts w:ascii="Times New Roman" w:eastAsia="宋体" w:hAnsi="Times New Roman" w:cs="Times New Roman"/>
          <w:szCs w:val="21"/>
        </w:rPr>
        <w:t>'s the same principle: the image is made by cleaning away the dirt. Each artist has their own individual style but all artists share a common aim: to draw attention to the pollution in our cities. The UK’s Paul Curtis, better known as Moose, operates aroun</w:t>
      </w:r>
      <w:r>
        <w:rPr>
          <w:rFonts w:ascii="Times New Roman" w:eastAsia="宋体" w:hAnsi="Times New Roman" w:cs="Times New Roman"/>
          <w:szCs w:val="21"/>
        </w:rPr>
        <w:t>d Leeds and London and has been commissioned by a number of companies to make reverse graffiti advertisements.</w:t>
      </w:r>
    </w:p>
    <w:p w14:paraId="2CCAD5DD" w14:textId="77777777" w:rsidR="005A5466" w:rsidRDefault="00E665C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Brazilian artist, Alexandre Orion, turned one of Sao Paulo's transport tunnels into an amazing wall painting in 2006 by getting rid of the dirt. </w:t>
      </w:r>
      <w:r>
        <w:rPr>
          <w:rFonts w:ascii="Times New Roman" w:eastAsia="宋体" w:hAnsi="Times New Roman" w:cs="Times New Roman"/>
          <w:szCs w:val="21"/>
        </w:rPr>
        <w:t xml:space="preserve">Made up of a series of white skulls </w:t>
      </w:r>
      <w:r>
        <w:rPr>
          <w:rFonts w:asciiTheme="minorEastAsia" w:hAnsiTheme="minorEastAsia" w:cs="Times New Roman"/>
          <w:szCs w:val="21"/>
        </w:rPr>
        <w:t>(</w:t>
      </w:r>
      <w:r>
        <w:rPr>
          <w:rFonts w:asciiTheme="minorEastAsia" w:hAnsiTheme="minorEastAsia" w:cs="Times New Roman"/>
          <w:szCs w:val="21"/>
        </w:rPr>
        <w:t>颅骨</w:t>
      </w:r>
      <w:r>
        <w:rPr>
          <w:rFonts w:asciiTheme="minorEastAsia" w:hAnsiTheme="minorEastAsia" w:cs="Times New Roman"/>
          <w:szCs w:val="21"/>
        </w:rPr>
        <w:t>)</w:t>
      </w:r>
      <w:r>
        <w:rPr>
          <w:rFonts w:ascii="Times New Roman" w:eastAsia="宋体" w:hAnsi="Times New Roman" w:cs="Times New Roman"/>
          <w:szCs w:val="21"/>
        </w:rPr>
        <w:t>, the painting reminds drivers of the effect their pollution is having on the planet. “Every motorists sits in the comfort of their car, but they don't give any consideration to the price their comfort has for the en</w:t>
      </w:r>
      <w:r>
        <w:rPr>
          <w:rFonts w:ascii="Times New Roman" w:eastAsia="宋体" w:hAnsi="Times New Roman" w:cs="Times New Roman"/>
          <w:szCs w:val="21"/>
        </w:rPr>
        <w:t>vironment and consequently for themselves,” says Orion.</w:t>
      </w:r>
    </w:p>
    <w:p w14:paraId="7C7B4EB5" w14:textId="77777777" w:rsidR="005A5466" w:rsidRDefault="00E665C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The anti-pollution message of the reverse graffiti artists confuses city authorities since the main argument against graffiti is that it spoils the appearance of both types of property: public and pri</w:t>
      </w:r>
      <w:r>
        <w:rPr>
          <w:rFonts w:ascii="Times New Roman" w:eastAsia="宋体" w:hAnsi="Times New Roman" w:cs="Times New Roman"/>
          <w:szCs w:val="21"/>
        </w:rPr>
        <w:t>vate. This was what Leeds City Council said about Moose's work: “Leeds residents want to live in clean and attractive neighbourhoods. We view this kind of advertising as environmental damage and will take strong action against it.” Moose was ordered to “cl</w:t>
      </w:r>
      <w:r>
        <w:rPr>
          <w:rFonts w:ascii="Times New Roman" w:eastAsia="宋体" w:hAnsi="Times New Roman" w:cs="Times New Roman"/>
          <w:szCs w:val="21"/>
        </w:rPr>
        <w:t>ean up his act.” How was he supposed to do this: by making all property he had cleaned dirty again?</w:t>
      </w:r>
    </w:p>
    <w:p w14:paraId="21876446" w14:textId="77777777" w:rsidR="005A5466" w:rsidRDefault="00E665C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As for the Brazilian artist’s work, the authorities were annoyed but could find nothing to charge him with. They had no other option but to clean the tunnel</w:t>
      </w:r>
      <w:r>
        <w:rPr>
          <w:rFonts w:ascii="Times New Roman" w:eastAsia="宋体" w:hAnsi="Times New Roman" w:cs="Times New Roman"/>
          <w:szCs w:val="21"/>
        </w:rPr>
        <w:t>—but only the parts Alexandre had already cleaned. The artist merely continued his campaign on the other side. The city officials then decided to take drastic action. They not only cleaned the whole tunnel but every tunnel in Sao Paulo.</w:t>
      </w:r>
    </w:p>
    <w:p w14:paraId="621EA845" w14:textId="77777777" w:rsidR="005A5466" w:rsidRDefault="005A5466">
      <w:pPr>
        <w:spacing w:line="360" w:lineRule="auto"/>
        <w:rPr>
          <w:rFonts w:ascii="Times New Roman" w:eastAsia="宋体" w:hAnsi="Times New Roman" w:cs="Times New Roman"/>
          <w:szCs w:val="21"/>
        </w:rPr>
      </w:pPr>
    </w:p>
    <w:p w14:paraId="4D2A4CE9"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46. What do we lea</w:t>
      </w:r>
      <w:r>
        <w:rPr>
          <w:rFonts w:ascii="Times New Roman" w:eastAsia="宋体" w:hAnsi="Times New Roman" w:cs="Times New Roman"/>
          <w:szCs w:val="21"/>
        </w:rPr>
        <w:t>rn from the passage about reverse graffiti?</w:t>
      </w:r>
    </w:p>
    <w:p w14:paraId="6AD56B6C"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A) It uses paint to create anti-pollution images.</w:t>
      </w:r>
    </w:p>
    <w:p w14:paraId="1886F3D7"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B) It creates a lot of trouble for local residents.</w:t>
      </w:r>
    </w:p>
    <w:p w14:paraId="0C453E46"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C) It causes lots of distraction to drivers.</w:t>
      </w:r>
    </w:p>
    <w:p w14:paraId="5772BBA0"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D) It turns dirty walls into artistic works.</w:t>
      </w:r>
    </w:p>
    <w:p w14:paraId="6794CBCE" w14:textId="77777777" w:rsidR="005A5466" w:rsidRDefault="005A5466">
      <w:pPr>
        <w:spacing w:line="360" w:lineRule="auto"/>
        <w:rPr>
          <w:rFonts w:ascii="Times New Roman" w:eastAsia="宋体" w:hAnsi="Times New Roman" w:cs="Times New Roman"/>
          <w:szCs w:val="21"/>
        </w:rPr>
      </w:pPr>
    </w:p>
    <w:p w14:paraId="525B8024"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47. What do </w:t>
      </w:r>
      <w:r>
        <w:rPr>
          <w:rFonts w:ascii="Times New Roman" w:eastAsia="宋体" w:hAnsi="Times New Roman" w:cs="Times New Roman"/>
          <w:szCs w:val="21"/>
        </w:rPr>
        <w:t>reverse graffiti artists try to do?</w:t>
      </w:r>
    </w:p>
    <w:p w14:paraId="1B4FCAE9"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A) Publicise their artistic pursuit.</w:t>
      </w:r>
    </w:p>
    <w:p w14:paraId="5F27FA59"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B) Beautify the city environment.</w:t>
      </w:r>
    </w:p>
    <w:p w14:paraId="1BBC20E5"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C) Raise public awareness of environmental pollution.</w:t>
      </w:r>
    </w:p>
    <w:p w14:paraId="1B46AEA3"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D) Express their dissatisfaction with local governments.</w:t>
      </w:r>
    </w:p>
    <w:p w14:paraId="01A65499" w14:textId="77777777" w:rsidR="005A5466" w:rsidRDefault="005A5466">
      <w:pPr>
        <w:spacing w:line="360" w:lineRule="auto"/>
        <w:rPr>
          <w:rFonts w:ascii="Times New Roman" w:eastAsia="宋体" w:hAnsi="Times New Roman" w:cs="Times New Roman"/>
          <w:szCs w:val="21"/>
        </w:rPr>
      </w:pPr>
    </w:p>
    <w:p w14:paraId="65081998"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48. What do we learn about Brazilian </w:t>
      </w:r>
      <w:r>
        <w:rPr>
          <w:rFonts w:ascii="Times New Roman" w:eastAsia="宋体" w:hAnsi="Times New Roman" w:cs="Times New Roman"/>
          <w:szCs w:val="21"/>
        </w:rPr>
        <w:t>artist Alexandre Orion?</w:t>
      </w:r>
    </w:p>
    <w:p w14:paraId="02CAB5EA"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A) He was good at painting white skulls.</w:t>
      </w:r>
    </w:p>
    <w:p w14:paraId="35B17AD8"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B) He chose tunnels to do his graffiti art.</w:t>
      </w:r>
    </w:p>
    <w:p w14:paraId="74C28A15"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C) He suggested banning all polluting cars.</w:t>
      </w:r>
    </w:p>
    <w:p w14:paraId="663841C3"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D) He was fond of doing creative artworks.</w:t>
      </w:r>
    </w:p>
    <w:p w14:paraId="173FB2AE" w14:textId="77777777" w:rsidR="005A5466" w:rsidRDefault="005A5466">
      <w:pPr>
        <w:spacing w:line="360" w:lineRule="auto"/>
        <w:rPr>
          <w:rFonts w:ascii="Times New Roman" w:eastAsia="宋体" w:hAnsi="Times New Roman" w:cs="Times New Roman"/>
          <w:szCs w:val="21"/>
        </w:rPr>
      </w:pPr>
    </w:p>
    <w:p w14:paraId="01B672B7"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49. What does the author imply about Leeds City Council’s d</w:t>
      </w:r>
      <w:r>
        <w:rPr>
          <w:rFonts w:ascii="Times New Roman" w:eastAsia="宋体" w:hAnsi="Times New Roman" w:cs="Times New Roman"/>
          <w:szCs w:val="21"/>
        </w:rPr>
        <w:t>ecision?</w:t>
      </w:r>
    </w:p>
    <w:p w14:paraId="4F5B7E1E"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A) It is simply absurd.</w:t>
      </w:r>
    </w:p>
    <w:p w14:paraId="0402221E"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B) It is well-informed.</w:t>
      </w:r>
    </w:p>
    <w:p w14:paraId="60E37B83"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C) It is rather unexpected.</w:t>
      </w:r>
    </w:p>
    <w:p w14:paraId="12064DA6"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D) It is quite sensible.</w:t>
      </w:r>
    </w:p>
    <w:p w14:paraId="16DD92DA" w14:textId="77777777" w:rsidR="005A5466" w:rsidRDefault="005A5466">
      <w:pPr>
        <w:spacing w:line="360" w:lineRule="auto"/>
        <w:rPr>
          <w:rFonts w:ascii="Times New Roman" w:eastAsia="宋体" w:hAnsi="Times New Roman" w:cs="Times New Roman"/>
          <w:szCs w:val="21"/>
        </w:rPr>
      </w:pPr>
    </w:p>
    <w:p w14:paraId="4D577BDA"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50. How did Sao Paulo city officials handle Alexandre Orion’s reverse graffiti?</w:t>
      </w:r>
    </w:p>
    <w:p w14:paraId="30373F0D"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A) They made him clean all the tunnels in Sao Paulo.</w:t>
      </w:r>
    </w:p>
    <w:p w14:paraId="527A9BEE"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B) They took</w:t>
      </w:r>
      <w:r>
        <w:rPr>
          <w:rFonts w:ascii="Times New Roman" w:eastAsia="宋体" w:hAnsi="Times New Roman" w:cs="Times New Roman"/>
          <w:szCs w:val="21"/>
        </w:rPr>
        <w:t xml:space="preserve"> drastic action to ban all reverse graffiti.</w:t>
      </w:r>
    </w:p>
    <w:p w14:paraId="44BCDADE"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C) They charged him with polluting tunnels in the city.</w:t>
      </w:r>
    </w:p>
    <w:p w14:paraId="1C255596"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D) They made it impossible for him to practice his art.</w:t>
      </w:r>
    </w:p>
    <w:p w14:paraId="5F511449" w14:textId="77777777" w:rsidR="005A5466" w:rsidRDefault="005A5466">
      <w:pPr>
        <w:spacing w:line="360" w:lineRule="auto"/>
        <w:rPr>
          <w:rFonts w:ascii="Times New Roman" w:eastAsia="宋体" w:hAnsi="Times New Roman" w:cs="Times New Roman"/>
          <w:szCs w:val="21"/>
        </w:rPr>
      </w:pPr>
    </w:p>
    <w:p w14:paraId="44842895" w14:textId="77777777" w:rsidR="005A5466" w:rsidRDefault="00E665C1">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Passage Two</w:t>
      </w:r>
    </w:p>
    <w:p w14:paraId="1D15C3D5" w14:textId="77777777" w:rsidR="005A5466" w:rsidRDefault="00E665C1">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lastRenderedPageBreak/>
        <w:t>Questions 51 to 55 are based on the following passage.</w:t>
      </w:r>
    </w:p>
    <w:p w14:paraId="670684D7" w14:textId="77777777" w:rsidR="005A5466" w:rsidRDefault="005A5466">
      <w:pPr>
        <w:spacing w:line="360" w:lineRule="auto"/>
        <w:rPr>
          <w:rFonts w:ascii="Times New Roman" w:eastAsia="宋体" w:hAnsi="Times New Roman" w:cs="Times New Roman"/>
          <w:szCs w:val="21"/>
        </w:rPr>
      </w:pPr>
    </w:p>
    <w:p w14:paraId="00230A5F" w14:textId="77777777" w:rsidR="005A5466" w:rsidRDefault="00E665C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The practice of paying </w:t>
      </w:r>
      <w:r>
        <w:rPr>
          <w:rFonts w:ascii="Times New Roman" w:eastAsia="宋体" w:hAnsi="Times New Roman" w:cs="Times New Roman"/>
          <w:szCs w:val="21"/>
        </w:rPr>
        <w:t>children an allowance became popular in America about 100 years ago. Nowadays, American kids on average receive about $800 per year in allowance. But the vast majority of American parents who pay allowance tie it to the completion of housework. Although ma</w:t>
      </w:r>
      <w:r>
        <w:rPr>
          <w:rFonts w:ascii="Times New Roman" w:eastAsia="宋体" w:hAnsi="Times New Roman" w:cs="Times New Roman"/>
          <w:szCs w:val="21"/>
        </w:rPr>
        <w:t>ny parents believe that paying an allowance for completing chores benefits their children, a range of experts expressed concern that tying allowance very closely to chores may not be ideal. In fact, the way chores work in many households worldwide points t</w:t>
      </w:r>
      <w:r>
        <w:rPr>
          <w:rFonts w:ascii="Times New Roman" w:eastAsia="宋体" w:hAnsi="Times New Roman" w:cs="Times New Roman"/>
          <w:szCs w:val="21"/>
        </w:rPr>
        <w:t>o another way.</w:t>
      </w:r>
    </w:p>
    <w:p w14:paraId="5B517EF4" w14:textId="77777777" w:rsidR="005A5466" w:rsidRDefault="00E665C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Suniya Luthar, a psychologist, is against paying kids for chores. Luthar is not opposed to giving allowances, but she thinks it’s important to establish that chores are done not because they will lead to payment, but because they keep the ho</w:t>
      </w:r>
      <w:r>
        <w:rPr>
          <w:rFonts w:ascii="Times New Roman" w:eastAsia="宋体" w:hAnsi="Times New Roman" w:cs="Times New Roman"/>
          <w:szCs w:val="21"/>
        </w:rPr>
        <w:t>usehold running. Luthar’s suggested approach to allowance is compatible with that of writer Ron Lieber, who advises that allowances be used as a means of showing children how to save, give, and spend on things they care about. Kids should do chores, he wri</w:t>
      </w:r>
      <w:r>
        <w:rPr>
          <w:rFonts w:ascii="Times New Roman" w:eastAsia="宋体" w:hAnsi="Times New Roman" w:cs="Times New Roman"/>
          <w:szCs w:val="21"/>
        </w:rPr>
        <w:t>tes, “for the same reason adults do, because the chores need to be done, and not with the expectation of compensation.”</w:t>
      </w:r>
    </w:p>
    <w:p w14:paraId="6080496E" w14:textId="77777777" w:rsidR="005A5466" w:rsidRDefault="00E665C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This argument has its critics, but considering the way chores are undertaken around the world may change people’s thinking. Professor Da</w:t>
      </w:r>
      <w:r>
        <w:rPr>
          <w:rFonts w:ascii="Times New Roman" w:eastAsia="宋体" w:hAnsi="Times New Roman" w:cs="Times New Roman"/>
          <w:szCs w:val="21"/>
        </w:rPr>
        <w:t>vid Lancy of Utah State University has studied how families around the world handle chores. At about 18 months of age, Lancy says, most children become eager to help their parents, and in many cultures, they begin helping with housework at that age. They b</w:t>
      </w:r>
      <w:r>
        <w:rPr>
          <w:rFonts w:ascii="Times New Roman" w:eastAsia="宋体" w:hAnsi="Times New Roman" w:cs="Times New Roman"/>
          <w:szCs w:val="21"/>
        </w:rPr>
        <w:t>egin with very simple tasks, but their responsibilities gradually increase. And they do these tasks without payment. Lancy contrasts this with what happens in America. “We deny our children’s bids to help until they are 6 or 7 years old,” Lancy says, “when</w:t>
      </w:r>
      <w:r>
        <w:rPr>
          <w:rFonts w:ascii="Times New Roman" w:eastAsia="宋体" w:hAnsi="Times New Roman" w:cs="Times New Roman"/>
          <w:szCs w:val="21"/>
        </w:rPr>
        <w:t xml:space="preserve"> many have lost the desire to help and then try to motivate them with payment. The solution to this problem is not to try to use money as an incentive to do housework, but to get children involved in housework much earlier, when they actually want to do it</w:t>
      </w:r>
      <w:r>
        <w:rPr>
          <w:rFonts w:ascii="Times New Roman" w:eastAsia="宋体" w:hAnsi="Times New Roman" w:cs="Times New Roman"/>
          <w:szCs w:val="21"/>
        </w:rPr>
        <w:t>.”</w:t>
      </w:r>
    </w:p>
    <w:p w14:paraId="348DF3AD" w14:textId="77777777" w:rsidR="005A5466" w:rsidRDefault="005A5466">
      <w:pPr>
        <w:spacing w:line="360" w:lineRule="auto"/>
        <w:rPr>
          <w:rFonts w:ascii="Times New Roman" w:eastAsia="宋体" w:hAnsi="Times New Roman" w:cs="Times New Roman"/>
          <w:szCs w:val="21"/>
        </w:rPr>
      </w:pPr>
    </w:p>
    <w:p w14:paraId="44CA1135"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51. What do some experts think about paying children for doing chores?</w:t>
      </w:r>
    </w:p>
    <w:p w14:paraId="17030489"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A) It may benefit children in more ways than one.</w:t>
      </w:r>
    </w:p>
    <w:p w14:paraId="69D1ACEC"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B) It may help children learn the worth of labor.</w:t>
      </w:r>
    </w:p>
    <w:p w14:paraId="2BE3B992"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C) It may not turn out to be the best thing to do.</w:t>
      </w:r>
    </w:p>
    <w:p w14:paraId="5A52D5BA"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D) It may not be accepted by l</w:t>
      </w:r>
      <w:r>
        <w:rPr>
          <w:rFonts w:ascii="Times New Roman" w:eastAsia="宋体" w:hAnsi="Times New Roman" w:cs="Times New Roman"/>
          <w:szCs w:val="21"/>
        </w:rPr>
        <w:t>ow-income parents.</w:t>
      </w:r>
    </w:p>
    <w:p w14:paraId="36DE298C" w14:textId="77777777" w:rsidR="005A5466" w:rsidRDefault="005A5466">
      <w:pPr>
        <w:spacing w:line="360" w:lineRule="auto"/>
        <w:rPr>
          <w:rFonts w:ascii="Times New Roman" w:eastAsia="宋体" w:hAnsi="Times New Roman" w:cs="Times New Roman"/>
          <w:szCs w:val="21"/>
        </w:rPr>
      </w:pPr>
    </w:p>
    <w:p w14:paraId="03ECA5B2"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52. According to Suniya Luthar, doing chores will help children learn to ____.</w:t>
      </w:r>
    </w:p>
    <w:p w14:paraId="289D5C3B"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A) share family responsibilities</w:t>
      </w:r>
    </w:p>
    <w:p w14:paraId="37E8109C"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B) appreciate the value of work</w:t>
      </w:r>
    </w:p>
    <w:p w14:paraId="5CD20DF5"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C) cultivate the spirit of independence</w:t>
      </w:r>
    </w:p>
    <w:p w14:paraId="016E4F51"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D) manage domestic affairs themselves</w:t>
      </w:r>
    </w:p>
    <w:p w14:paraId="7FE58BB2" w14:textId="77777777" w:rsidR="005A5466" w:rsidRDefault="005A5466">
      <w:pPr>
        <w:spacing w:line="360" w:lineRule="auto"/>
        <w:rPr>
          <w:rFonts w:ascii="Times New Roman" w:eastAsia="宋体" w:hAnsi="Times New Roman" w:cs="Times New Roman"/>
          <w:szCs w:val="21"/>
        </w:rPr>
      </w:pPr>
    </w:p>
    <w:p w14:paraId="242D317D"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53. What does</w:t>
      </w:r>
      <w:r>
        <w:rPr>
          <w:rFonts w:ascii="Times New Roman" w:eastAsia="宋体" w:hAnsi="Times New Roman" w:cs="Times New Roman"/>
          <w:szCs w:val="21"/>
        </w:rPr>
        <w:t xml:space="preserve"> Ron Lieber think should be the goal of giving children allowances?</w:t>
      </w:r>
    </w:p>
    <w:p w14:paraId="74D05728"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A) To help to strengthen family ties.</w:t>
      </w:r>
    </w:p>
    <w:p w14:paraId="77AC960F"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B) To teach them how to manage money.</w:t>
      </w:r>
    </w:p>
    <w:p w14:paraId="3305B975"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C) To motivate them to do more housework.</w:t>
      </w:r>
    </w:p>
    <w:p w14:paraId="7DA888A7"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D) To show parents’ appreciation of their help.</w:t>
      </w:r>
    </w:p>
    <w:p w14:paraId="458F75FD" w14:textId="77777777" w:rsidR="005A5466" w:rsidRDefault="005A5466">
      <w:pPr>
        <w:spacing w:line="360" w:lineRule="auto"/>
        <w:rPr>
          <w:rFonts w:ascii="Times New Roman" w:eastAsia="宋体" w:hAnsi="Times New Roman" w:cs="Times New Roman"/>
          <w:szCs w:val="21"/>
        </w:rPr>
      </w:pPr>
    </w:p>
    <w:p w14:paraId="2BAE468D"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54. What does David L</w:t>
      </w:r>
      <w:r>
        <w:rPr>
          <w:rFonts w:ascii="Times New Roman" w:eastAsia="宋体" w:hAnsi="Times New Roman" w:cs="Times New Roman"/>
          <w:szCs w:val="21"/>
        </w:rPr>
        <w:t>ancy say about 18-month-olds?</w:t>
      </w:r>
    </w:p>
    <w:p w14:paraId="57D54851"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A) They have a natural instinct to help around the house.</w:t>
      </w:r>
    </w:p>
    <w:p w14:paraId="2C443500"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B) They are too young to request money for what they do.</w:t>
      </w:r>
    </w:p>
    <w:p w14:paraId="4FB21837"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C) They should learn to understand family responsibilities.</w:t>
      </w:r>
    </w:p>
    <w:p w14:paraId="7E57E04D"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 They need a little incentive to get </w:t>
      </w:r>
      <w:r>
        <w:rPr>
          <w:rFonts w:ascii="Times New Roman" w:eastAsia="宋体" w:hAnsi="Times New Roman" w:cs="Times New Roman"/>
          <w:szCs w:val="21"/>
        </w:rPr>
        <w:t>involved in housework.</w:t>
      </w:r>
    </w:p>
    <w:p w14:paraId="0C44E083" w14:textId="77777777" w:rsidR="005A5466" w:rsidRDefault="005A5466">
      <w:pPr>
        <w:spacing w:line="360" w:lineRule="auto"/>
        <w:rPr>
          <w:rFonts w:ascii="Times New Roman" w:eastAsia="宋体" w:hAnsi="Times New Roman" w:cs="Times New Roman"/>
          <w:szCs w:val="21"/>
        </w:rPr>
      </w:pPr>
    </w:p>
    <w:p w14:paraId="4965C2DA"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55. What does David Lancy advise American parents to do?</w:t>
      </w:r>
    </w:p>
    <w:p w14:paraId="5FF1070D"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A) Set a good example for children in doing housework.</w:t>
      </w:r>
    </w:p>
    <w:p w14:paraId="3CA8601B"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B) Make children do housework without compensation.</w:t>
      </w:r>
    </w:p>
    <w:p w14:paraId="227BB23E"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C) Teach children how to do housework.</w:t>
      </w:r>
    </w:p>
    <w:p w14:paraId="7E71C478" w14:textId="77777777" w:rsidR="005A5466" w:rsidRDefault="00E665C1">
      <w:pPr>
        <w:spacing w:line="360" w:lineRule="auto"/>
        <w:rPr>
          <w:rFonts w:ascii="Times New Roman" w:eastAsia="宋体" w:hAnsi="Times New Roman" w:cs="Times New Roman"/>
          <w:szCs w:val="21"/>
        </w:rPr>
      </w:pPr>
      <w:r>
        <w:rPr>
          <w:rFonts w:ascii="Times New Roman" w:eastAsia="宋体" w:hAnsi="Times New Roman" w:cs="Times New Roman"/>
          <w:szCs w:val="21"/>
        </w:rPr>
        <w:t>D) Accept children’s early bi</w:t>
      </w:r>
      <w:r>
        <w:rPr>
          <w:rFonts w:ascii="Times New Roman" w:eastAsia="宋体" w:hAnsi="Times New Roman" w:cs="Times New Roman"/>
          <w:szCs w:val="21"/>
        </w:rPr>
        <w:t>ds to help.</w:t>
      </w:r>
    </w:p>
    <w:p w14:paraId="6D8B2887" w14:textId="77777777" w:rsidR="005A5466" w:rsidRDefault="005A5466">
      <w:pPr>
        <w:spacing w:line="360" w:lineRule="auto"/>
        <w:rPr>
          <w:rFonts w:ascii="Arial" w:eastAsia="宋体" w:hAnsi="Arial" w:cs="Arial"/>
          <w:szCs w:val="21"/>
        </w:rPr>
      </w:pPr>
    </w:p>
    <w:p w14:paraId="0E9EA37B" w14:textId="77777777" w:rsidR="005A5466" w:rsidRDefault="00E665C1">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IV   Translation                   (30 minutes)</w:t>
      </w:r>
    </w:p>
    <w:p w14:paraId="76F25077" w14:textId="77777777" w:rsidR="005A5466" w:rsidRDefault="00E665C1">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 xml:space="preserve"> </w:t>
      </w:r>
      <w:r>
        <w:rPr>
          <w:rFonts w:ascii="Times New Roman" w:eastAsia="宋体" w:hAnsi="Times New Roman" w:cs="Times New Roman"/>
          <w:i/>
          <w:szCs w:val="21"/>
        </w:rPr>
        <w:t>For this part, you are allowed 30 minutes to translate a passage from Chinese into English. You should write your answer on</w:t>
      </w:r>
      <w:r>
        <w:rPr>
          <w:rFonts w:ascii="Times New Roman" w:eastAsia="宋体" w:hAnsi="Times New Roman" w:cs="Times New Roman"/>
          <w:b/>
          <w:i/>
          <w:szCs w:val="21"/>
        </w:rPr>
        <w:t xml:space="preserve"> Answer Sheet 2</w:t>
      </w:r>
      <w:r>
        <w:rPr>
          <w:rFonts w:ascii="Times New Roman" w:eastAsia="宋体" w:hAnsi="Times New Roman" w:cs="Times New Roman"/>
          <w:i/>
          <w:szCs w:val="21"/>
        </w:rPr>
        <w:t>.</w:t>
      </w:r>
    </w:p>
    <w:p w14:paraId="4905DA91" w14:textId="77777777" w:rsidR="005A5466" w:rsidRDefault="005A5466">
      <w:pPr>
        <w:spacing w:line="360" w:lineRule="auto"/>
        <w:rPr>
          <w:rFonts w:ascii="Times New Roman" w:eastAsia="宋体" w:hAnsi="Times New Roman" w:cs="Times New Roman"/>
          <w:szCs w:val="21"/>
        </w:rPr>
      </w:pPr>
    </w:p>
    <w:p w14:paraId="009ED7E7" w14:textId="77777777" w:rsidR="005A5466" w:rsidRDefault="00E665C1">
      <w:pPr>
        <w:spacing w:line="360" w:lineRule="auto"/>
        <w:ind w:firstLineChars="200" w:firstLine="420"/>
        <w:rPr>
          <w:rFonts w:asciiTheme="minorEastAsia" w:hAnsiTheme="minorEastAsia" w:cs="微软雅黑"/>
          <w:szCs w:val="21"/>
        </w:rPr>
      </w:pPr>
      <w:r>
        <w:rPr>
          <w:rFonts w:asciiTheme="minorEastAsia" w:hAnsiTheme="minorEastAsia" w:cs="微软雅黑" w:hint="eastAsia"/>
          <w:szCs w:val="21"/>
        </w:rPr>
        <w:t>茶拥有</w:t>
      </w:r>
      <w:r>
        <w:rPr>
          <w:rFonts w:asciiTheme="minorEastAsia" w:hAnsiTheme="minorEastAsia" w:cs="微软雅黑" w:hint="eastAsia"/>
          <w:szCs w:val="21"/>
        </w:rPr>
        <w:t>5000</w:t>
      </w:r>
      <w:r>
        <w:rPr>
          <w:rFonts w:asciiTheme="minorEastAsia" w:hAnsiTheme="minorEastAsia" w:cs="微软雅黑" w:hint="eastAsia"/>
          <w:szCs w:val="21"/>
        </w:rPr>
        <w:t>年的历史。传说，神农氏（</w:t>
      </w:r>
      <w:r>
        <w:rPr>
          <w:rFonts w:ascii="Times New Roman" w:hAnsi="Times New Roman" w:cs="Times New Roman"/>
          <w:szCs w:val="21"/>
        </w:rPr>
        <w:t>Shen Nong</w:t>
      </w:r>
      <w:r>
        <w:rPr>
          <w:rFonts w:asciiTheme="minorEastAsia" w:hAnsiTheme="minorEastAsia" w:cs="微软雅黑" w:hint="eastAsia"/>
          <w:szCs w:val="21"/>
        </w:rPr>
        <w:t>）喝开水时，几片野树叶子落进壶里开水顿时散发出宜人的香味。他喝了几口，觉得很提神。茶就这样发现了。自此，茶在中国开始流行。茶园遍布全国，</w:t>
      </w:r>
      <w:r>
        <w:rPr>
          <w:rFonts w:asciiTheme="minorEastAsia" w:hAnsiTheme="minorEastAsia" w:cs="微软雅黑" w:hint="eastAsia"/>
          <w:szCs w:val="21"/>
        </w:rPr>
        <w:lastRenderedPageBreak/>
        <w:t>茶商变得富有。昂贵、雅致的茶具成了地位的象征。今天，茶不仅是一种健康的饮品，而且是中国文化的一个组成部分。越来越多的国际游客一边品茶，一边了解中国文化。</w:t>
      </w:r>
    </w:p>
    <w:p w14:paraId="68CD699F" w14:textId="77777777" w:rsidR="005A5466" w:rsidRDefault="005A5466">
      <w:pPr>
        <w:spacing w:line="360" w:lineRule="auto"/>
        <w:rPr>
          <w:rFonts w:asciiTheme="minorEastAsia" w:hAnsiTheme="minorEastAsia" w:cs="微软雅黑"/>
          <w:szCs w:val="21"/>
        </w:rPr>
      </w:pPr>
    </w:p>
    <w:p w14:paraId="2B59D527" w14:textId="77777777" w:rsidR="005A5466" w:rsidRDefault="005A5466">
      <w:pPr>
        <w:spacing w:line="360" w:lineRule="auto"/>
        <w:rPr>
          <w:rFonts w:asciiTheme="minorEastAsia" w:hAnsiTheme="minorEastAsia" w:cs="微软雅黑"/>
          <w:szCs w:val="21"/>
        </w:rPr>
      </w:pPr>
    </w:p>
    <w:p w14:paraId="3052F6AF" w14:textId="77777777" w:rsidR="005A5466" w:rsidRDefault="005A5466">
      <w:pPr>
        <w:spacing w:line="360" w:lineRule="auto"/>
        <w:rPr>
          <w:rFonts w:asciiTheme="minorEastAsia" w:hAnsiTheme="minorEastAsia" w:cs="微软雅黑"/>
          <w:szCs w:val="21"/>
        </w:rPr>
      </w:pPr>
    </w:p>
    <w:p w14:paraId="79CE7648" w14:textId="77777777" w:rsidR="005A5466" w:rsidRDefault="005A5466">
      <w:pPr>
        <w:spacing w:line="360" w:lineRule="auto"/>
        <w:rPr>
          <w:rFonts w:asciiTheme="minorEastAsia" w:hAnsiTheme="minorEastAsia" w:cs="微软雅黑"/>
          <w:szCs w:val="21"/>
        </w:rPr>
      </w:pPr>
    </w:p>
    <w:p w14:paraId="009C98C7" w14:textId="77777777" w:rsidR="005A5466" w:rsidRDefault="005A5466">
      <w:pPr>
        <w:spacing w:line="360" w:lineRule="auto"/>
        <w:rPr>
          <w:rFonts w:asciiTheme="minorEastAsia" w:hAnsiTheme="minorEastAsia" w:cs="微软雅黑"/>
          <w:szCs w:val="21"/>
        </w:rPr>
      </w:pPr>
    </w:p>
    <w:p w14:paraId="129DBE12" w14:textId="77777777" w:rsidR="005A5466" w:rsidRDefault="005A5466">
      <w:pPr>
        <w:spacing w:line="360" w:lineRule="auto"/>
        <w:rPr>
          <w:rFonts w:asciiTheme="minorEastAsia" w:hAnsiTheme="minorEastAsia" w:cs="微软雅黑"/>
          <w:szCs w:val="21"/>
        </w:rPr>
      </w:pPr>
    </w:p>
    <w:p w14:paraId="48917FB9" w14:textId="77777777" w:rsidR="005A5466" w:rsidRDefault="005A5466">
      <w:pPr>
        <w:rPr>
          <w:rFonts w:asciiTheme="minorEastAsia" w:hAnsiTheme="minorEastAsia" w:cs="微软雅黑"/>
          <w:szCs w:val="21"/>
        </w:rPr>
      </w:pPr>
    </w:p>
    <w:sectPr w:rsidR="005A5466">
      <w:headerReference w:type="default" r:id="rId7"/>
      <w:footerReference w:type="default" r:id="rId8"/>
      <w:pgSz w:w="11906" w:h="16838"/>
      <w:pgMar w:top="1304" w:right="1134" w:bottom="1417"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77726" w14:textId="77777777" w:rsidR="00E665C1" w:rsidRDefault="00E665C1">
      <w:r>
        <w:separator/>
      </w:r>
    </w:p>
  </w:endnote>
  <w:endnote w:type="continuationSeparator" w:id="0">
    <w:p w14:paraId="57E39898" w14:textId="77777777" w:rsidR="00E665C1" w:rsidRDefault="00E66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default"/>
    <w:sig w:usb0="00000287" w:usb1="00000000" w:usb2="00000000" w:usb3="00000000" w:csb0="2000009F" w:csb1="DFD7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B81C1" w14:textId="77777777" w:rsidR="005A5466" w:rsidRDefault="00E665C1">
    <w:pPr>
      <w:pStyle w:val="a5"/>
    </w:pPr>
    <w:r>
      <w:rPr>
        <w:noProof/>
      </w:rPr>
      <mc:AlternateContent>
        <mc:Choice Requires="wps">
          <w:drawing>
            <wp:anchor distT="0" distB="0" distL="114300" distR="114300" simplePos="0" relativeHeight="251659264" behindDoc="0" locked="0" layoutInCell="1" allowOverlap="1" wp14:anchorId="3B5C4D05" wp14:editId="5F039DBE">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C77591" w14:textId="77777777" w:rsidR="005A5466" w:rsidRDefault="00E665C1">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B5C4D05"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8C77591" w14:textId="77777777" w:rsidR="005A5466" w:rsidRDefault="00E665C1">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72C1F" w14:textId="77777777" w:rsidR="00E665C1" w:rsidRDefault="00E665C1">
      <w:r>
        <w:separator/>
      </w:r>
    </w:p>
  </w:footnote>
  <w:footnote w:type="continuationSeparator" w:id="0">
    <w:p w14:paraId="5629CDBF" w14:textId="77777777" w:rsidR="00E665C1" w:rsidRDefault="00E665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0163E" w14:textId="77777777" w:rsidR="005A5466" w:rsidRDefault="005A5466">
    <w:pPr>
      <w:pStyle w:val="a7"/>
      <w:pBdr>
        <w:bottom w:val="none" w:sz="0" w:space="1" w:color="auto"/>
      </w:pBdr>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72A76"/>
    <w:rsid w:val="000B1A4D"/>
    <w:rsid w:val="000C6182"/>
    <w:rsid w:val="00121F5F"/>
    <w:rsid w:val="00172A27"/>
    <w:rsid w:val="001A369B"/>
    <w:rsid w:val="001B58E0"/>
    <w:rsid w:val="001B7CDF"/>
    <w:rsid w:val="0023481C"/>
    <w:rsid w:val="002479E2"/>
    <w:rsid w:val="00255D19"/>
    <w:rsid w:val="00295142"/>
    <w:rsid w:val="002966B4"/>
    <w:rsid w:val="002B41EB"/>
    <w:rsid w:val="002B648E"/>
    <w:rsid w:val="00321A7B"/>
    <w:rsid w:val="00327575"/>
    <w:rsid w:val="00330BAA"/>
    <w:rsid w:val="00360A12"/>
    <w:rsid w:val="003A0238"/>
    <w:rsid w:val="003A54B8"/>
    <w:rsid w:val="003E55E5"/>
    <w:rsid w:val="004313B2"/>
    <w:rsid w:val="0045667B"/>
    <w:rsid w:val="00465DBC"/>
    <w:rsid w:val="004D58E9"/>
    <w:rsid w:val="004E7EB0"/>
    <w:rsid w:val="005309C1"/>
    <w:rsid w:val="00535277"/>
    <w:rsid w:val="005537D8"/>
    <w:rsid w:val="005552BE"/>
    <w:rsid w:val="005A5466"/>
    <w:rsid w:val="00620829"/>
    <w:rsid w:val="00626AC0"/>
    <w:rsid w:val="00667D7F"/>
    <w:rsid w:val="006A1C26"/>
    <w:rsid w:val="006C7550"/>
    <w:rsid w:val="006E40AB"/>
    <w:rsid w:val="007310D4"/>
    <w:rsid w:val="0076087D"/>
    <w:rsid w:val="00823427"/>
    <w:rsid w:val="00851E5D"/>
    <w:rsid w:val="008C3E6F"/>
    <w:rsid w:val="008F7306"/>
    <w:rsid w:val="00933D5D"/>
    <w:rsid w:val="00942E6C"/>
    <w:rsid w:val="00952A40"/>
    <w:rsid w:val="00971934"/>
    <w:rsid w:val="00A1554A"/>
    <w:rsid w:val="00A56AE4"/>
    <w:rsid w:val="00A66B2B"/>
    <w:rsid w:val="00AA2E72"/>
    <w:rsid w:val="00AE2FC6"/>
    <w:rsid w:val="00B17D8C"/>
    <w:rsid w:val="00B24982"/>
    <w:rsid w:val="00B33953"/>
    <w:rsid w:val="00B63C5B"/>
    <w:rsid w:val="00B669BB"/>
    <w:rsid w:val="00B74B8A"/>
    <w:rsid w:val="00C353D7"/>
    <w:rsid w:val="00D361DE"/>
    <w:rsid w:val="00D73E2F"/>
    <w:rsid w:val="00DA390D"/>
    <w:rsid w:val="00E665C1"/>
    <w:rsid w:val="00E75BFC"/>
    <w:rsid w:val="00E8100E"/>
    <w:rsid w:val="00E90409"/>
    <w:rsid w:val="00ED3092"/>
    <w:rsid w:val="00ED5261"/>
    <w:rsid w:val="00EE4121"/>
    <w:rsid w:val="00F41E0E"/>
    <w:rsid w:val="00F56988"/>
    <w:rsid w:val="00F81419"/>
    <w:rsid w:val="00F90A17"/>
    <w:rsid w:val="00F9169A"/>
    <w:rsid w:val="00FA05D1"/>
    <w:rsid w:val="00FB6646"/>
    <w:rsid w:val="00FD7785"/>
    <w:rsid w:val="00FF5FE9"/>
    <w:rsid w:val="05862575"/>
    <w:rsid w:val="066B4440"/>
    <w:rsid w:val="074751CE"/>
    <w:rsid w:val="087A2902"/>
    <w:rsid w:val="09EE7286"/>
    <w:rsid w:val="09FC3F56"/>
    <w:rsid w:val="0B2B0C55"/>
    <w:rsid w:val="0BFA6E32"/>
    <w:rsid w:val="0D240D6C"/>
    <w:rsid w:val="0DA862DD"/>
    <w:rsid w:val="105D3C32"/>
    <w:rsid w:val="12B7631B"/>
    <w:rsid w:val="13296BA2"/>
    <w:rsid w:val="13524807"/>
    <w:rsid w:val="13773AC1"/>
    <w:rsid w:val="138636C6"/>
    <w:rsid w:val="143B516E"/>
    <w:rsid w:val="15616ADA"/>
    <w:rsid w:val="18482448"/>
    <w:rsid w:val="18F3086C"/>
    <w:rsid w:val="1A4B3E97"/>
    <w:rsid w:val="1AC65F38"/>
    <w:rsid w:val="1C9664F1"/>
    <w:rsid w:val="2DF912AF"/>
    <w:rsid w:val="3313532A"/>
    <w:rsid w:val="33D21B9B"/>
    <w:rsid w:val="343A1714"/>
    <w:rsid w:val="370048B2"/>
    <w:rsid w:val="3AE20B26"/>
    <w:rsid w:val="3D3A35A7"/>
    <w:rsid w:val="3EAD1452"/>
    <w:rsid w:val="41D579BA"/>
    <w:rsid w:val="42910067"/>
    <w:rsid w:val="43B9527F"/>
    <w:rsid w:val="46692304"/>
    <w:rsid w:val="467C4ACC"/>
    <w:rsid w:val="48163DA3"/>
    <w:rsid w:val="4A7F07D6"/>
    <w:rsid w:val="4ACB2A32"/>
    <w:rsid w:val="4CF66A88"/>
    <w:rsid w:val="51D66BD3"/>
    <w:rsid w:val="524B7D4B"/>
    <w:rsid w:val="573E7AB7"/>
    <w:rsid w:val="5BC84008"/>
    <w:rsid w:val="5CA87242"/>
    <w:rsid w:val="5CC0264A"/>
    <w:rsid w:val="5E393469"/>
    <w:rsid w:val="600048B0"/>
    <w:rsid w:val="62196E41"/>
    <w:rsid w:val="65151B6C"/>
    <w:rsid w:val="654B12A9"/>
    <w:rsid w:val="66F95FA3"/>
    <w:rsid w:val="67075C4B"/>
    <w:rsid w:val="6A3B2796"/>
    <w:rsid w:val="6AFD42A6"/>
    <w:rsid w:val="6CB625FB"/>
    <w:rsid w:val="6E1A1E97"/>
    <w:rsid w:val="6FCF1557"/>
    <w:rsid w:val="70EE555D"/>
    <w:rsid w:val="717023A3"/>
    <w:rsid w:val="75D321E1"/>
    <w:rsid w:val="77D45F4E"/>
    <w:rsid w:val="78CC2A21"/>
    <w:rsid w:val="7B1D0318"/>
    <w:rsid w:val="7B487F1E"/>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4ACC8B1"/>
  <w15:docId w15:val="{741EC434-E64C-40B9-B926-6853EEAB3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a4">
    <w:name w:val="正文文本 字符"/>
    <w:basedOn w:val="a0"/>
    <w:link w:val="a3"/>
    <w:uiPriority w:val="1"/>
    <w:rPr>
      <w:rFonts w:ascii="Times New Roman" w:eastAsia="Times New Roman" w:hAnsi="Times New Roman" w:cs="Times New Roman"/>
      <w:sz w:val="21"/>
      <w:szCs w:val="21"/>
      <w:lang w:eastAsia="en-US" w:bidi="en-US"/>
    </w:rPr>
  </w:style>
  <w:style w:type="character" w:customStyle="1" w:styleId="385pt">
    <w:name w:val="正文文本 (3) + 8.5 pt"/>
    <w:basedOn w:val="3"/>
    <w:uiPriority w:val="99"/>
    <w:unhideWhenUsed/>
    <w:qFormat/>
    <w:rPr>
      <w:rFonts w:ascii="Century Schoolbook" w:hAnsi="Century Schoolbook" w:hint="default"/>
      <w:i w:val="0"/>
      <w:spacing w:val="0"/>
      <w:sz w:val="17"/>
      <w:shd w:val="clear" w:color="auto" w:fill="FFFFFF"/>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hAnsi="Century Schoolbook"/>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2822</Words>
  <Characters>16086</Characters>
  <Application>Microsoft Office Word</Application>
  <DocSecurity>0</DocSecurity>
  <Lines>134</Lines>
  <Paragraphs>37</Paragraphs>
  <ScaleCrop>false</ScaleCrop>
  <Company>Microsoft</Company>
  <LinksUpToDate>false</LinksUpToDate>
  <CharactersWithSpaces>18871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LIN</cp:lastModifiedBy>
  <cp:revision>70</cp:revision>
  <cp:lastPrinted>2020-10-27T02:43:00Z</cp:lastPrinted>
  <dcterms:created xsi:type="dcterms:W3CDTF">2020-10-22T02:52:00Z</dcterms:created>
  <dcterms:modified xsi:type="dcterms:W3CDTF">2022-04-28T09:15:00Z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EFE29D14DAAB439C93C45ECD0F8317F8</vt:lpwstr>
  </property>
</Properties>
</file>