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275F3" w:rsidRPr="00571F49" w:rsidRDefault="00A275F3" w:rsidP="00A275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1F49">
        <w:rPr>
          <w:rFonts w:ascii="Times New Roman" w:hAnsi="Times New Roman" w:cs="Times New Roman"/>
          <w:b/>
          <w:bCs/>
          <w:sz w:val="28"/>
          <w:szCs w:val="28"/>
        </w:rPr>
        <w:t>Task 4 – Answers</w:t>
      </w:r>
    </w:p>
    <w:p w:rsidR="00A275F3" w:rsidRPr="00571F49" w:rsidRDefault="00A275F3" w:rsidP="00A275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1F49">
        <w:rPr>
          <w:rFonts w:ascii="Times New Roman" w:hAnsi="Times New Roman" w:cs="Times New Roman"/>
          <w:b/>
          <w:bCs/>
          <w:sz w:val="28"/>
          <w:szCs w:val="28"/>
        </w:rPr>
        <w:t>1. How can one restrict access to certain columns of a database table?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Access to specific columns can be restricted using several mechanisms in PostgreSQL: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Column-level privileges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PostgreSQL allows granting SELECT, UPDATE, etc., on individual columns rather than the entire table.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Example:</w:t>
      </w:r>
    </w:p>
    <w:p w:rsidR="00A275F3" w:rsidRPr="00571F49" w:rsidRDefault="00A275F3" w:rsidP="00A275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1F49">
        <w:rPr>
          <w:rFonts w:ascii="Times New Roman" w:hAnsi="Times New Roman" w:cs="Times New Roman"/>
          <w:b/>
          <w:bCs/>
          <w:sz w:val="28"/>
          <w:szCs w:val="28"/>
        </w:rPr>
        <w:t>grant select (</w:t>
      </w:r>
      <w:proofErr w:type="spellStart"/>
      <w:r w:rsidRPr="00571F49">
        <w:rPr>
          <w:rFonts w:ascii="Times New Roman" w:hAnsi="Times New Roman" w:cs="Times New Roman"/>
          <w:b/>
          <w:bCs/>
          <w:sz w:val="28"/>
          <w:szCs w:val="28"/>
        </w:rPr>
        <w:t>first_name</w:t>
      </w:r>
      <w:proofErr w:type="spellEnd"/>
      <w:r w:rsidRPr="00571F4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71F49">
        <w:rPr>
          <w:rFonts w:ascii="Times New Roman" w:hAnsi="Times New Roman" w:cs="Times New Roman"/>
          <w:b/>
          <w:bCs/>
          <w:sz w:val="28"/>
          <w:szCs w:val="28"/>
        </w:rPr>
        <w:t>last_name</w:t>
      </w:r>
      <w:proofErr w:type="spellEnd"/>
      <w:r w:rsidRPr="00571F4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A275F3" w:rsidRPr="00571F49" w:rsidRDefault="00A275F3" w:rsidP="00A275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1F49">
        <w:rPr>
          <w:rFonts w:ascii="Times New Roman" w:hAnsi="Times New Roman" w:cs="Times New Roman"/>
          <w:b/>
          <w:bCs/>
          <w:sz w:val="28"/>
          <w:szCs w:val="28"/>
        </w:rPr>
        <w:t>on customer</w:t>
      </w:r>
    </w:p>
    <w:p w:rsidR="00A275F3" w:rsidRPr="00571F49" w:rsidRDefault="00A275F3" w:rsidP="00A275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1F49">
        <w:rPr>
          <w:rFonts w:ascii="Times New Roman" w:hAnsi="Times New Roman" w:cs="Times New Roman"/>
          <w:b/>
          <w:bCs/>
          <w:sz w:val="28"/>
          <w:szCs w:val="28"/>
        </w:rPr>
        <w:t xml:space="preserve">to </w:t>
      </w:r>
      <w:proofErr w:type="spellStart"/>
      <w:r w:rsidRPr="00571F49">
        <w:rPr>
          <w:rFonts w:ascii="Times New Roman" w:hAnsi="Times New Roman" w:cs="Times New Roman"/>
          <w:b/>
          <w:bCs/>
          <w:sz w:val="28"/>
          <w:szCs w:val="28"/>
        </w:rPr>
        <w:t>reporting_user</w:t>
      </w:r>
      <w:proofErr w:type="spellEnd"/>
      <w:r w:rsidRPr="00571F49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If no privilege is granted on other columns, the user cannot read or modify them.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Views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A view can expose only the permitted columns. The user is granted privileges on the view instead of the base table.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Example:</w:t>
      </w:r>
    </w:p>
    <w:p w:rsidR="00A275F3" w:rsidRPr="00571F49" w:rsidRDefault="00A275F3" w:rsidP="00A275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1F49">
        <w:rPr>
          <w:rFonts w:ascii="Times New Roman" w:hAnsi="Times New Roman" w:cs="Times New Roman"/>
          <w:b/>
          <w:bCs/>
          <w:sz w:val="28"/>
          <w:szCs w:val="28"/>
        </w:rPr>
        <w:t xml:space="preserve">create view </w:t>
      </w:r>
      <w:proofErr w:type="spellStart"/>
      <w:r w:rsidRPr="00571F49">
        <w:rPr>
          <w:rFonts w:ascii="Times New Roman" w:hAnsi="Times New Roman" w:cs="Times New Roman"/>
          <w:b/>
          <w:bCs/>
          <w:sz w:val="28"/>
          <w:szCs w:val="28"/>
        </w:rPr>
        <w:t>customer_public</w:t>
      </w:r>
      <w:proofErr w:type="spellEnd"/>
      <w:r w:rsidRPr="00571F49">
        <w:rPr>
          <w:rFonts w:ascii="Times New Roman" w:hAnsi="Times New Roman" w:cs="Times New Roman"/>
          <w:b/>
          <w:bCs/>
          <w:sz w:val="28"/>
          <w:szCs w:val="28"/>
        </w:rPr>
        <w:t xml:space="preserve"> as</w:t>
      </w:r>
    </w:p>
    <w:p w:rsidR="00A275F3" w:rsidRPr="00571F49" w:rsidRDefault="00A275F3" w:rsidP="00A275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1F49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571F49">
        <w:rPr>
          <w:rFonts w:ascii="Times New Roman" w:hAnsi="Times New Roman" w:cs="Times New Roman"/>
          <w:b/>
          <w:bCs/>
          <w:sz w:val="28"/>
          <w:szCs w:val="28"/>
        </w:rPr>
        <w:t>customer_id</w:t>
      </w:r>
      <w:proofErr w:type="spellEnd"/>
      <w:r w:rsidRPr="00571F4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71F49">
        <w:rPr>
          <w:rFonts w:ascii="Times New Roman" w:hAnsi="Times New Roman" w:cs="Times New Roman"/>
          <w:b/>
          <w:bCs/>
          <w:sz w:val="28"/>
          <w:szCs w:val="28"/>
        </w:rPr>
        <w:t>first_name</w:t>
      </w:r>
      <w:proofErr w:type="spellEnd"/>
      <w:r w:rsidRPr="00571F4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71F49">
        <w:rPr>
          <w:rFonts w:ascii="Times New Roman" w:hAnsi="Times New Roman" w:cs="Times New Roman"/>
          <w:b/>
          <w:bCs/>
          <w:sz w:val="28"/>
          <w:szCs w:val="28"/>
        </w:rPr>
        <w:t>last_name</w:t>
      </w:r>
      <w:proofErr w:type="spellEnd"/>
    </w:p>
    <w:p w:rsidR="00A275F3" w:rsidRPr="00571F49" w:rsidRDefault="00A275F3" w:rsidP="00A275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1F49">
        <w:rPr>
          <w:rFonts w:ascii="Times New Roman" w:hAnsi="Times New Roman" w:cs="Times New Roman"/>
          <w:b/>
          <w:bCs/>
          <w:sz w:val="28"/>
          <w:szCs w:val="28"/>
        </w:rPr>
        <w:t>from customer;</w:t>
      </w:r>
    </w:p>
    <w:p w:rsidR="00A275F3" w:rsidRPr="00571F49" w:rsidRDefault="00A275F3" w:rsidP="00A275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1F49">
        <w:rPr>
          <w:rFonts w:ascii="Times New Roman" w:hAnsi="Times New Roman" w:cs="Times New Roman"/>
          <w:b/>
          <w:bCs/>
          <w:sz w:val="28"/>
          <w:szCs w:val="28"/>
        </w:rPr>
        <w:t xml:space="preserve">grant select on </w:t>
      </w:r>
      <w:proofErr w:type="spellStart"/>
      <w:r w:rsidRPr="00571F49">
        <w:rPr>
          <w:rFonts w:ascii="Times New Roman" w:hAnsi="Times New Roman" w:cs="Times New Roman"/>
          <w:b/>
          <w:bCs/>
          <w:sz w:val="28"/>
          <w:szCs w:val="28"/>
        </w:rPr>
        <w:t>customer_public</w:t>
      </w:r>
      <w:proofErr w:type="spellEnd"/>
      <w:r w:rsidRPr="00571F49">
        <w:rPr>
          <w:rFonts w:ascii="Times New Roman" w:hAnsi="Times New Roman" w:cs="Times New Roman"/>
          <w:b/>
          <w:bCs/>
          <w:sz w:val="28"/>
          <w:szCs w:val="28"/>
        </w:rPr>
        <w:t xml:space="preserve"> to </w:t>
      </w:r>
      <w:proofErr w:type="spellStart"/>
      <w:r w:rsidRPr="00571F49">
        <w:rPr>
          <w:rFonts w:ascii="Times New Roman" w:hAnsi="Times New Roman" w:cs="Times New Roman"/>
          <w:b/>
          <w:bCs/>
          <w:sz w:val="28"/>
          <w:szCs w:val="28"/>
        </w:rPr>
        <w:t>reporting_user</w:t>
      </w:r>
      <w:proofErr w:type="spellEnd"/>
      <w:r w:rsidRPr="00571F49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:rsidR="00A275F3" w:rsidRPr="00571F49" w:rsidRDefault="00A275F3" w:rsidP="00A275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1F49">
        <w:rPr>
          <w:rFonts w:ascii="Times New Roman" w:hAnsi="Times New Roman" w:cs="Times New Roman"/>
          <w:b/>
          <w:bCs/>
          <w:sz w:val="28"/>
          <w:szCs w:val="28"/>
        </w:rPr>
        <w:t xml:space="preserve">revoke all on customer from </w:t>
      </w:r>
      <w:proofErr w:type="spellStart"/>
      <w:r w:rsidRPr="00571F49">
        <w:rPr>
          <w:rFonts w:ascii="Times New Roman" w:hAnsi="Times New Roman" w:cs="Times New Roman"/>
          <w:b/>
          <w:bCs/>
          <w:sz w:val="28"/>
          <w:szCs w:val="28"/>
        </w:rPr>
        <w:t>reporting_user</w:t>
      </w:r>
      <w:proofErr w:type="spellEnd"/>
      <w:r w:rsidRPr="00571F49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Functions that return limited data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SECURITY DEFINER functions can return only approved columns or masked values, while the base table remains protected.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 xml:space="preserve">Combined with row-level security 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Column restrictions can be combined with RLS to limit both which rows and which columns are visible.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</w:p>
    <w:p w:rsidR="00A275F3" w:rsidRPr="00571F49" w:rsidRDefault="00A275F3" w:rsidP="00A275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1F49">
        <w:rPr>
          <w:rFonts w:ascii="Times New Roman" w:hAnsi="Times New Roman" w:cs="Times New Roman"/>
          <w:b/>
          <w:bCs/>
          <w:sz w:val="28"/>
          <w:szCs w:val="28"/>
        </w:rPr>
        <w:t>2. What is the difference between user identification and user authentication?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User identification and user authentication are two different steps in the security process: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Identification – “Who are you?”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The user states an identity (e.g., username).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 xml:space="preserve">Example: entering </w:t>
      </w:r>
      <w:proofErr w:type="spellStart"/>
      <w:r w:rsidRPr="00A275F3">
        <w:rPr>
          <w:rFonts w:ascii="Times New Roman" w:hAnsi="Times New Roman" w:cs="Times New Roman"/>
          <w:sz w:val="28"/>
          <w:szCs w:val="28"/>
        </w:rPr>
        <w:t>client_mary_smith</w:t>
      </w:r>
      <w:proofErr w:type="spellEnd"/>
      <w:r w:rsidRPr="00A275F3">
        <w:rPr>
          <w:rFonts w:ascii="Times New Roman" w:hAnsi="Times New Roman" w:cs="Times New Roman"/>
          <w:sz w:val="28"/>
          <w:szCs w:val="28"/>
        </w:rPr>
        <w:t xml:space="preserve"> in a connection form.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Authentication – “Can you prove it?”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The system verifies that the user truly is the identity they claim.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Example: checking a password, certificate, or token.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In short: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Identification = claiming an identity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Authentication = proving the identity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Both steps are required for secure database access.</w:t>
      </w:r>
    </w:p>
    <w:p w:rsidR="00A275F3" w:rsidRPr="00571F49" w:rsidRDefault="00A275F3" w:rsidP="00A275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1F49">
        <w:rPr>
          <w:rFonts w:ascii="Times New Roman" w:hAnsi="Times New Roman" w:cs="Times New Roman"/>
          <w:b/>
          <w:bCs/>
          <w:sz w:val="28"/>
          <w:szCs w:val="28"/>
        </w:rPr>
        <w:t>3. What are the recommended authentication protocols for PostgreSQL?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PostgreSQL supports several authentication methods. The recommended modern and secure methods are: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SCRAM-SHA-256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Strong password-based authentication.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Password is hashed using a salted, modern algorithm.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Recommended over the old md5 method.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SSL/TLS encryption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Encrypts both authentication and data communication.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Should be enabled for all remote connections.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Client certificate authentication (SSL certificates)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lastRenderedPageBreak/>
        <w:t>Uses X.509 certificates to authenticate clients.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Very strong and often used in enterprise setups.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GSSAPI/Kerberos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Provides secure single sign-on (SSO).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Common in corporate environments with Active Directory.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Not recommended for production: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password without SSL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trust (no password at all)</w:t>
      </w:r>
    </w:p>
    <w:p w:rsidR="00A275F3" w:rsidRPr="00574ECE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These are only for local testing or development.</w:t>
      </w:r>
    </w:p>
    <w:p w:rsidR="00A275F3" w:rsidRPr="00571F49" w:rsidRDefault="00A275F3" w:rsidP="00A275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1F49">
        <w:rPr>
          <w:rFonts w:ascii="Times New Roman" w:hAnsi="Times New Roman" w:cs="Times New Roman"/>
          <w:b/>
          <w:bCs/>
          <w:sz w:val="28"/>
          <w:szCs w:val="28"/>
        </w:rPr>
        <w:t>4. What is proxy authentication in PostgreSQL, and what is it for? Why does it make role-based access control easier to implement?</w:t>
      </w:r>
    </w:p>
    <w:p w:rsidR="00571F49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Proxy authentication in PostgreSQL refers to cases where one technical account connects to the database but operates on behalf of another logical user.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This is typically implemented using: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SET ROLE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role inheritance (IN ROLE)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 xml:space="preserve">external mapping via </w:t>
      </w:r>
      <w:proofErr w:type="spellStart"/>
      <w:r w:rsidRPr="00A275F3">
        <w:rPr>
          <w:rFonts w:ascii="Times New Roman" w:hAnsi="Times New Roman" w:cs="Times New Roman"/>
          <w:sz w:val="28"/>
          <w:szCs w:val="28"/>
        </w:rPr>
        <w:t>pg_ident.conf</w:t>
      </w:r>
      <w:proofErr w:type="spellEnd"/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application-level logic in combination with RLS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How it works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 xml:space="preserve">The application connects to PostgreSQL using a single technical account, e.g. </w:t>
      </w:r>
      <w:proofErr w:type="spellStart"/>
      <w:r w:rsidRPr="00A275F3">
        <w:rPr>
          <w:rFonts w:ascii="Times New Roman" w:hAnsi="Times New Roman" w:cs="Times New Roman"/>
          <w:sz w:val="28"/>
          <w:szCs w:val="28"/>
        </w:rPr>
        <w:t>app_user</w:t>
      </w:r>
      <w:proofErr w:type="spellEnd"/>
      <w:r w:rsidRPr="00A275F3">
        <w:rPr>
          <w:rFonts w:ascii="Times New Roman" w:hAnsi="Times New Roman" w:cs="Times New Roman"/>
          <w:sz w:val="28"/>
          <w:szCs w:val="28"/>
        </w:rPr>
        <w:t>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After a user logs in to the application, the app determines the real customer identity (</w:t>
      </w:r>
      <w:proofErr w:type="spellStart"/>
      <w:r w:rsidRPr="00A275F3">
        <w:rPr>
          <w:rFonts w:ascii="Times New Roman" w:hAnsi="Times New Roman" w:cs="Times New Roman"/>
          <w:sz w:val="28"/>
          <w:szCs w:val="28"/>
        </w:rPr>
        <w:t>client_mary_smith</w:t>
      </w:r>
      <w:proofErr w:type="spellEnd"/>
      <w:r w:rsidRPr="00A275F3">
        <w:rPr>
          <w:rFonts w:ascii="Times New Roman" w:hAnsi="Times New Roman" w:cs="Times New Roman"/>
          <w:sz w:val="28"/>
          <w:szCs w:val="28"/>
        </w:rPr>
        <w:t>).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The app issues:</w:t>
      </w:r>
    </w:p>
    <w:p w:rsidR="00571F49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 xml:space="preserve">set role </w:t>
      </w:r>
      <w:proofErr w:type="spellStart"/>
      <w:r w:rsidRPr="00A275F3">
        <w:rPr>
          <w:rFonts w:ascii="Times New Roman" w:hAnsi="Times New Roman" w:cs="Times New Roman"/>
          <w:sz w:val="28"/>
          <w:szCs w:val="28"/>
        </w:rPr>
        <w:t>client_mary_smith;</w:t>
      </w:r>
      <w:proofErr w:type="spellEnd"/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 xml:space="preserve">From that moment on, all queries run with the permissions and row-level security of </w:t>
      </w:r>
      <w:proofErr w:type="spellStart"/>
      <w:r w:rsidRPr="00A275F3">
        <w:rPr>
          <w:rFonts w:ascii="Times New Roman" w:hAnsi="Times New Roman" w:cs="Times New Roman"/>
          <w:sz w:val="28"/>
          <w:szCs w:val="28"/>
        </w:rPr>
        <w:t>client_mary_smith</w:t>
      </w:r>
      <w:proofErr w:type="spellEnd"/>
      <w:r w:rsidRPr="00A275F3">
        <w:rPr>
          <w:rFonts w:ascii="Times New Roman" w:hAnsi="Times New Roman" w:cs="Times New Roman"/>
          <w:sz w:val="28"/>
          <w:szCs w:val="28"/>
        </w:rPr>
        <w:t>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lastRenderedPageBreak/>
        <w:t>Why is proxy authentication useful?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Simplifies connection management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The application does not need separate database connections for every end-user.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Database enforces security automatically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All GRANTs, REVOKEs, and RLS policies apply according to the active role.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Stronger security and easier auditing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Logs show which logical user performed which action.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Makes role-based access control easier</w:t>
      </w:r>
    </w:p>
    <w:p w:rsidR="00A275F3" w:rsidRPr="00A275F3" w:rsidRDefault="00574ECE" w:rsidP="00A275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="00A275F3" w:rsidRPr="00A275F3">
        <w:rPr>
          <w:rFonts w:ascii="Times New Roman" w:hAnsi="Times New Roman" w:cs="Times New Roman"/>
          <w:sz w:val="28"/>
          <w:szCs w:val="28"/>
        </w:rPr>
        <w:t>roles</w:t>
      </w:r>
      <w:r>
        <w:rPr>
          <w:rFonts w:ascii="Times New Roman" w:hAnsi="Times New Roman" w:cs="Times New Roman"/>
          <w:sz w:val="28"/>
          <w:szCs w:val="28"/>
        </w:rPr>
        <w:t xml:space="preserve"> are created</w:t>
      </w:r>
      <w:r w:rsidR="00A275F3" w:rsidRPr="00A275F3">
        <w:rPr>
          <w:rFonts w:ascii="Times New Roman" w:hAnsi="Times New Roman" w:cs="Times New Roman"/>
          <w:sz w:val="28"/>
          <w:szCs w:val="28"/>
        </w:rPr>
        <w:t xml:space="preserve"> like: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75F3">
        <w:rPr>
          <w:rFonts w:ascii="Times New Roman" w:hAnsi="Times New Roman" w:cs="Times New Roman"/>
          <w:sz w:val="28"/>
          <w:szCs w:val="28"/>
        </w:rPr>
        <w:t>client_mary_smith</w:t>
      </w:r>
      <w:proofErr w:type="spellEnd"/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75F3">
        <w:rPr>
          <w:rFonts w:ascii="Times New Roman" w:hAnsi="Times New Roman" w:cs="Times New Roman"/>
          <w:sz w:val="28"/>
          <w:szCs w:val="28"/>
        </w:rPr>
        <w:t>client_john_doe</w:t>
      </w:r>
      <w:proofErr w:type="spellEnd"/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75F3">
        <w:rPr>
          <w:rFonts w:ascii="Times New Roman" w:hAnsi="Times New Roman" w:cs="Times New Roman"/>
          <w:sz w:val="28"/>
          <w:szCs w:val="28"/>
        </w:rPr>
        <w:t>report_viewer</w:t>
      </w:r>
      <w:proofErr w:type="spellEnd"/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etc.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and PostgreSQL ensures each role sees only what is allowed.</w:t>
      </w:r>
    </w:p>
    <w:p w:rsidR="00A275F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Summary</w:t>
      </w:r>
    </w:p>
    <w:p w:rsidR="004821D3" w:rsidRPr="00A275F3" w:rsidRDefault="00A275F3" w:rsidP="00A275F3">
      <w:pPr>
        <w:rPr>
          <w:rFonts w:ascii="Times New Roman" w:hAnsi="Times New Roman" w:cs="Times New Roman"/>
          <w:sz w:val="28"/>
          <w:szCs w:val="28"/>
        </w:rPr>
      </w:pPr>
      <w:r w:rsidRPr="00A275F3">
        <w:rPr>
          <w:rFonts w:ascii="Times New Roman" w:hAnsi="Times New Roman" w:cs="Times New Roman"/>
          <w:sz w:val="28"/>
          <w:szCs w:val="28"/>
        </w:rPr>
        <w:t>Proxy authentication allows a database session to act as another role, enabling clean, centralized access control without maintaining many separate physical user connections.</w:t>
      </w:r>
      <w:bookmarkStart w:id="0" w:name="_GoBack"/>
      <w:bookmarkEnd w:id="0"/>
    </w:p>
    <w:sectPr w:rsidR="004821D3" w:rsidRPr="00A27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F3"/>
    <w:rsid w:val="004821D3"/>
    <w:rsid w:val="00571F49"/>
    <w:rsid w:val="00574ECE"/>
    <w:rsid w:val="00A2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E8693"/>
  <w15:chartTrackingRefBased/>
  <w15:docId w15:val="{7373A0E6-C4DF-4F26-A216-2E0EC278F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2025-11-28T16:22:00Z</dcterms:created>
  <dcterms:modified xsi:type="dcterms:W3CDTF">2025-11-29T01:46:00Z</dcterms:modified>
</cp:coreProperties>
</file>