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Ex4.xml" ContentType="application/vnd.ms-office.chartex+xml"/>
  <Override PartName="/word/charts/style6.xml" ContentType="application/vnd.ms-office.chartstyle+xml"/>
  <Override PartName="/word/charts/colors6.xml" ContentType="application/vnd.ms-office.chartcolorstyle+xml"/>
  <Override PartName="/word/charts/chartEx5.xml" ContentType="application/vnd.ms-office.chartex+xml"/>
  <Override PartName="/word/charts/style7.xml" ContentType="application/vnd.ms-office.chartstyle+xml"/>
  <Override PartName="/word/charts/colors7.xml" ContentType="application/vnd.ms-office.chartcolorstyle+xml"/>
  <Override PartName="/word/charts/chartEx6.xml" ContentType="application/vnd.ms-office.chartex+xml"/>
  <Override PartName="/word/charts/style8.xml" ContentType="application/vnd.ms-office.chartstyle+xml"/>
  <Override PartName="/word/charts/colors8.xml" ContentType="application/vnd.ms-office.chartcolorstyle+xml"/>
  <Override PartName="/word/charts/chartEx7.xml" ContentType="application/vnd.ms-office.chartex+xml"/>
  <Override PartName="/word/charts/style9.xml" ContentType="application/vnd.ms-office.chartstyle+xml"/>
  <Override PartName="/word/charts/colors9.xml" ContentType="application/vnd.ms-office.chartcolorstyle+xml"/>
  <Override PartName="/word/charts/chartEx8.xml" ContentType="application/vnd.ms-office.chartex+xml"/>
  <Override PartName="/word/charts/style10.xml" ContentType="application/vnd.ms-office.chartstyle+xml"/>
  <Override PartName="/word/charts/colors10.xml" ContentType="application/vnd.ms-office.chartcolorstyle+xml"/>
  <Override PartName="/word/charts/chartEx9.xml" ContentType="application/vnd.ms-office.chartex+xml"/>
  <Override PartName="/word/charts/style11.xml" ContentType="application/vnd.ms-office.chartstyle+xml"/>
  <Override PartName="/word/charts/colors11.xml" ContentType="application/vnd.ms-office.chartcolorstyle+xml"/>
  <Override PartName="/word/charts/chartEx10.xml" ContentType="application/vnd.ms-office.chartex+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Exercise 5: Feature extraction for tree segments</w:t>
      </w:r>
    </w:p>
    <w:p w:rsidR="0053579F" w:rsidRPr="006878A5" w:rsidRDefault="0053579F" w:rsidP="006878A5">
      <w:pPr>
        <w:rPr>
          <w:rFonts w:ascii="Times New Roman" w:hAnsi="Times New Roman" w:cs="Times New Roman"/>
          <w:color w:val="FF0000"/>
          <w:sz w:val="24"/>
          <w:szCs w:val="24"/>
        </w:rPr>
      </w:pPr>
    </w:p>
    <w:p w:rsidR="006878A5" w:rsidRPr="0053579F" w:rsidRDefault="006878A5" w:rsidP="0053579F">
      <w:pPr>
        <w:pStyle w:val="ListParagraph"/>
        <w:numPr>
          <w:ilvl w:val="0"/>
          <w:numId w:val="1"/>
        </w:numPr>
        <w:rPr>
          <w:rFonts w:ascii="Times New Roman" w:hAnsi="Times New Roman" w:cs="Times New Roman"/>
          <w:color w:val="FF0000"/>
          <w:sz w:val="24"/>
          <w:szCs w:val="24"/>
        </w:rPr>
      </w:pPr>
      <w:r w:rsidRPr="0053579F">
        <w:rPr>
          <w:rFonts w:ascii="Times New Roman" w:hAnsi="Times New Roman" w:cs="Times New Roman"/>
          <w:color w:val="FF0000"/>
          <w:sz w:val="24"/>
          <w:szCs w:val="24"/>
        </w:rPr>
        <w:t>Open and examine the given segmentation (</w:t>
      </w:r>
      <w:proofErr w:type="spellStart"/>
      <w:r w:rsidRPr="0053579F">
        <w:rPr>
          <w:rFonts w:ascii="Times New Roman" w:hAnsi="Times New Roman" w:cs="Times New Roman"/>
          <w:color w:val="FF0000"/>
          <w:sz w:val="24"/>
          <w:szCs w:val="24"/>
        </w:rPr>
        <w:t>TrainingTrees.shp</w:t>
      </w:r>
      <w:proofErr w:type="spellEnd"/>
      <w:r w:rsidRPr="0053579F">
        <w:rPr>
          <w:rFonts w:ascii="Times New Roman" w:hAnsi="Times New Roman" w:cs="Times New Roman"/>
          <w:color w:val="FF0000"/>
          <w:sz w:val="24"/>
          <w:szCs w:val="24"/>
        </w:rPr>
        <w:t>) in ArcMap</w:t>
      </w:r>
    </w:p>
    <w:p w:rsidR="0053579F" w:rsidRPr="00B800CC" w:rsidRDefault="0053579F" w:rsidP="00B800CC">
      <w:pPr>
        <w:ind w:left="360"/>
        <w:rPr>
          <w:rFonts w:ascii="Times New Roman" w:hAnsi="Times New Roman" w:cs="Times New Roman"/>
          <w:color w:val="FF0000"/>
          <w:sz w:val="24"/>
          <w:szCs w:val="24"/>
        </w:rPr>
      </w:pPr>
      <w:r>
        <w:rPr>
          <w:noProof/>
        </w:rPr>
        <w:drawing>
          <wp:inline distT="0" distB="0" distL="0" distR="0" wp14:anchorId="41D08F90" wp14:editId="1A39B3F2">
            <wp:extent cx="5731510" cy="3193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93415"/>
                    </a:xfrm>
                    <a:prstGeom prst="rect">
                      <a:avLst/>
                    </a:prstGeom>
                  </pic:spPr>
                </pic:pic>
              </a:graphicData>
            </a:graphic>
          </wp:inline>
        </w:drawing>
      </w:r>
    </w:p>
    <w:p w:rsid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xml:space="preserve">2) Read the Lidar point data to </w:t>
      </w:r>
      <w:proofErr w:type="spellStart"/>
      <w:r w:rsidRPr="006878A5">
        <w:rPr>
          <w:rFonts w:ascii="Times New Roman" w:hAnsi="Times New Roman" w:cs="Times New Roman"/>
          <w:color w:val="FF0000"/>
          <w:sz w:val="24"/>
          <w:szCs w:val="24"/>
        </w:rPr>
        <w:t>RStudio</w:t>
      </w:r>
      <w:proofErr w:type="spellEnd"/>
      <w:r w:rsidRPr="006878A5">
        <w:rPr>
          <w:rFonts w:ascii="Times New Roman" w:hAnsi="Times New Roman" w:cs="Times New Roman"/>
          <w:color w:val="FF0000"/>
          <w:sz w:val="24"/>
          <w:szCs w:val="24"/>
        </w:rPr>
        <w:t xml:space="preserve"> (script provided)</w:t>
      </w:r>
    </w:p>
    <w:p w:rsidR="00B800CC" w:rsidRPr="006878A5" w:rsidRDefault="00B800CC" w:rsidP="006878A5">
      <w:pPr>
        <w:rPr>
          <w:rFonts w:ascii="Times New Roman" w:hAnsi="Times New Roman" w:cs="Times New Roman"/>
          <w:color w:val="FF0000"/>
          <w:sz w:val="24"/>
          <w:szCs w:val="24"/>
        </w:rPr>
      </w:pP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xml:space="preserve">3) Read the shapefile to </w:t>
      </w:r>
      <w:proofErr w:type="spellStart"/>
      <w:r w:rsidRPr="006878A5">
        <w:rPr>
          <w:rFonts w:ascii="Times New Roman" w:hAnsi="Times New Roman" w:cs="Times New Roman"/>
          <w:color w:val="FF0000"/>
          <w:sz w:val="24"/>
          <w:szCs w:val="24"/>
        </w:rPr>
        <w:t>RStudio</w:t>
      </w:r>
      <w:proofErr w:type="spellEnd"/>
      <w:r w:rsidRPr="006878A5">
        <w:rPr>
          <w:rFonts w:ascii="Times New Roman" w:hAnsi="Times New Roman" w:cs="Times New Roman"/>
          <w:color w:val="FF0000"/>
          <w:sz w:val="24"/>
          <w:szCs w:val="24"/>
        </w:rPr>
        <w:t xml:space="preserve"> (script provided)</w:t>
      </w:r>
    </w:p>
    <w:p w:rsidR="00B800CC" w:rsidRDefault="00B800CC" w:rsidP="006878A5">
      <w:pPr>
        <w:rPr>
          <w:rFonts w:ascii="Times New Roman" w:hAnsi="Times New Roman" w:cs="Times New Roman"/>
          <w:color w:val="FF0000"/>
          <w:sz w:val="24"/>
          <w:szCs w:val="24"/>
        </w:rPr>
      </w:pP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4) Use spatial overlay analysis to detect which Lidar points are located inside the tree</w:t>
      </w:r>
    </w:p>
    <w:p w:rsid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segments (script provided)</w:t>
      </w:r>
    </w:p>
    <w:p w:rsidR="002C1F9A" w:rsidRDefault="00E50701" w:rsidP="006878A5">
      <w:pPr>
        <w:rPr>
          <w:rFonts w:ascii="Times New Roman" w:hAnsi="Times New Roman" w:cs="Times New Roman"/>
          <w:color w:val="FF0000"/>
          <w:sz w:val="24"/>
          <w:szCs w:val="24"/>
        </w:rPr>
      </w:pPr>
      <w:r>
        <w:rPr>
          <w:rFonts w:ascii="Times New Roman" w:hAnsi="Times New Roman" w:cs="Times New Roman"/>
          <w:color w:val="FF0000"/>
          <w:sz w:val="24"/>
          <w:szCs w:val="24"/>
        </w:rPr>
        <w:t xml:space="preserve">subset </w:t>
      </w:r>
      <w:r w:rsidR="0077626C">
        <w:rPr>
          <w:rFonts w:ascii="Times New Roman" w:hAnsi="Times New Roman" w:cs="Times New Roman"/>
          <w:color w:val="FF0000"/>
          <w:sz w:val="24"/>
          <w:szCs w:val="24"/>
        </w:rPr>
        <w:t xml:space="preserve">&gt;2 and &lt;50 because no tree above 50 and should be above 2 to avoid small </w:t>
      </w:r>
      <w:proofErr w:type="spellStart"/>
      <w:r w:rsidR="0077626C">
        <w:rPr>
          <w:rFonts w:ascii="Times New Roman" w:hAnsi="Times New Roman" w:cs="Times New Roman"/>
          <w:color w:val="FF0000"/>
          <w:sz w:val="24"/>
          <w:szCs w:val="24"/>
        </w:rPr>
        <w:t>grases</w:t>
      </w:r>
      <w:proofErr w:type="spellEnd"/>
    </w:p>
    <w:p w:rsidR="00E50701" w:rsidRPr="006878A5" w:rsidRDefault="00E50701" w:rsidP="006878A5">
      <w:pPr>
        <w:rPr>
          <w:rFonts w:ascii="Times New Roman" w:hAnsi="Times New Roman" w:cs="Times New Roman"/>
          <w:color w:val="FF0000"/>
          <w:sz w:val="24"/>
          <w:szCs w:val="24"/>
        </w:rPr>
      </w:pP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5) Create a code which calculates the following Lidar features for individual tree</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segments. Use only first and single echoes while calculating the features:</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Tree position</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o X-coordinate of maximum height observation (X)</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o Y-coordinate of maximum height observation (Y)</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Maximum height of the observations (</w:t>
      </w:r>
      <w:proofErr w:type="spellStart"/>
      <w:r w:rsidRPr="006878A5">
        <w:rPr>
          <w:rFonts w:ascii="Times New Roman" w:hAnsi="Times New Roman" w:cs="Times New Roman"/>
          <w:color w:val="FF0000"/>
          <w:sz w:val="24"/>
          <w:szCs w:val="24"/>
        </w:rPr>
        <w:t>Hmax</w:t>
      </w:r>
      <w:proofErr w:type="spellEnd"/>
      <w:r w:rsidRPr="006878A5">
        <w:rPr>
          <w:rFonts w:ascii="Times New Roman" w:hAnsi="Times New Roman" w:cs="Times New Roman"/>
          <w:color w:val="FF0000"/>
          <w:sz w:val="24"/>
          <w:szCs w:val="24"/>
        </w:rPr>
        <w:t>)</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Mean height of the observations (</w:t>
      </w:r>
      <w:proofErr w:type="spellStart"/>
      <w:r w:rsidRPr="006878A5">
        <w:rPr>
          <w:rFonts w:ascii="Times New Roman" w:hAnsi="Times New Roman" w:cs="Times New Roman"/>
          <w:color w:val="FF0000"/>
          <w:sz w:val="24"/>
          <w:szCs w:val="24"/>
        </w:rPr>
        <w:t>Hmean</w:t>
      </w:r>
      <w:proofErr w:type="spellEnd"/>
      <w:r w:rsidRPr="006878A5">
        <w:rPr>
          <w:rFonts w:ascii="Times New Roman" w:hAnsi="Times New Roman" w:cs="Times New Roman"/>
          <w:color w:val="FF0000"/>
          <w:sz w:val="24"/>
          <w:szCs w:val="24"/>
        </w:rPr>
        <w:t>)</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Standard deviation of the height observations (</w:t>
      </w:r>
      <w:proofErr w:type="spellStart"/>
      <w:r w:rsidRPr="006878A5">
        <w:rPr>
          <w:rFonts w:ascii="Times New Roman" w:hAnsi="Times New Roman" w:cs="Times New Roman"/>
          <w:color w:val="FF0000"/>
          <w:sz w:val="24"/>
          <w:szCs w:val="24"/>
        </w:rPr>
        <w:t>Hstd</w:t>
      </w:r>
      <w:proofErr w:type="spellEnd"/>
      <w:r w:rsidRPr="006878A5">
        <w:rPr>
          <w:rFonts w:ascii="Times New Roman" w:hAnsi="Times New Roman" w:cs="Times New Roman"/>
          <w:color w:val="FF0000"/>
          <w:sz w:val="24"/>
          <w:szCs w:val="24"/>
        </w:rPr>
        <w:t>)</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Coefficient of variation (CV)</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Vegetation density, i.e. percentage of observations above 2 meters (VD)</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Quantiles of the height observations (h10-h90)</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lastRenderedPageBreak/>
        <w:t>Hint: When you test the code, use only one tree segment. When the code works well,</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create a loop to calculate the features for all the tree segments.</w:t>
      </w:r>
    </w:p>
    <w:p w:rsid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6) Export your features as a csv-file. Draw vertical point height distributions in Excel.</w:t>
      </w:r>
    </w:p>
    <w:p w:rsidR="004D678D" w:rsidRDefault="004D678D" w:rsidP="004D678D">
      <w:pPr>
        <w:tabs>
          <w:tab w:val="right" w:pos="9026"/>
        </w:tabs>
        <w:rPr>
          <w:rFonts w:ascii="Times New Roman" w:hAnsi="Times New Roman" w:cs="Times New Roman"/>
          <w:color w:val="FF0000"/>
          <w:sz w:val="24"/>
          <w:szCs w:val="24"/>
        </w:rPr>
      </w:pPr>
      <w:r>
        <w:rPr>
          <w:noProof/>
        </w:rPr>
        <mc:AlternateContent>
          <mc:Choice Requires="cx1">
            <w:drawing>
              <wp:inline distT="0" distB="0" distL="0" distR="0" wp14:anchorId="6FE97C9C" wp14:editId="7904BF76">
                <wp:extent cx="5286375" cy="2991485"/>
                <wp:effectExtent l="0" t="0" r="9525" b="18415"/>
                <wp:docPr id="3" name="Chart 3">
                  <a:extLst xmlns:a="http://schemas.openxmlformats.org/drawingml/2006/main">
                    <a:ext uri="{FF2B5EF4-FFF2-40B4-BE49-F238E27FC236}">
                      <a16:creationId xmlns:a16="http://schemas.microsoft.com/office/drawing/2014/main" id="{1BEC63B4-FBC0-4FE0-915C-D1C6A9847AC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
                  </a:graphicData>
                </a:graphic>
              </wp:inline>
            </w:drawing>
          </mc:Choice>
          <mc:Fallback>
            <w:drawing>
              <wp:inline distT="0" distB="0" distL="0" distR="0" wp14:anchorId="6FE97C9C" wp14:editId="7904BF76">
                <wp:extent cx="5286375" cy="2991485"/>
                <wp:effectExtent l="0" t="0" r="9525" b="18415"/>
                <wp:docPr id="3" name="Chart 3">
                  <a:extLst xmlns:a="http://schemas.openxmlformats.org/drawingml/2006/main">
                    <a:ext uri="{FF2B5EF4-FFF2-40B4-BE49-F238E27FC236}">
                      <a16:creationId xmlns:a16="http://schemas.microsoft.com/office/drawing/2014/main" id="{1BEC63B4-FBC0-4FE0-915C-D1C6A9847AC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1BEC63B4-FBC0-4FE0-915C-D1C6A9847ACB}"/>
                            </a:ext>
                          </a:extLst>
                        </pic:cNvPr>
                        <pic:cNvPicPr>
                          <a:picLocks noGrp="1" noRot="1" noChangeAspect="1" noMove="1" noResize="1" noEditPoints="1" noAdjustHandles="1" noChangeArrowheads="1" noChangeShapeType="1"/>
                        </pic:cNvPicPr>
                      </pic:nvPicPr>
                      <pic:blipFill>
                        <a:blip r:embed="rId7"/>
                        <a:stretch>
                          <a:fillRect/>
                        </a:stretch>
                      </pic:blipFill>
                      <pic:spPr>
                        <a:xfrm>
                          <a:off x="0" y="0"/>
                          <a:ext cx="5286375" cy="2991485"/>
                        </a:xfrm>
                        <a:prstGeom prst="rect">
                          <a:avLst/>
                        </a:prstGeom>
                      </pic:spPr>
                    </pic:pic>
                  </a:graphicData>
                </a:graphic>
              </wp:inline>
            </w:drawing>
          </mc:Fallback>
        </mc:AlternateContent>
      </w:r>
      <w:r>
        <w:rPr>
          <w:rFonts w:ascii="Times New Roman" w:hAnsi="Times New Roman" w:cs="Times New Roman"/>
          <w:color w:val="FF0000"/>
          <w:sz w:val="24"/>
          <w:szCs w:val="24"/>
        </w:rPr>
        <w:tab/>
      </w:r>
    </w:p>
    <w:p w:rsidR="00310800" w:rsidRDefault="00310800" w:rsidP="004D678D">
      <w:pPr>
        <w:tabs>
          <w:tab w:val="right" w:pos="9026"/>
        </w:tabs>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7D574F53">
            <wp:extent cx="5292090" cy="29933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2090" cy="2993390"/>
                    </a:xfrm>
                    <a:prstGeom prst="rect">
                      <a:avLst/>
                    </a:prstGeom>
                    <a:noFill/>
                  </pic:spPr>
                </pic:pic>
              </a:graphicData>
            </a:graphic>
          </wp:inline>
        </w:drawing>
      </w:r>
    </w:p>
    <w:p w:rsidR="00310800" w:rsidRDefault="00310800" w:rsidP="004D678D">
      <w:pPr>
        <w:tabs>
          <w:tab w:val="right" w:pos="9026"/>
        </w:tabs>
        <w:rPr>
          <w:rFonts w:ascii="Times New Roman" w:hAnsi="Times New Roman" w:cs="Times New Roman"/>
          <w:color w:val="FF0000"/>
          <w:sz w:val="24"/>
          <w:szCs w:val="24"/>
        </w:rPr>
      </w:pPr>
    </w:p>
    <w:p w:rsidR="00310800" w:rsidRDefault="00310800" w:rsidP="004D678D">
      <w:pPr>
        <w:tabs>
          <w:tab w:val="right" w:pos="9026"/>
        </w:tabs>
        <w:rPr>
          <w:rFonts w:ascii="Times New Roman" w:hAnsi="Times New Roman" w:cs="Times New Roman"/>
          <w:color w:val="FF0000"/>
          <w:sz w:val="24"/>
          <w:szCs w:val="24"/>
        </w:rPr>
      </w:pPr>
    </w:p>
    <w:p w:rsidR="00310800" w:rsidRDefault="00310800" w:rsidP="004D678D">
      <w:pPr>
        <w:tabs>
          <w:tab w:val="right" w:pos="9026"/>
        </w:tabs>
        <w:rPr>
          <w:rFonts w:ascii="Times New Roman" w:hAnsi="Times New Roman" w:cs="Times New Roman"/>
          <w:color w:val="FF0000"/>
          <w:sz w:val="24"/>
          <w:szCs w:val="24"/>
        </w:rPr>
      </w:pPr>
    </w:p>
    <w:p w:rsidR="00310800" w:rsidRPr="00310800" w:rsidRDefault="00310800" w:rsidP="004D678D">
      <w:pPr>
        <w:tabs>
          <w:tab w:val="right" w:pos="9026"/>
        </w:tabs>
        <w:rPr>
          <w:rFonts w:ascii="Times New Roman" w:hAnsi="Times New Roman" w:cs="Times New Roman"/>
          <w:color w:val="000000" w:themeColor="text1"/>
          <w:sz w:val="24"/>
          <w:szCs w:val="24"/>
        </w:rPr>
      </w:pPr>
      <w:r w:rsidRPr="00310800">
        <w:rPr>
          <w:rFonts w:ascii="Times New Roman" w:hAnsi="Times New Roman" w:cs="Times New Roman"/>
          <w:color w:val="000000" w:themeColor="text1"/>
          <w:sz w:val="24"/>
          <w:szCs w:val="24"/>
        </w:rPr>
        <w:t>Rounding off to zero decimal place</w:t>
      </w:r>
    </w:p>
    <w:p w:rsidR="004D678D" w:rsidRDefault="004D678D" w:rsidP="004D678D">
      <w:pPr>
        <w:tabs>
          <w:tab w:val="right" w:pos="9026"/>
        </w:tabs>
        <w:rPr>
          <w:rFonts w:ascii="Times New Roman" w:hAnsi="Times New Roman" w:cs="Times New Roman"/>
          <w:color w:val="FF0000"/>
          <w:sz w:val="24"/>
          <w:szCs w:val="24"/>
        </w:rPr>
      </w:pPr>
    </w:p>
    <w:p w:rsidR="004D678D" w:rsidRDefault="00310800" w:rsidP="004D678D">
      <w:pPr>
        <w:tabs>
          <w:tab w:val="right" w:pos="9026"/>
        </w:tabs>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4CC20B9D">
            <wp:extent cx="5852795" cy="3060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795" cy="3060700"/>
                    </a:xfrm>
                    <a:prstGeom prst="rect">
                      <a:avLst/>
                    </a:prstGeom>
                    <a:noFill/>
                  </pic:spPr>
                </pic:pic>
              </a:graphicData>
            </a:graphic>
          </wp:inline>
        </w:drawing>
      </w:r>
    </w:p>
    <w:p w:rsidR="00BE2571" w:rsidRDefault="00BE2571" w:rsidP="004D678D">
      <w:pPr>
        <w:tabs>
          <w:tab w:val="right" w:pos="9026"/>
        </w:tabs>
        <w:rPr>
          <w:rFonts w:ascii="Times New Roman" w:hAnsi="Times New Roman" w:cs="Times New Roman"/>
          <w:color w:val="FF0000"/>
          <w:sz w:val="24"/>
          <w:szCs w:val="24"/>
        </w:rPr>
      </w:pPr>
      <w:r>
        <w:rPr>
          <w:noProof/>
        </w:rPr>
        <w:drawing>
          <wp:inline distT="0" distB="0" distL="0" distR="0" wp14:anchorId="38D4BC96" wp14:editId="0D1C112B">
            <wp:extent cx="6645910" cy="2661920"/>
            <wp:effectExtent l="0" t="0" r="2540" b="5080"/>
            <wp:docPr id="5" name="Chart 5">
              <a:extLst xmlns:a="http://schemas.openxmlformats.org/drawingml/2006/main">
                <a:ext uri="{FF2B5EF4-FFF2-40B4-BE49-F238E27FC236}">
                  <a16:creationId xmlns:a16="http://schemas.microsoft.com/office/drawing/2014/main" id="{0E6CD2C3-1BBC-41CB-84B5-7126556F73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E2571" w:rsidRDefault="00BE2571" w:rsidP="004D678D">
      <w:pPr>
        <w:tabs>
          <w:tab w:val="right" w:pos="9026"/>
        </w:tabs>
        <w:rPr>
          <w:rFonts w:ascii="Times New Roman" w:hAnsi="Times New Roman" w:cs="Times New Roman"/>
          <w:color w:val="FF0000"/>
          <w:sz w:val="24"/>
          <w:szCs w:val="24"/>
        </w:rPr>
      </w:pPr>
    </w:p>
    <w:p w:rsidR="00BE2571" w:rsidRDefault="00BE2571" w:rsidP="004D678D">
      <w:pPr>
        <w:tabs>
          <w:tab w:val="right" w:pos="9026"/>
        </w:tabs>
        <w:rPr>
          <w:rFonts w:ascii="Times New Roman" w:hAnsi="Times New Roman" w:cs="Times New Roman"/>
          <w:color w:val="FF0000"/>
          <w:sz w:val="24"/>
          <w:szCs w:val="24"/>
        </w:rPr>
      </w:pPr>
      <w:bookmarkStart w:id="0" w:name="_GoBack"/>
      <w:r>
        <w:rPr>
          <w:rFonts w:ascii="Times New Roman" w:hAnsi="Times New Roman" w:cs="Times New Roman"/>
          <w:noProof/>
          <w:color w:val="FF0000"/>
          <w:sz w:val="24"/>
          <w:szCs w:val="24"/>
        </w:rPr>
        <w:drawing>
          <wp:inline distT="0" distB="0" distL="0" distR="0" wp14:anchorId="4D712089">
            <wp:extent cx="6852285" cy="2743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2285" cy="2743200"/>
                    </a:xfrm>
                    <a:prstGeom prst="rect">
                      <a:avLst/>
                    </a:prstGeom>
                    <a:noFill/>
                  </pic:spPr>
                </pic:pic>
              </a:graphicData>
            </a:graphic>
          </wp:inline>
        </w:drawing>
      </w:r>
      <w:bookmarkEnd w:id="0"/>
    </w:p>
    <w:p w:rsidR="00BE2571" w:rsidRDefault="00BE2571" w:rsidP="004D678D">
      <w:pPr>
        <w:tabs>
          <w:tab w:val="right" w:pos="9026"/>
        </w:tabs>
        <w:rPr>
          <w:rFonts w:ascii="Times New Roman" w:hAnsi="Times New Roman" w:cs="Times New Roman"/>
          <w:color w:val="FF0000"/>
          <w:sz w:val="24"/>
          <w:szCs w:val="24"/>
        </w:rPr>
      </w:pPr>
      <w:r>
        <w:rPr>
          <w:noProof/>
        </w:rPr>
        <w:lastRenderedPageBreak/>
        <w:drawing>
          <wp:inline distT="0" distB="0" distL="0" distR="0" wp14:anchorId="3FCA025C" wp14:editId="660FEE68">
            <wp:extent cx="6645910" cy="2661920"/>
            <wp:effectExtent l="0" t="0" r="2540" b="5080"/>
            <wp:docPr id="9" name="Chart 9">
              <a:extLst xmlns:a="http://schemas.openxmlformats.org/drawingml/2006/main">
                <a:ext uri="{FF2B5EF4-FFF2-40B4-BE49-F238E27FC236}">
                  <a16:creationId xmlns:a16="http://schemas.microsoft.com/office/drawing/2014/main" id="{0E6CD2C3-1BBC-41CB-84B5-7126556F73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A0726" w:rsidRDefault="00155279" w:rsidP="004D678D">
      <w:pPr>
        <w:tabs>
          <w:tab w:val="right" w:pos="9026"/>
        </w:tabs>
        <w:rPr>
          <w:rFonts w:ascii="Times New Roman" w:hAnsi="Times New Roman" w:cs="Times New Roman"/>
          <w:color w:val="FF0000"/>
          <w:sz w:val="24"/>
          <w:szCs w:val="24"/>
        </w:rPr>
      </w:pPr>
      <w:r>
        <w:rPr>
          <w:noProof/>
        </w:rPr>
        <mc:AlternateContent>
          <mc:Choice Requires="cx1">
            <w:drawing>
              <wp:inline distT="0" distB="0" distL="0" distR="0" wp14:anchorId="271C861B" wp14:editId="0C517AED">
                <wp:extent cx="3200400" cy="3086100"/>
                <wp:effectExtent l="0" t="0" r="0" b="0"/>
                <wp:docPr id="12" name="Chart 12">
                  <a:extLst xmlns:a="http://schemas.openxmlformats.org/drawingml/2006/main">
                    <a:ext uri="{FF2B5EF4-FFF2-40B4-BE49-F238E27FC236}">
                      <a16:creationId xmlns:a16="http://schemas.microsoft.com/office/drawing/2014/main" id="{2A3AAFA4-898A-4788-8003-71F7326485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271C861B" wp14:editId="0C517AED">
                <wp:extent cx="3200400" cy="3086100"/>
                <wp:effectExtent l="0" t="0" r="0" b="0"/>
                <wp:docPr id="12" name="Chart 12">
                  <a:extLst xmlns:a="http://schemas.openxmlformats.org/drawingml/2006/main">
                    <a:ext uri="{FF2B5EF4-FFF2-40B4-BE49-F238E27FC236}">
                      <a16:creationId xmlns:a16="http://schemas.microsoft.com/office/drawing/2014/main" id="{2A3AAFA4-898A-4788-8003-71F7326485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Chart 12">
                          <a:extLst>
                            <a:ext uri="{FF2B5EF4-FFF2-40B4-BE49-F238E27FC236}">
                              <a16:creationId xmlns:a16="http://schemas.microsoft.com/office/drawing/2014/main" id="{2A3AAFA4-898A-4788-8003-71F7326485A2}"/>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3200400" cy="3086100"/>
                        </a:xfrm>
                        <a:prstGeom prst="rect">
                          <a:avLst/>
                        </a:prstGeom>
                      </pic:spPr>
                    </pic:pic>
                  </a:graphicData>
                </a:graphic>
              </wp:inline>
            </w:drawing>
          </mc:Fallback>
        </mc:AlternateContent>
      </w:r>
      <w:r>
        <w:rPr>
          <w:noProof/>
        </w:rPr>
        <mc:AlternateContent>
          <mc:Choice Requires="cx1">
            <w:drawing>
              <wp:inline distT="0" distB="0" distL="0" distR="0" wp14:anchorId="3F4B63C1" wp14:editId="4A3EBA8E">
                <wp:extent cx="3409950" cy="3067050"/>
                <wp:effectExtent l="0" t="0" r="0" b="0"/>
                <wp:docPr id="14" name="Chart 14">
                  <a:extLst xmlns:a="http://schemas.openxmlformats.org/drawingml/2006/main">
                    <a:ext uri="{FF2B5EF4-FFF2-40B4-BE49-F238E27FC236}">
                      <a16:creationId xmlns:a16="http://schemas.microsoft.com/office/drawing/2014/main" id="{2A3AAFA4-898A-4788-8003-71F7326485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3F4B63C1" wp14:editId="4A3EBA8E">
                <wp:extent cx="3409950" cy="3067050"/>
                <wp:effectExtent l="0" t="0" r="0" b="0"/>
                <wp:docPr id="14" name="Chart 14">
                  <a:extLst xmlns:a="http://schemas.openxmlformats.org/drawingml/2006/main">
                    <a:ext uri="{FF2B5EF4-FFF2-40B4-BE49-F238E27FC236}">
                      <a16:creationId xmlns:a16="http://schemas.microsoft.com/office/drawing/2014/main" id="{2A3AAFA4-898A-4788-8003-71F7326485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 name="Chart 14">
                          <a:extLst>
                            <a:ext uri="{FF2B5EF4-FFF2-40B4-BE49-F238E27FC236}">
                              <a16:creationId xmlns:a16="http://schemas.microsoft.com/office/drawing/2014/main" id="{2A3AAFA4-898A-4788-8003-71F7326485A2}"/>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3409950" cy="3067050"/>
                        </a:xfrm>
                        <a:prstGeom prst="rect">
                          <a:avLst/>
                        </a:prstGeom>
                      </pic:spPr>
                    </pic:pic>
                  </a:graphicData>
                </a:graphic>
              </wp:inline>
            </w:drawing>
          </mc:Fallback>
        </mc:AlternateContent>
      </w:r>
    </w:p>
    <w:p w:rsidR="00544EF0" w:rsidRDefault="00544EF0" w:rsidP="004D678D">
      <w:pPr>
        <w:tabs>
          <w:tab w:val="right" w:pos="9026"/>
        </w:tabs>
        <w:rPr>
          <w:rFonts w:ascii="Times New Roman" w:hAnsi="Times New Roman" w:cs="Times New Roman"/>
          <w:color w:val="FF0000"/>
          <w:sz w:val="24"/>
          <w:szCs w:val="24"/>
        </w:rPr>
      </w:pPr>
      <w:r>
        <w:rPr>
          <w:noProof/>
        </w:rPr>
        <mc:AlternateContent>
          <mc:Choice Requires="cx1">
            <w:drawing>
              <wp:inline distT="0" distB="0" distL="0" distR="0" wp14:anchorId="2E3F2A36" wp14:editId="529E9DC2">
                <wp:extent cx="3190875" cy="3061970"/>
                <wp:effectExtent l="0" t="0" r="9525" b="5080"/>
                <wp:docPr id="15" name="Chart 15">
                  <a:extLst xmlns:a="http://schemas.openxmlformats.org/drawingml/2006/main">
                    <a:ext uri="{FF2B5EF4-FFF2-40B4-BE49-F238E27FC236}">
                      <a16:creationId xmlns:a16="http://schemas.microsoft.com/office/drawing/2014/main" id="{2A3AAFA4-898A-4788-8003-71F7326485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2E3F2A36" wp14:editId="529E9DC2">
                <wp:extent cx="3190875" cy="3061970"/>
                <wp:effectExtent l="0" t="0" r="9525" b="5080"/>
                <wp:docPr id="15" name="Chart 15">
                  <a:extLst xmlns:a="http://schemas.openxmlformats.org/drawingml/2006/main">
                    <a:ext uri="{FF2B5EF4-FFF2-40B4-BE49-F238E27FC236}">
                      <a16:creationId xmlns:a16="http://schemas.microsoft.com/office/drawing/2014/main" id="{2A3AAFA4-898A-4788-8003-71F7326485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Chart 15">
                          <a:extLst>
                            <a:ext uri="{FF2B5EF4-FFF2-40B4-BE49-F238E27FC236}">
                              <a16:creationId xmlns:a16="http://schemas.microsoft.com/office/drawing/2014/main" id="{2A3AAFA4-898A-4788-8003-71F7326485A2}"/>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3190875" cy="3061970"/>
                        </a:xfrm>
                        <a:prstGeom prst="rect">
                          <a:avLst/>
                        </a:prstGeom>
                      </pic:spPr>
                    </pic:pic>
                  </a:graphicData>
                </a:graphic>
              </wp:inline>
            </w:drawing>
          </mc:Fallback>
        </mc:AlternateContent>
      </w:r>
      <w:r w:rsidR="00155279">
        <w:rPr>
          <w:noProof/>
        </w:rPr>
        <mc:AlternateContent>
          <mc:Choice Requires="cx1">
            <w:drawing>
              <wp:inline distT="0" distB="0" distL="0" distR="0" wp14:anchorId="3A6A7F8B" wp14:editId="22ABD442">
                <wp:extent cx="3409950" cy="3061970"/>
                <wp:effectExtent l="0" t="0" r="0" b="5080"/>
                <wp:docPr id="16" name="Chart 16">
                  <a:extLst xmlns:a="http://schemas.openxmlformats.org/drawingml/2006/main">
                    <a:ext uri="{FF2B5EF4-FFF2-40B4-BE49-F238E27FC236}">
                      <a16:creationId xmlns:a16="http://schemas.microsoft.com/office/drawing/2014/main" id="{2A3AAFA4-898A-4788-8003-71F7326485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3A6A7F8B" wp14:editId="22ABD442">
                <wp:extent cx="3409950" cy="3061970"/>
                <wp:effectExtent l="0" t="0" r="0" b="5080"/>
                <wp:docPr id="16" name="Chart 16">
                  <a:extLst xmlns:a="http://schemas.openxmlformats.org/drawingml/2006/main">
                    <a:ext uri="{FF2B5EF4-FFF2-40B4-BE49-F238E27FC236}">
                      <a16:creationId xmlns:a16="http://schemas.microsoft.com/office/drawing/2014/main" id="{2A3AAFA4-898A-4788-8003-71F7326485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a:extLst>
                            <a:ext uri="{FF2B5EF4-FFF2-40B4-BE49-F238E27FC236}">
                              <a16:creationId xmlns:a16="http://schemas.microsoft.com/office/drawing/2014/main" id="{2A3AAFA4-898A-4788-8003-71F7326485A2}"/>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3409950" cy="3061970"/>
                        </a:xfrm>
                        <a:prstGeom prst="rect">
                          <a:avLst/>
                        </a:prstGeom>
                      </pic:spPr>
                    </pic:pic>
                  </a:graphicData>
                </a:graphic>
              </wp:inline>
            </w:drawing>
          </mc:Fallback>
        </mc:AlternateContent>
      </w:r>
    </w:p>
    <w:p w:rsidR="00544EF0" w:rsidRDefault="00544EF0" w:rsidP="004D678D">
      <w:pPr>
        <w:tabs>
          <w:tab w:val="right" w:pos="9026"/>
        </w:tabs>
        <w:rPr>
          <w:rFonts w:ascii="Times New Roman" w:hAnsi="Times New Roman" w:cs="Times New Roman"/>
          <w:color w:val="FF0000"/>
          <w:sz w:val="24"/>
          <w:szCs w:val="24"/>
        </w:rPr>
      </w:pPr>
    </w:p>
    <w:p w:rsidR="00970660" w:rsidRDefault="00544EF0" w:rsidP="004D678D">
      <w:pPr>
        <w:tabs>
          <w:tab w:val="right" w:pos="9026"/>
        </w:tabs>
        <w:rPr>
          <w:rFonts w:ascii="Times New Roman" w:hAnsi="Times New Roman" w:cs="Times New Roman"/>
          <w:color w:val="FF0000"/>
          <w:sz w:val="24"/>
          <w:szCs w:val="24"/>
        </w:rPr>
      </w:pPr>
      <w:r>
        <w:rPr>
          <w:noProof/>
        </w:rPr>
        <w:lastRenderedPageBreak/>
        <mc:AlternateContent>
          <mc:Choice Requires="cx1">
            <w:drawing>
              <wp:inline distT="0" distB="0" distL="0" distR="0" wp14:anchorId="74DF2F24" wp14:editId="45B0541B">
                <wp:extent cx="3257550" cy="3061970"/>
                <wp:effectExtent l="0" t="0" r="0" b="5080"/>
                <wp:docPr id="17" name="Chart 17">
                  <a:extLst xmlns:a="http://schemas.openxmlformats.org/drawingml/2006/main">
                    <a:ext uri="{FF2B5EF4-FFF2-40B4-BE49-F238E27FC236}">
                      <a16:creationId xmlns:a16="http://schemas.microsoft.com/office/drawing/2014/main" id="{2A3AAFA4-898A-4788-8003-71F7326485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74DF2F24" wp14:editId="45B0541B">
                <wp:extent cx="3257550" cy="3061970"/>
                <wp:effectExtent l="0" t="0" r="0" b="5080"/>
                <wp:docPr id="17" name="Chart 17">
                  <a:extLst xmlns:a="http://schemas.openxmlformats.org/drawingml/2006/main">
                    <a:ext uri="{FF2B5EF4-FFF2-40B4-BE49-F238E27FC236}">
                      <a16:creationId xmlns:a16="http://schemas.microsoft.com/office/drawing/2014/main" id="{2A3AAFA4-898A-4788-8003-71F7326485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a:extLst>
                            <a:ext uri="{FF2B5EF4-FFF2-40B4-BE49-F238E27FC236}">
                              <a16:creationId xmlns:a16="http://schemas.microsoft.com/office/drawing/2014/main" id="{2A3AAFA4-898A-4788-8003-71F7326485A2}"/>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3257550" cy="3061970"/>
                        </a:xfrm>
                        <a:prstGeom prst="rect">
                          <a:avLst/>
                        </a:prstGeom>
                      </pic:spPr>
                    </pic:pic>
                  </a:graphicData>
                </a:graphic>
              </wp:inline>
            </w:drawing>
          </mc:Fallback>
        </mc:AlternateContent>
      </w:r>
      <w:r w:rsidR="00155279">
        <w:rPr>
          <w:noProof/>
        </w:rPr>
        <mc:AlternateContent>
          <mc:Choice Requires="cx1">
            <w:drawing>
              <wp:inline distT="0" distB="0" distL="0" distR="0" wp14:anchorId="41C55F29" wp14:editId="4BE07359">
                <wp:extent cx="3352800" cy="3061970"/>
                <wp:effectExtent l="0" t="0" r="0" b="5080"/>
                <wp:docPr id="18" name="Chart 18">
                  <a:extLst xmlns:a="http://schemas.openxmlformats.org/drawingml/2006/main">
                    <a:ext uri="{FF2B5EF4-FFF2-40B4-BE49-F238E27FC236}">
                      <a16:creationId xmlns:a16="http://schemas.microsoft.com/office/drawing/2014/main" id="{2A3AAFA4-898A-4788-8003-71F7326485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41C55F29" wp14:editId="4BE07359">
                <wp:extent cx="3352800" cy="3061970"/>
                <wp:effectExtent l="0" t="0" r="0" b="5080"/>
                <wp:docPr id="18" name="Chart 18">
                  <a:extLst xmlns:a="http://schemas.openxmlformats.org/drawingml/2006/main">
                    <a:ext uri="{FF2B5EF4-FFF2-40B4-BE49-F238E27FC236}">
                      <a16:creationId xmlns:a16="http://schemas.microsoft.com/office/drawing/2014/main" id="{2A3AAFA4-898A-4788-8003-71F7326485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Chart 18">
                          <a:extLst>
                            <a:ext uri="{FF2B5EF4-FFF2-40B4-BE49-F238E27FC236}">
                              <a16:creationId xmlns:a16="http://schemas.microsoft.com/office/drawing/2014/main" id="{2A3AAFA4-898A-4788-8003-71F7326485A2}"/>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3352800" cy="3061970"/>
                        </a:xfrm>
                        <a:prstGeom prst="rect">
                          <a:avLst/>
                        </a:prstGeom>
                      </pic:spPr>
                    </pic:pic>
                  </a:graphicData>
                </a:graphic>
              </wp:inline>
            </w:drawing>
          </mc:Fallback>
        </mc:AlternateContent>
      </w:r>
    </w:p>
    <w:p w:rsidR="00155279" w:rsidRDefault="00FD4B6F" w:rsidP="004D678D">
      <w:pPr>
        <w:tabs>
          <w:tab w:val="right" w:pos="9026"/>
        </w:tabs>
        <w:rPr>
          <w:rFonts w:ascii="Times New Roman" w:hAnsi="Times New Roman" w:cs="Times New Roman"/>
          <w:color w:val="FF0000"/>
          <w:sz w:val="24"/>
          <w:szCs w:val="24"/>
        </w:rPr>
      </w:pPr>
      <w:r>
        <w:rPr>
          <w:noProof/>
        </w:rPr>
        <mc:AlternateContent>
          <mc:Choice Requires="cx1">
            <w:drawing>
              <wp:inline distT="0" distB="0" distL="0" distR="0" wp14:anchorId="7A3C49AB" wp14:editId="225E7E0B">
                <wp:extent cx="3257550" cy="3061970"/>
                <wp:effectExtent l="0" t="0" r="0" b="5080"/>
                <wp:docPr id="19" name="Chart 19">
                  <a:extLst xmlns:a="http://schemas.openxmlformats.org/drawingml/2006/main">
                    <a:ext uri="{FF2B5EF4-FFF2-40B4-BE49-F238E27FC236}">
                      <a16:creationId xmlns:a16="http://schemas.microsoft.com/office/drawing/2014/main" id="{2A3AAFA4-898A-4788-8003-71F7326485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7A3C49AB" wp14:editId="225E7E0B">
                <wp:extent cx="3257550" cy="3061970"/>
                <wp:effectExtent l="0" t="0" r="0" b="5080"/>
                <wp:docPr id="19" name="Chart 19">
                  <a:extLst xmlns:a="http://schemas.openxmlformats.org/drawingml/2006/main">
                    <a:ext uri="{FF2B5EF4-FFF2-40B4-BE49-F238E27FC236}">
                      <a16:creationId xmlns:a16="http://schemas.microsoft.com/office/drawing/2014/main" id="{2A3AAFA4-898A-4788-8003-71F7326485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 name="Chart 19">
                          <a:extLst>
                            <a:ext uri="{FF2B5EF4-FFF2-40B4-BE49-F238E27FC236}">
                              <a16:creationId xmlns:a16="http://schemas.microsoft.com/office/drawing/2014/main" id="{2A3AAFA4-898A-4788-8003-71F7326485A2}"/>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3257550" cy="3061970"/>
                        </a:xfrm>
                        <a:prstGeom prst="rect">
                          <a:avLst/>
                        </a:prstGeom>
                      </pic:spPr>
                    </pic:pic>
                  </a:graphicData>
                </a:graphic>
              </wp:inline>
            </w:drawing>
          </mc:Fallback>
        </mc:AlternateContent>
      </w:r>
      <w:r w:rsidR="00155279">
        <w:rPr>
          <w:noProof/>
        </w:rPr>
        <mc:AlternateContent>
          <mc:Choice Requires="cx1">
            <w:drawing>
              <wp:inline distT="0" distB="0" distL="0" distR="0" wp14:anchorId="4F0B89FA" wp14:editId="08B9215A">
                <wp:extent cx="3305175" cy="3061970"/>
                <wp:effectExtent l="0" t="0" r="9525" b="5080"/>
                <wp:docPr id="20" name="Chart 20">
                  <a:extLst xmlns:a="http://schemas.openxmlformats.org/drawingml/2006/main">
                    <a:ext uri="{FF2B5EF4-FFF2-40B4-BE49-F238E27FC236}">
                      <a16:creationId xmlns:a16="http://schemas.microsoft.com/office/drawing/2014/main" id="{2A3AAFA4-898A-4788-8003-71F7326485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4F0B89FA" wp14:editId="08B9215A">
                <wp:extent cx="3305175" cy="3061970"/>
                <wp:effectExtent l="0" t="0" r="9525" b="5080"/>
                <wp:docPr id="20" name="Chart 20">
                  <a:extLst xmlns:a="http://schemas.openxmlformats.org/drawingml/2006/main">
                    <a:ext uri="{FF2B5EF4-FFF2-40B4-BE49-F238E27FC236}">
                      <a16:creationId xmlns:a16="http://schemas.microsoft.com/office/drawing/2014/main" id="{2A3AAFA4-898A-4788-8003-71F7326485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Chart 20">
                          <a:extLst>
                            <a:ext uri="{FF2B5EF4-FFF2-40B4-BE49-F238E27FC236}">
                              <a16:creationId xmlns:a16="http://schemas.microsoft.com/office/drawing/2014/main" id="{2A3AAFA4-898A-4788-8003-71F7326485A2}"/>
                            </a:ext>
                          </a:extLst>
                        </pic:cNvPr>
                        <pic:cNvPicPr>
                          <a:picLocks noGrp="1" noRot="1" noChangeAspect="1" noMove="1" noResize="1" noEditPoints="1" noAdjustHandles="1" noChangeArrowheads="1" noChangeShapeType="1"/>
                        </pic:cNvPicPr>
                      </pic:nvPicPr>
                      <pic:blipFill>
                        <a:blip r:embed="rId28"/>
                        <a:stretch>
                          <a:fillRect/>
                        </a:stretch>
                      </pic:blipFill>
                      <pic:spPr>
                        <a:xfrm>
                          <a:off x="0" y="0"/>
                          <a:ext cx="3305175" cy="3061970"/>
                        </a:xfrm>
                        <a:prstGeom prst="rect">
                          <a:avLst/>
                        </a:prstGeom>
                      </pic:spPr>
                    </pic:pic>
                  </a:graphicData>
                </a:graphic>
              </wp:inline>
            </w:drawing>
          </mc:Fallback>
        </mc:AlternateContent>
      </w:r>
    </w:p>
    <w:p w:rsidR="00155279" w:rsidRDefault="00155279" w:rsidP="004D678D">
      <w:pPr>
        <w:tabs>
          <w:tab w:val="right" w:pos="9026"/>
        </w:tabs>
        <w:rPr>
          <w:rFonts w:ascii="Times New Roman" w:hAnsi="Times New Roman" w:cs="Times New Roman"/>
          <w:color w:val="FF0000"/>
          <w:sz w:val="24"/>
          <w:szCs w:val="24"/>
        </w:rPr>
      </w:pPr>
      <w:r>
        <w:rPr>
          <w:noProof/>
        </w:rPr>
        <mc:AlternateContent>
          <mc:Choice Requires="cx1">
            <w:drawing>
              <wp:inline distT="0" distB="0" distL="0" distR="0" wp14:anchorId="6A921F24" wp14:editId="59CC2A8D">
                <wp:extent cx="4581525" cy="3061970"/>
                <wp:effectExtent l="0" t="0" r="9525" b="5080"/>
                <wp:docPr id="21" name="Chart 21">
                  <a:extLst xmlns:a="http://schemas.openxmlformats.org/drawingml/2006/main">
                    <a:ext uri="{FF2B5EF4-FFF2-40B4-BE49-F238E27FC236}">
                      <a16:creationId xmlns:a16="http://schemas.microsoft.com/office/drawing/2014/main" id="{2A3AAFA4-898A-4788-8003-71F7326485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6A921F24" wp14:editId="59CC2A8D">
                <wp:extent cx="4581525" cy="3061970"/>
                <wp:effectExtent l="0" t="0" r="9525" b="5080"/>
                <wp:docPr id="21" name="Chart 21">
                  <a:extLst xmlns:a="http://schemas.openxmlformats.org/drawingml/2006/main">
                    <a:ext uri="{FF2B5EF4-FFF2-40B4-BE49-F238E27FC236}">
                      <a16:creationId xmlns:a16="http://schemas.microsoft.com/office/drawing/2014/main" id="{2A3AAFA4-898A-4788-8003-71F7326485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 name="Chart 21">
                          <a:extLst>
                            <a:ext uri="{FF2B5EF4-FFF2-40B4-BE49-F238E27FC236}">
                              <a16:creationId xmlns:a16="http://schemas.microsoft.com/office/drawing/2014/main" id="{2A3AAFA4-898A-4788-8003-71F7326485A2}"/>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4581525" cy="3061970"/>
                        </a:xfrm>
                        <a:prstGeom prst="rect">
                          <a:avLst/>
                        </a:prstGeom>
                      </pic:spPr>
                    </pic:pic>
                  </a:graphicData>
                </a:graphic>
              </wp:inline>
            </w:drawing>
          </mc:Fallback>
        </mc:AlternateContent>
      </w:r>
    </w:p>
    <w:p w:rsidR="00310800" w:rsidRDefault="00310800" w:rsidP="004D678D">
      <w:pPr>
        <w:tabs>
          <w:tab w:val="right" w:pos="9026"/>
        </w:tabs>
        <w:rPr>
          <w:rFonts w:ascii="Times New Roman" w:hAnsi="Times New Roman" w:cs="Times New Roman"/>
          <w:color w:val="FF0000"/>
          <w:sz w:val="24"/>
          <w:szCs w:val="24"/>
        </w:rPr>
      </w:pPr>
    </w:p>
    <w:p w:rsidR="00310800" w:rsidRDefault="00310800" w:rsidP="004D678D">
      <w:pPr>
        <w:tabs>
          <w:tab w:val="right" w:pos="9026"/>
        </w:tabs>
        <w:rPr>
          <w:rFonts w:ascii="Times New Roman" w:hAnsi="Times New Roman" w:cs="Times New Roman"/>
          <w:color w:val="FF0000"/>
          <w:sz w:val="24"/>
          <w:szCs w:val="24"/>
        </w:rPr>
      </w:pPr>
    </w:p>
    <w:p w:rsidR="0022475D" w:rsidRPr="0022475D" w:rsidRDefault="0022475D" w:rsidP="006878A5">
      <w:pPr>
        <w:rPr>
          <w:rFonts w:ascii="Times New Roman" w:hAnsi="Times New Roman" w:cs="Times New Roman"/>
          <w:color w:val="000000" w:themeColor="text1"/>
          <w:sz w:val="24"/>
          <w:szCs w:val="24"/>
        </w:rPr>
      </w:pPr>
      <w:r w:rsidRPr="0022475D">
        <w:rPr>
          <w:rFonts w:ascii="Times New Roman" w:hAnsi="Times New Roman" w:cs="Times New Roman"/>
          <w:color w:val="000000" w:themeColor="text1"/>
          <w:sz w:val="24"/>
          <w:szCs w:val="24"/>
        </w:rPr>
        <w:t>The</w:t>
      </w:r>
      <w:r w:rsidR="004D678D">
        <w:rPr>
          <w:rFonts w:ascii="Times New Roman" w:hAnsi="Times New Roman" w:cs="Times New Roman"/>
          <w:color w:val="000000" w:themeColor="text1"/>
          <w:sz w:val="24"/>
          <w:szCs w:val="24"/>
        </w:rPr>
        <w:t xml:space="preserve"> </w:t>
      </w:r>
      <w:r w:rsidR="00577936">
        <w:rPr>
          <w:rFonts w:ascii="Times New Roman" w:hAnsi="Times New Roman" w:cs="Times New Roman"/>
          <w:color w:val="000000" w:themeColor="text1"/>
          <w:sz w:val="24"/>
          <w:szCs w:val="24"/>
        </w:rPr>
        <w:t xml:space="preserve">vertical </w:t>
      </w:r>
      <w:r w:rsidR="00577936" w:rsidRPr="0022475D">
        <w:rPr>
          <w:rFonts w:ascii="Times New Roman" w:hAnsi="Times New Roman" w:cs="Times New Roman"/>
          <w:color w:val="000000" w:themeColor="text1"/>
          <w:sz w:val="24"/>
          <w:szCs w:val="24"/>
        </w:rPr>
        <w:t>point</w:t>
      </w:r>
      <w:r w:rsidRPr="0022475D">
        <w:rPr>
          <w:rFonts w:ascii="Times New Roman" w:hAnsi="Times New Roman" w:cs="Times New Roman"/>
          <w:color w:val="000000" w:themeColor="text1"/>
          <w:sz w:val="24"/>
          <w:szCs w:val="24"/>
        </w:rPr>
        <w:t xml:space="preserve"> height distribution</w:t>
      </w:r>
      <w:r w:rsidR="004D678D">
        <w:rPr>
          <w:rFonts w:ascii="Times New Roman" w:hAnsi="Times New Roman" w:cs="Times New Roman"/>
          <w:color w:val="000000" w:themeColor="text1"/>
          <w:sz w:val="24"/>
          <w:szCs w:val="24"/>
        </w:rPr>
        <w:t>s</w:t>
      </w:r>
      <w:r w:rsidRPr="0022475D">
        <w:rPr>
          <w:rFonts w:ascii="Times New Roman" w:hAnsi="Times New Roman" w:cs="Times New Roman"/>
          <w:color w:val="000000" w:themeColor="text1"/>
          <w:sz w:val="24"/>
          <w:szCs w:val="24"/>
        </w:rPr>
        <w:t xml:space="preserve"> in R</w:t>
      </w:r>
    </w:p>
    <w:p w:rsidR="0022475D" w:rsidRDefault="00653B55" w:rsidP="006878A5">
      <w:pPr>
        <w:rPr>
          <w:rFonts w:ascii="Times New Roman" w:hAnsi="Times New Roman" w:cs="Times New Roman"/>
          <w:color w:val="FF0000"/>
          <w:sz w:val="24"/>
          <w:szCs w:val="24"/>
        </w:rPr>
      </w:pPr>
      <w:r>
        <w:rPr>
          <w:noProof/>
        </w:rPr>
        <w:drawing>
          <wp:inline distT="0" distB="0" distL="0" distR="0" wp14:anchorId="67CDC0E0" wp14:editId="34D62510">
            <wp:extent cx="5342857" cy="26095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2857" cy="2609524"/>
                    </a:xfrm>
                    <a:prstGeom prst="rect">
                      <a:avLst/>
                    </a:prstGeom>
                  </pic:spPr>
                </pic:pic>
              </a:graphicData>
            </a:graphic>
          </wp:inline>
        </w:drawing>
      </w:r>
    </w:p>
    <w:p w:rsidR="0022475D" w:rsidRPr="006878A5" w:rsidRDefault="0022475D" w:rsidP="006878A5">
      <w:pPr>
        <w:rPr>
          <w:rFonts w:ascii="Times New Roman" w:hAnsi="Times New Roman" w:cs="Times New Roman"/>
          <w:color w:val="FF0000"/>
          <w:sz w:val="24"/>
          <w:szCs w:val="24"/>
        </w:rPr>
      </w:pP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7) Import your trees and calculated features to ArcGIS. Calculate positioning error and</w:t>
      </w:r>
    </w:p>
    <w:p w:rsid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error in tree height for all the trees.</w:t>
      </w:r>
    </w:p>
    <w:p w:rsidR="00ED1175" w:rsidRDefault="00ED1175" w:rsidP="006878A5">
      <w:pPr>
        <w:rPr>
          <w:rFonts w:ascii="Times New Roman" w:hAnsi="Times New Roman" w:cs="Times New Roman"/>
          <w:color w:val="FF0000"/>
          <w:sz w:val="24"/>
          <w:szCs w:val="24"/>
        </w:rPr>
      </w:pPr>
      <w:r>
        <w:rPr>
          <w:noProof/>
        </w:rPr>
        <w:drawing>
          <wp:inline distT="0" distB="0" distL="0" distR="0" wp14:anchorId="56EED24A" wp14:editId="6DA3A054">
            <wp:extent cx="6638925" cy="323151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38925" cy="3231515"/>
                    </a:xfrm>
                    <a:prstGeom prst="rect">
                      <a:avLst/>
                    </a:prstGeom>
                  </pic:spPr>
                </pic:pic>
              </a:graphicData>
            </a:graphic>
          </wp:inline>
        </w:drawing>
      </w:r>
    </w:p>
    <w:p w:rsidR="000E04EC" w:rsidRDefault="000E04EC" w:rsidP="006878A5">
      <w:pPr>
        <w:rPr>
          <w:rFonts w:ascii="Times New Roman" w:hAnsi="Times New Roman" w:cs="Times New Roman"/>
          <w:color w:val="FF0000"/>
          <w:sz w:val="24"/>
          <w:szCs w:val="24"/>
        </w:rPr>
      </w:pPr>
    </w:p>
    <w:p w:rsidR="000E04EC" w:rsidRPr="000E04EC" w:rsidRDefault="000E04EC" w:rsidP="006878A5">
      <w:pPr>
        <w:rPr>
          <w:rFonts w:ascii="Times New Roman" w:hAnsi="Times New Roman" w:cs="Times New Roman"/>
          <w:color w:val="000000" w:themeColor="text1"/>
          <w:sz w:val="24"/>
          <w:szCs w:val="24"/>
        </w:rPr>
      </w:pPr>
      <w:r w:rsidRPr="000E04EC">
        <w:rPr>
          <w:rFonts w:ascii="Times New Roman" w:hAnsi="Times New Roman" w:cs="Times New Roman"/>
          <w:color w:val="000000" w:themeColor="text1"/>
          <w:sz w:val="24"/>
          <w:szCs w:val="24"/>
        </w:rPr>
        <w:t>As it can be seen in the map above, there is a slight mismatch between the positions.</w:t>
      </w:r>
    </w:p>
    <w:p w:rsidR="007869F0" w:rsidRDefault="00637DF9" w:rsidP="006878A5">
      <w:pPr>
        <w:rPr>
          <w:rFonts w:ascii="Times New Roman" w:hAnsi="Times New Roman" w:cs="Times New Roman"/>
          <w:color w:val="FF0000"/>
          <w:sz w:val="24"/>
          <w:szCs w:val="24"/>
        </w:rPr>
      </w:pPr>
      <w:r>
        <w:rPr>
          <w:noProof/>
        </w:rPr>
        <w:lastRenderedPageBreak/>
        <w:drawing>
          <wp:inline distT="0" distB="0" distL="0" distR="0" wp14:anchorId="4639A63C" wp14:editId="1893412E">
            <wp:extent cx="5495238" cy="260952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5238" cy="2609524"/>
                    </a:xfrm>
                    <a:prstGeom prst="rect">
                      <a:avLst/>
                    </a:prstGeom>
                  </pic:spPr>
                </pic:pic>
              </a:graphicData>
            </a:graphic>
          </wp:inline>
        </w:drawing>
      </w:r>
    </w:p>
    <w:p w:rsidR="00A86D3F" w:rsidRPr="0036271F" w:rsidRDefault="00A86D3F" w:rsidP="006878A5">
      <w:pPr>
        <w:rPr>
          <w:rFonts w:ascii="Times New Roman" w:hAnsi="Times New Roman" w:cs="Times New Roman"/>
          <w:color w:val="000000" w:themeColor="text1"/>
          <w:sz w:val="24"/>
          <w:szCs w:val="24"/>
        </w:rPr>
      </w:pPr>
      <w:r w:rsidRPr="0036271F">
        <w:rPr>
          <w:rFonts w:ascii="Times New Roman" w:hAnsi="Times New Roman" w:cs="Times New Roman"/>
          <w:color w:val="000000" w:themeColor="text1"/>
          <w:sz w:val="24"/>
          <w:szCs w:val="24"/>
        </w:rPr>
        <w:t xml:space="preserve">As shown in the scatter diagram above, </w:t>
      </w:r>
      <w:proofErr w:type="gramStart"/>
      <w:r w:rsidRPr="0036271F">
        <w:rPr>
          <w:rFonts w:ascii="Times New Roman" w:hAnsi="Times New Roman" w:cs="Times New Roman"/>
          <w:color w:val="000000" w:themeColor="text1"/>
          <w:sz w:val="24"/>
          <w:szCs w:val="24"/>
        </w:rPr>
        <w:t>and also</w:t>
      </w:r>
      <w:proofErr w:type="gramEnd"/>
      <w:r w:rsidRPr="0036271F">
        <w:rPr>
          <w:rFonts w:ascii="Times New Roman" w:hAnsi="Times New Roman" w:cs="Times New Roman"/>
          <w:color w:val="000000" w:themeColor="text1"/>
          <w:sz w:val="24"/>
          <w:szCs w:val="24"/>
        </w:rPr>
        <w:t xml:space="preserve"> the correlation, the accuracies are quite high but not perfect. The positional accuracies are better than that of the height.</w:t>
      </w:r>
      <w:r w:rsidR="0036271F">
        <w:rPr>
          <w:rFonts w:ascii="Times New Roman" w:hAnsi="Times New Roman" w:cs="Times New Roman"/>
          <w:color w:val="000000" w:themeColor="text1"/>
          <w:sz w:val="24"/>
          <w:szCs w:val="24"/>
        </w:rPr>
        <w:t xml:space="preserve"> Latitude has the highest accuracy, followed by the longitude and the </w:t>
      </w:r>
      <w:proofErr w:type="spellStart"/>
      <w:r w:rsidR="0036271F">
        <w:rPr>
          <w:rFonts w:ascii="Times New Roman" w:hAnsi="Times New Roman" w:cs="Times New Roman"/>
          <w:color w:val="000000" w:themeColor="text1"/>
          <w:sz w:val="24"/>
          <w:szCs w:val="24"/>
        </w:rPr>
        <w:t>heght</w:t>
      </w:r>
      <w:proofErr w:type="spellEnd"/>
      <w:r w:rsidR="0036271F">
        <w:rPr>
          <w:rFonts w:ascii="Times New Roman" w:hAnsi="Times New Roman" w:cs="Times New Roman"/>
          <w:color w:val="000000" w:themeColor="text1"/>
          <w:sz w:val="24"/>
          <w:szCs w:val="24"/>
        </w:rPr>
        <w:t>.</w:t>
      </w:r>
    </w:p>
    <w:p w:rsidR="002A12DC" w:rsidRPr="002A12DC" w:rsidRDefault="002A12DC" w:rsidP="006878A5">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163"/>
        <w:gridCol w:w="1163"/>
        <w:gridCol w:w="1163"/>
        <w:gridCol w:w="1116"/>
        <w:gridCol w:w="1116"/>
        <w:gridCol w:w="1116"/>
      </w:tblGrid>
      <w:tr w:rsidR="002A12DC" w:rsidRPr="002A12DC" w:rsidTr="002A12DC">
        <w:trPr>
          <w:trHeight w:val="300"/>
        </w:trPr>
        <w:tc>
          <w:tcPr>
            <w:tcW w:w="960" w:type="dxa"/>
            <w:noWrap/>
            <w:hideMark/>
          </w:tcPr>
          <w:p w:rsidR="002A12DC" w:rsidRPr="002A12DC" w:rsidRDefault="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RMSE_X</w:t>
            </w:r>
          </w:p>
        </w:tc>
        <w:tc>
          <w:tcPr>
            <w:tcW w:w="960" w:type="dxa"/>
            <w:noWrap/>
            <w:hideMark/>
          </w:tcPr>
          <w:p w:rsidR="002A12DC" w:rsidRPr="002A12DC" w:rsidRDefault="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RMSE_Y</w:t>
            </w:r>
          </w:p>
        </w:tc>
        <w:tc>
          <w:tcPr>
            <w:tcW w:w="960" w:type="dxa"/>
            <w:noWrap/>
            <w:hideMark/>
          </w:tcPr>
          <w:p w:rsidR="002A12DC" w:rsidRPr="002A12DC" w:rsidRDefault="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RMSE_H</w:t>
            </w:r>
          </w:p>
        </w:tc>
        <w:tc>
          <w:tcPr>
            <w:tcW w:w="960" w:type="dxa"/>
            <w:noWrap/>
            <w:hideMark/>
          </w:tcPr>
          <w:p w:rsidR="002A12DC" w:rsidRPr="002A12DC" w:rsidRDefault="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MAE_X</w:t>
            </w:r>
          </w:p>
        </w:tc>
        <w:tc>
          <w:tcPr>
            <w:tcW w:w="960" w:type="dxa"/>
            <w:noWrap/>
            <w:hideMark/>
          </w:tcPr>
          <w:p w:rsidR="002A12DC" w:rsidRPr="002A12DC" w:rsidRDefault="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MAE_Y</w:t>
            </w:r>
          </w:p>
        </w:tc>
        <w:tc>
          <w:tcPr>
            <w:tcW w:w="960" w:type="dxa"/>
            <w:noWrap/>
            <w:hideMark/>
          </w:tcPr>
          <w:p w:rsidR="002A12DC" w:rsidRPr="002A12DC" w:rsidRDefault="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MAE_H</w:t>
            </w:r>
          </w:p>
        </w:tc>
      </w:tr>
      <w:tr w:rsidR="002A12DC" w:rsidRPr="002A12DC" w:rsidTr="002A12DC">
        <w:trPr>
          <w:trHeight w:val="300"/>
        </w:trPr>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0.34281</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0.507849</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2.008496</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0.264904</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0.412337</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1.656411</w:t>
            </w:r>
          </w:p>
        </w:tc>
      </w:tr>
    </w:tbl>
    <w:p w:rsidR="002A12DC" w:rsidRDefault="002A12DC" w:rsidP="006878A5">
      <w:pPr>
        <w:rPr>
          <w:rFonts w:ascii="Times New Roman" w:hAnsi="Times New Roman" w:cs="Times New Roman"/>
          <w:color w:val="FF0000"/>
          <w:sz w:val="24"/>
          <w:szCs w:val="24"/>
        </w:rPr>
      </w:pPr>
    </w:p>
    <w:p w:rsidR="00A86D3F" w:rsidRPr="00C57880" w:rsidRDefault="0036271F" w:rsidP="006878A5">
      <w:pPr>
        <w:rPr>
          <w:rFonts w:ascii="Times New Roman" w:hAnsi="Times New Roman" w:cs="Times New Roman"/>
          <w:color w:val="000000" w:themeColor="text1"/>
          <w:sz w:val="24"/>
          <w:szCs w:val="24"/>
        </w:rPr>
      </w:pPr>
      <w:r w:rsidRPr="00C57880">
        <w:rPr>
          <w:rFonts w:ascii="Times New Roman" w:hAnsi="Times New Roman" w:cs="Times New Roman"/>
          <w:color w:val="000000" w:themeColor="text1"/>
          <w:sz w:val="24"/>
          <w:szCs w:val="24"/>
        </w:rPr>
        <w:t>The table shows the root mean square errors and the mean absolute errors of the various variables. Latitude has the least error, followed by the longitude and the height has the most error, although not so much. This further corroborates the scatter diagram and correlation earlier.</w:t>
      </w:r>
    </w:p>
    <w:p w:rsidR="002A12DC" w:rsidRDefault="002A12DC" w:rsidP="006878A5">
      <w:pPr>
        <w:rPr>
          <w:rFonts w:ascii="Times New Roman" w:hAnsi="Times New Roman" w:cs="Times New Roman"/>
          <w:color w:val="FF0000"/>
          <w:sz w:val="24"/>
          <w:szCs w:val="24"/>
        </w:rPr>
      </w:pPr>
    </w:p>
    <w:p w:rsidR="00C57880" w:rsidRDefault="00C57880" w:rsidP="006878A5">
      <w:pPr>
        <w:rPr>
          <w:rFonts w:ascii="Times New Roman" w:hAnsi="Times New Roman" w:cs="Times New Roman"/>
          <w:color w:val="FF0000"/>
          <w:sz w:val="24"/>
          <w:szCs w:val="24"/>
        </w:rPr>
      </w:pPr>
    </w:p>
    <w:p w:rsidR="00C57880" w:rsidRDefault="00C57880" w:rsidP="006878A5">
      <w:pPr>
        <w:rPr>
          <w:rFonts w:ascii="Times New Roman" w:hAnsi="Times New Roman" w:cs="Times New Roman"/>
          <w:color w:val="FF0000"/>
          <w:sz w:val="24"/>
          <w:szCs w:val="24"/>
        </w:rPr>
      </w:pPr>
    </w:p>
    <w:p w:rsidR="00DC717B" w:rsidRDefault="00DC717B"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Analyse, are there some differences between different tree species?</w:t>
      </w:r>
    </w:p>
    <w:tbl>
      <w:tblPr>
        <w:tblStyle w:val="TableGrid"/>
        <w:tblW w:w="0" w:type="auto"/>
        <w:tblLook w:val="04A0" w:firstRow="1" w:lastRow="0" w:firstColumn="1" w:lastColumn="0" w:noHBand="0" w:noVBand="1"/>
      </w:tblPr>
      <w:tblGrid>
        <w:gridCol w:w="960"/>
        <w:gridCol w:w="1116"/>
        <w:gridCol w:w="1116"/>
        <w:gridCol w:w="1116"/>
      </w:tblGrid>
      <w:tr w:rsidR="002A12DC" w:rsidRPr="002A12DC" w:rsidTr="002A12DC">
        <w:trPr>
          <w:trHeight w:val="300"/>
        </w:trPr>
        <w:tc>
          <w:tcPr>
            <w:tcW w:w="960" w:type="dxa"/>
            <w:noWrap/>
            <w:hideMark/>
          </w:tcPr>
          <w:p w:rsidR="002A12DC" w:rsidRPr="002A12DC" w:rsidRDefault="002A12DC">
            <w:pPr>
              <w:rPr>
                <w:rFonts w:ascii="Times New Roman" w:hAnsi="Times New Roman" w:cs="Times New Roman"/>
                <w:color w:val="000000" w:themeColor="text1"/>
                <w:sz w:val="24"/>
                <w:szCs w:val="24"/>
              </w:rPr>
            </w:pPr>
            <w:proofErr w:type="spellStart"/>
            <w:r w:rsidRPr="002A12DC">
              <w:rPr>
                <w:rFonts w:ascii="Times New Roman" w:hAnsi="Times New Roman" w:cs="Times New Roman"/>
                <w:color w:val="000000" w:themeColor="text1"/>
                <w:sz w:val="24"/>
                <w:szCs w:val="24"/>
              </w:rPr>
              <w:t>ID_Sp</w:t>
            </w:r>
            <w:proofErr w:type="spellEnd"/>
          </w:p>
        </w:tc>
        <w:tc>
          <w:tcPr>
            <w:tcW w:w="960" w:type="dxa"/>
            <w:noWrap/>
            <w:hideMark/>
          </w:tcPr>
          <w:p w:rsidR="002A12DC" w:rsidRPr="002A12DC" w:rsidRDefault="002A12DC">
            <w:pPr>
              <w:rPr>
                <w:rFonts w:ascii="Times New Roman" w:hAnsi="Times New Roman" w:cs="Times New Roman"/>
                <w:color w:val="000000" w:themeColor="text1"/>
                <w:sz w:val="24"/>
                <w:szCs w:val="24"/>
              </w:rPr>
            </w:pPr>
            <w:proofErr w:type="spellStart"/>
            <w:r w:rsidRPr="002A12DC">
              <w:rPr>
                <w:rFonts w:ascii="Times New Roman" w:hAnsi="Times New Roman" w:cs="Times New Roman"/>
                <w:color w:val="000000" w:themeColor="text1"/>
                <w:sz w:val="24"/>
                <w:szCs w:val="24"/>
              </w:rPr>
              <w:t>rmseX</w:t>
            </w:r>
            <w:proofErr w:type="spellEnd"/>
          </w:p>
        </w:tc>
        <w:tc>
          <w:tcPr>
            <w:tcW w:w="960" w:type="dxa"/>
            <w:noWrap/>
            <w:hideMark/>
          </w:tcPr>
          <w:p w:rsidR="002A12DC" w:rsidRPr="002A12DC" w:rsidRDefault="002A12DC">
            <w:pPr>
              <w:rPr>
                <w:rFonts w:ascii="Times New Roman" w:hAnsi="Times New Roman" w:cs="Times New Roman"/>
                <w:color w:val="000000" w:themeColor="text1"/>
                <w:sz w:val="24"/>
                <w:szCs w:val="24"/>
              </w:rPr>
            </w:pPr>
            <w:proofErr w:type="spellStart"/>
            <w:r w:rsidRPr="002A12DC">
              <w:rPr>
                <w:rFonts w:ascii="Times New Roman" w:hAnsi="Times New Roman" w:cs="Times New Roman"/>
                <w:color w:val="000000" w:themeColor="text1"/>
                <w:sz w:val="24"/>
                <w:szCs w:val="24"/>
              </w:rPr>
              <w:t>rmseY</w:t>
            </w:r>
            <w:proofErr w:type="spellEnd"/>
          </w:p>
        </w:tc>
        <w:tc>
          <w:tcPr>
            <w:tcW w:w="960" w:type="dxa"/>
            <w:noWrap/>
            <w:hideMark/>
          </w:tcPr>
          <w:p w:rsidR="002A12DC" w:rsidRPr="002A12DC" w:rsidRDefault="002A12DC">
            <w:pPr>
              <w:rPr>
                <w:rFonts w:ascii="Times New Roman" w:hAnsi="Times New Roman" w:cs="Times New Roman"/>
                <w:color w:val="000000" w:themeColor="text1"/>
                <w:sz w:val="24"/>
                <w:szCs w:val="24"/>
              </w:rPr>
            </w:pPr>
            <w:proofErr w:type="spellStart"/>
            <w:r w:rsidRPr="002A12DC">
              <w:rPr>
                <w:rFonts w:ascii="Times New Roman" w:hAnsi="Times New Roman" w:cs="Times New Roman"/>
                <w:color w:val="000000" w:themeColor="text1"/>
                <w:sz w:val="24"/>
                <w:szCs w:val="24"/>
              </w:rPr>
              <w:t>rmseH</w:t>
            </w:r>
            <w:proofErr w:type="spellEnd"/>
          </w:p>
        </w:tc>
      </w:tr>
      <w:tr w:rsidR="002A12DC" w:rsidRPr="002A12DC" w:rsidTr="002A12DC">
        <w:trPr>
          <w:trHeight w:val="300"/>
        </w:trPr>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1</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0.265166</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0.453207</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1.80725</w:t>
            </w:r>
          </w:p>
        </w:tc>
      </w:tr>
      <w:tr w:rsidR="002A12DC" w:rsidRPr="002A12DC" w:rsidTr="002A12DC">
        <w:trPr>
          <w:trHeight w:val="300"/>
        </w:trPr>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2</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0.399468</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0.551993</w:t>
            </w:r>
          </w:p>
        </w:tc>
        <w:tc>
          <w:tcPr>
            <w:tcW w:w="960" w:type="dxa"/>
            <w:noWrap/>
            <w:hideMark/>
          </w:tcPr>
          <w:p w:rsidR="002A12DC" w:rsidRPr="002A12DC" w:rsidRDefault="002A12DC" w:rsidP="002A12DC">
            <w:pPr>
              <w:rPr>
                <w:rFonts w:ascii="Times New Roman" w:hAnsi="Times New Roman" w:cs="Times New Roman"/>
                <w:color w:val="000000" w:themeColor="text1"/>
                <w:sz w:val="24"/>
                <w:szCs w:val="24"/>
              </w:rPr>
            </w:pPr>
            <w:r w:rsidRPr="002A12DC">
              <w:rPr>
                <w:rFonts w:ascii="Times New Roman" w:hAnsi="Times New Roman" w:cs="Times New Roman"/>
                <w:color w:val="000000" w:themeColor="text1"/>
                <w:sz w:val="24"/>
                <w:szCs w:val="24"/>
              </w:rPr>
              <w:t>2.172139</w:t>
            </w:r>
          </w:p>
        </w:tc>
      </w:tr>
    </w:tbl>
    <w:p w:rsidR="002A12DC" w:rsidRDefault="002A12DC" w:rsidP="006878A5">
      <w:pPr>
        <w:rPr>
          <w:rFonts w:ascii="Times New Roman" w:hAnsi="Times New Roman" w:cs="Times New Roman"/>
          <w:color w:val="FF0000"/>
          <w:sz w:val="24"/>
          <w:szCs w:val="24"/>
        </w:rPr>
      </w:pPr>
    </w:p>
    <w:p w:rsidR="009B4F17" w:rsidRDefault="00DC717B" w:rsidP="006878A5">
      <w:pPr>
        <w:rPr>
          <w:rFonts w:ascii="Times New Roman" w:hAnsi="Times New Roman" w:cs="Times New Roman"/>
          <w:color w:val="000000" w:themeColor="text1"/>
          <w:sz w:val="24"/>
          <w:szCs w:val="24"/>
        </w:rPr>
      </w:pPr>
      <w:r w:rsidRPr="00DC717B">
        <w:rPr>
          <w:rFonts w:ascii="Times New Roman" w:hAnsi="Times New Roman" w:cs="Times New Roman"/>
          <w:color w:val="000000" w:themeColor="text1"/>
          <w:sz w:val="24"/>
          <w:szCs w:val="24"/>
        </w:rPr>
        <w:t>In the above table, it is shown that species 2 has more error than species 1. In other words, the positional accuracies and the height accuracies of species 1 are higher than those of species 2.</w:t>
      </w:r>
    </w:p>
    <w:p w:rsidR="00DC717B" w:rsidRPr="00DC717B" w:rsidRDefault="00DC717B" w:rsidP="006878A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Further visual explanation is provided by the diagrams below:</w:t>
      </w:r>
    </w:p>
    <w:p w:rsidR="00375DC3" w:rsidRDefault="00375DC3" w:rsidP="006878A5">
      <w:pPr>
        <w:rPr>
          <w:rFonts w:ascii="Times New Roman" w:hAnsi="Times New Roman" w:cs="Times New Roman"/>
          <w:color w:val="FF0000"/>
          <w:sz w:val="24"/>
          <w:szCs w:val="24"/>
        </w:rPr>
      </w:pPr>
      <w:r>
        <w:rPr>
          <w:noProof/>
        </w:rPr>
        <w:lastRenderedPageBreak/>
        <w:drawing>
          <wp:inline distT="0" distB="0" distL="0" distR="0" wp14:anchorId="4890606C" wp14:editId="53F1BAED">
            <wp:extent cx="5731510" cy="32861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86125"/>
                    </a:xfrm>
                    <a:prstGeom prst="rect">
                      <a:avLst/>
                    </a:prstGeom>
                  </pic:spPr>
                </pic:pic>
              </a:graphicData>
            </a:graphic>
          </wp:inline>
        </w:drawing>
      </w:r>
    </w:p>
    <w:p w:rsidR="00DC717B" w:rsidRPr="006878A5" w:rsidRDefault="00DC717B" w:rsidP="006878A5">
      <w:pPr>
        <w:rPr>
          <w:rFonts w:ascii="Times New Roman" w:hAnsi="Times New Roman" w:cs="Times New Roman"/>
          <w:color w:val="FF0000"/>
          <w:sz w:val="24"/>
          <w:szCs w:val="24"/>
        </w:rPr>
      </w:pP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Return a pdf-file including:</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xml:space="preserve"> The modified R </w:t>
      </w:r>
      <w:proofErr w:type="gramStart"/>
      <w:r w:rsidRPr="006878A5">
        <w:rPr>
          <w:rFonts w:ascii="Times New Roman" w:hAnsi="Times New Roman" w:cs="Times New Roman"/>
          <w:color w:val="FF0000"/>
          <w:sz w:val="24"/>
          <w:szCs w:val="24"/>
        </w:rPr>
        <w:t>script</w:t>
      </w:r>
      <w:proofErr w:type="gramEnd"/>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Point height distributions of different tree species</w:t>
      </w:r>
    </w:p>
    <w:p w:rsidR="006878A5"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Conclusions of your error calculations</w:t>
      </w:r>
    </w:p>
    <w:p w:rsidR="00BA1AF8" w:rsidRPr="006878A5" w:rsidRDefault="006878A5" w:rsidP="006878A5">
      <w:pPr>
        <w:rPr>
          <w:rFonts w:ascii="Times New Roman" w:hAnsi="Times New Roman" w:cs="Times New Roman"/>
          <w:color w:val="FF0000"/>
          <w:sz w:val="24"/>
          <w:szCs w:val="24"/>
        </w:rPr>
      </w:pPr>
      <w:r w:rsidRPr="006878A5">
        <w:rPr>
          <w:rFonts w:ascii="Times New Roman" w:hAnsi="Times New Roman" w:cs="Times New Roman"/>
          <w:color w:val="FF0000"/>
          <w:sz w:val="24"/>
          <w:szCs w:val="24"/>
        </w:rPr>
        <w:t> Positioning error map</w:t>
      </w:r>
    </w:p>
    <w:sectPr w:rsidR="00BA1AF8" w:rsidRPr="006878A5" w:rsidSect="00ED117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E31D6E"/>
    <w:multiLevelType w:val="hybridMultilevel"/>
    <w:tmpl w:val="31DC3B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C15"/>
    <w:rsid w:val="000A0726"/>
    <w:rsid w:val="000E04EC"/>
    <w:rsid w:val="00155279"/>
    <w:rsid w:val="0022475D"/>
    <w:rsid w:val="002A12DC"/>
    <w:rsid w:val="002C1F9A"/>
    <w:rsid w:val="002E28CD"/>
    <w:rsid w:val="00310800"/>
    <w:rsid w:val="0036271F"/>
    <w:rsid w:val="00375DC3"/>
    <w:rsid w:val="004770F8"/>
    <w:rsid w:val="004A7D8C"/>
    <w:rsid w:val="004B0F40"/>
    <w:rsid w:val="004D678D"/>
    <w:rsid w:val="00511D38"/>
    <w:rsid w:val="0053579F"/>
    <w:rsid w:val="00544EF0"/>
    <w:rsid w:val="00577936"/>
    <w:rsid w:val="0058613E"/>
    <w:rsid w:val="00637DF9"/>
    <w:rsid w:val="00653B55"/>
    <w:rsid w:val="006878A5"/>
    <w:rsid w:val="00726566"/>
    <w:rsid w:val="0075033C"/>
    <w:rsid w:val="0077626C"/>
    <w:rsid w:val="007869F0"/>
    <w:rsid w:val="00970660"/>
    <w:rsid w:val="009B4F17"/>
    <w:rsid w:val="00A86D3F"/>
    <w:rsid w:val="00B800CC"/>
    <w:rsid w:val="00BA1AF8"/>
    <w:rsid w:val="00BE2571"/>
    <w:rsid w:val="00C23C15"/>
    <w:rsid w:val="00C57880"/>
    <w:rsid w:val="00DC717B"/>
    <w:rsid w:val="00E50701"/>
    <w:rsid w:val="00ED1175"/>
    <w:rsid w:val="00FD4B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95585"/>
  <w15:chartTrackingRefBased/>
  <w15:docId w15:val="{1BC1289D-6609-4C04-BEDF-75F6865A4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79F"/>
    <w:pPr>
      <w:ind w:left="720"/>
      <w:contextualSpacing/>
    </w:pPr>
  </w:style>
  <w:style w:type="table" w:styleId="TableGrid">
    <w:name w:val="Table Grid"/>
    <w:basedOn w:val="TableNormal"/>
    <w:uiPriority w:val="39"/>
    <w:rsid w:val="002A1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908689">
      <w:bodyDiv w:val="1"/>
      <w:marLeft w:val="0"/>
      <w:marRight w:val="0"/>
      <w:marTop w:val="0"/>
      <w:marBottom w:val="0"/>
      <w:divBdr>
        <w:top w:val="none" w:sz="0" w:space="0" w:color="auto"/>
        <w:left w:val="none" w:sz="0" w:space="0" w:color="auto"/>
        <w:bottom w:val="none" w:sz="0" w:space="0" w:color="auto"/>
        <w:right w:val="none" w:sz="0" w:space="0" w:color="auto"/>
      </w:divBdr>
    </w:div>
    <w:div w:id="1260992320">
      <w:bodyDiv w:val="1"/>
      <w:marLeft w:val="0"/>
      <w:marRight w:val="0"/>
      <w:marTop w:val="0"/>
      <w:marBottom w:val="0"/>
      <w:divBdr>
        <w:top w:val="none" w:sz="0" w:space="0" w:color="auto"/>
        <w:left w:val="none" w:sz="0" w:space="0" w:color="auto"/>
        <w:bottom w:val="none" w:sz="0" w:space="0" w:color="auto"/>
        <w:right w:val="none" w:sz="0" w:space="0" w:color="auto"/>
      </w:divBdr>
    </w:div>
    <w:div w:id="1971589410">
      <w:bodyDiv w:val="1"/>
      <w:marLeft w:val="0"/>
      <w:marRight w:val="0"/>
      <w:marTop w:val="0"/>
      <w:marBottom w:val="0"/>
      <w:divBdr>
        <w:top w:val="none" w:sz="0" w:space="0" w:color="auto"/>
        <w:left w:val="none" w:sz="0" w:space="0" w:color="auto"/>
        <w:bottom w:val="none" w:sz="0" w:space="0" w:color="auto"/>
        <w:right w:val="none" w:sz="0" w:space="0" w:color="auto"/>
      </w:divBdr>
    </w:div>
    <w:div w:id="21260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4/relationships/chartEx" Target="charts/chartEx2.xm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microsoft.com/office/2014/relationships/chartEx" Target="charts/chartEx6.xml"/><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chart" Target="charts/chart2.xml"/><Relationship Id="rId17" Type="http://schemas.microsoft.com/office/2014/relationships/chartEx" Target="charts/chartEx4.xml"/><Relationship Id="rId25" Type="http://schemas.microsoft.com/office/2014/relationships/chartEx" Target="charts/chartEx8.xm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microsoft.com/office/2014/relationships/chartEx" Target="charts/chartEx10.xml"/><Relationship Id="rId1" Type="http://schemas.openxmlformats.org/officeDocument/2006/relationships/numbering" Target="numbering.xml"/><Relationship Id="rId6" Type="http://schemas.microsoft.com/office/2014/relationships/chartEx" Target="charts/chartEx1.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image" Target="media/image1.png"/><Relationship Id="rId15" Type="http://schemas.microsoft.com/office/2014/relationships/chartEx" Target="charts/chartEx3.xml"/><Relationship Id="rId23" Type="http://schemas.microsoft.com/office/2014/relationships/chartEx" Target="charts/chartEx7.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chart" Target="charts/chart1.xml"/><Relationship Id="rId19" Type="http://schemas.microsoft.com/office/2014/relationships/chartEx" Target="charts/chartEx5.xm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14/relationships/chartEx" Target="charts/chartEx9.xml"/><Relationship Id="rId30" Type="http://schemas.openxmlformats.org/officeDocument/2006/relationships/image" Target="media/image14.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yeda\Desktop\ADV_REM_SENS\assignment4\ouput.csv"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yeda\Desktop\ADV_REM_SENS\assignment4\ouput.csv" TargetMode="External"/><Relationship Id="rId2" Type="http://schemas.microsoft.com/office/2011/relationships/chartColorStyle" Target="colors3.xml"/><Relationship Id="rId1" Type="http://schemas.microsoft.com/office/2011/relationships/chartStyle" Target="style3.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oyeda\Desktop\ADV_REM_SENS\assignment4\ouput.csv"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oyeda\Desktop\ADV_REM_SENS\assignment4\ouput.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oyeda\Desktop\ADV_REM_SENS\assignment4\ouput.csv"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oyeda\Desktop\ADV_REM_SENS\assignment4\ouput.csv"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oyeda\Desktop\ADV_REM_SENS\assignment4\ouput.csv"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oyeda\Desktop\ADV_REM_SENS\assignment4\ouput.csv"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oyeda\Desktop\ADV_REM_SENS\assignment4\ouput.csv"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oyeda\Desktop\ADV_REM_SENS\assignment4\ouput.csv"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oyeda\Desktop\ADV_REM_SENS\assignment4\ouput.csv"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oyeda\Desktop\ADV_REM_SENS\assignment4\ouput.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DISTRIBUTION OF HEIGHTS ACROSS SEGMENTS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ouput!$I$1</c:f>
              <c:strCache>
                <c:ptCount val="1"/>
                <c:pt idx="0">
                  <c:v>h10</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ouput!$I$2:$I$105</c:f>
              <c:numCache>
                <c:formatCode>General</c:formatCode>
                <c:ptCount val="104"/>
                <c:pt idx="0">
                  <c:v>6.3239999999999998</c:v>
                </c:pt>
                <c:pt idx="1">
                  <c:v>9.2289999999999992</c:v>
                </c:pt>
                <c:pt idx="2">
                  <c:v>6.3109999999999999</c:v>
                </c:pt>
                <c:pt idx="3">
                  <c:v>10.62</c:v>
                </c:pt>
                <c:pt idx="4">
                  <c:v>6.09</c:v>
                </c:pt>
                <c:pt idx="5">
                  <c:v>5.726</c:v>
                </c:pt>
                <c:pt idx="6">
                  <c:v>12.58</c:v>
                </c:pt>
                <c:pt idx="7">
                  <c:v>13.714</c:v>
                </c:pt>
                <c:pt idx="8">
                  <c:v>8.7680000000000007</c:v>
                </c:pt>
                <c:pt idx="9">
                  <c:v>13.25</c:v>
                </c:pt>
                <c:pt idx="10">
                  <c:v>12.97</c:v>
                </c:pt>
                <c:pt idx="11">
                  <c:v>12.207000000000001</c:v>
                </c:pt>
                <c:pt idx="12">
                  <c:v>8.9339999999999993</c:v>
                </c:pt>
                <c:pt idx="13">
                  <c:v>10.756</c:v>
                </c:pt>
                <c:pt idx="14">
                  <c:v>2.5099999999999998</c:v>
                </c:pt>
                <c:pt idx="15">
                  <c:v>13.61</c:v>
                </c:pt>
                <c:pt idx="16">
                  <c:v>15.48</c:v>
                </c:pt>
                <c:pt idx="17">
                  <c:v>8.3179999999999996</c:v>
                </c:pt>
                <c:pt idx="18">
                  <c:v>14.456</c:v>
                </c:pt>
                <c:pt idx="19">
                  <c:v>14.965</c:v>
                </c:pt>
                <c:pt idx="20">
                  <c:v>7.3019999999999996</c:v>
                </c:pt>
                <c:pt idx="21">
                  <c:v>6.38</c:v>
                </c:pt>
                <c:pt idx="22">
                  <c:v>12.884</c:v>
                </c:pt>
                <c:pt idx="23">
                  <c:v>7.19</c:v>
                </c:pt>
                <c:pt idx="24">
                  <c:v>6.5490000000000004</c:v>
                </c:pt>
                <c:pt idx="25">
                  <c:v>7.7480000000000002</c:v>
                </c:pt>
                <c:pt idx="26">
                  <c:v>10.695</c:v>
                </c:pt>
                <c:pt idx="27">
                  <c:v>10.02</c:v>
                </c:pt>
                <c:pt idx="28">
                  <c:v>13.316000000000001</c:v>
                </c:pt>
                <c:pt idx="29">
                  <c:v>13.83</c:v>
                </c:pt>
                <c:pt idx="30">
                  <c:v>8.5340000000000007</c:v>
                </c:pt>
                <c:pt idx="31">
                  <c:v>13.042</c:v>
                </c:pt>
                <c:pt idx="32">
                  <c:v>15.013999999999999</c:v>
                </c:pt>
                <c:pt idx="33">
                  <c:v>14.73</c:v>
                </c:pt>
                <c:pt idx="34">
                  <c:v>14.08</c:v>
                </c:pt>
                <c:pt idx="35">
                  <c:v>11.667999999999999</c:v>
                </c:pt>
                <c:pt idx="36">
                  <c:v>6.931</c:v>
                </c:pt>
                <c:pt idx="37">
                  <c:v>14.146000000000001</c:v>
                </c:pt>
                <c:pt idx="38">
                  <c:v>13.9</c:v>
                </c:pt>
                <c:pt idx="39">
                  <c:v>14.52</c:v>
                </c:pt>
                <c:pt idx="40">
                  <c:v>11.76</c:v>
                </c:pt>
                <c:pt idx="41">
                  <c:v>8.0399999999999991</c:v>
                </c:pt>
                <c:pt idx="42">
                  <c:v>11.486000000000001</c:v>
                </c:pt>
                <c:pt idx="43">
                  <c:v>13.048</c:v>
                </c:pt>
                <c:pt idx="44">
                  <c:v>12.646000000000001</c:v>
                </c:pt>
                <c:pt idx="45">
                  <c:v>6.242</c:v>
                </c:pt>
                <c:pt idx="46">
                  <c:v>10.352</c:v>
                </c:pt>
                <c:pt idx="47">
                  <c:v>12.71</c:v>
                </c:pt>
                <c:pt idx="48">
                  <c:v>12.525</c:v>
                </c:pt>
                <c:pt idx="49">
                  <c:v>9.08</c:v>
                </c:pt>
                <c:pt idx="50">
                  <c:v>12.848000000000001</c:v>
                </c:pt>
                <c:pt idx="51">
                  <c:v>7.0670000000000002</c:v>
                </c:pt>
                <c:pt idx="52">
                  <c:v>12.14</c:v>
                </c:pt>
                <c:pt idx="53">
                  <c:v>13.893000000000001</c:v>
                </c:pt>
                <c:pt idx="54">
                  <c:v>15.51</c:v>
                </c:pt>
                <c:pt idx="55">
                  <c:v>13.423999999999999</c:v>
                </c:pt>
                <c:pt idx="56">
                  <c:v>7.7969999999999997</c:v>
                </c:pt>
                <c:pt idx="57">
                  <c:v>7.1120000000000001</c:v>
                </c:pt>
                <c:pt idx="58">
                  <c:v>14.728</c:v>
                </c:pt>
                <c:pt idx="59">
                  <c:v>6.3940000000000001</c:v>
                </c:pt>
                <c:pt idx="60">
                  <c:v>9.484</c:v>
                </c:pt>
                <c:pt idx="61">
                  <c:v>8.1649999999999991</c:v>
                </c:pt>
                <c:pt idx="62">
                  <c:v>13.92</c:v>
                </c:pt>
                <c:pt idx="63">
                  <c:v>15.67</c:v>
                </c:pt>
                <c:pt idx="64">
                  <c:v>13.855</c:v>
                </c:pt>
                <c:pt idx="65">
                  <c:v>7.1180000000000003</c:v>
                </c:pt>
                <c:pt idx="66">
                  <c:v>6.9880000000000004</c:v>
                </c:pt>
                <c:pt idx="67">
                  <c:v>12.82</c:v>
                </c:pt>
                <c:pt idx="68">
                  <c:v>5.3</c:v>
                </c:pt>
                <c:pt idx="69">
                  <c:v>8.1649999999999991</c:v>
                </c:pt>
                <c:pt idx="70">
                  <c:v>3.93</c:v>
                </c:pt>
                <c:pt idx="71">
                  <c:v>11.986000000000001</c:v>
                </c:pt>
                <c:pt idx="72">
                  <c:v>15.029</c:v>
                </c:pt>
                <c:pt idx="73">
                  <c:v>13.71</c:v>
                </c:pt>
                <c:pt idx="74">
                  <c:v>14.577999999999999</c:v>
                </c:pt>
                <c:pt idx="75">
                  <c:v>14.026</c:v>
                </c:pt>
                <c:pt idx="76">
                  <c:v>13.178000000000001</c:v>
                </c:pt>
                <c:pt idx="77">
                  <c:v>13.792</c:v>
                </c:pt>
                <c:pt idx="78">
                  <c:v>15.68</c:v>
                </c:pt>
                <c:pt idx="79">
                  <c:v>14.89</c:v>
                </c:pt>
                <c:pt idx="80">
                  <c:v>5.4539999999999997</c:v>
                </c:pt>
                <c:pt idx="81">
                  <c:v>9.6300000000000008</c:v>
                </c:pt>
                <c:pt idx="82">
                  <c:v>11.497999999999999</c:v>
                </c:pt>
                <c:pt idx="83">
                  <c:v>10.488</c:v>
                </c:pt>
                <c:pt idx="84">
                  <c:v>11.044</c:v>
                </c:pt>
                <c:pt idx="85">
                  <c:v>10.272</c:v>
                </c:pt>
                <c:pt idx="86">
                  <c:v>11.859</c:v>
                </c:pt>
                <c:pt idx="87">
                  <c:v>9.9260000000000002</c:v>
                </c:pt>
                <c:pt idx="88">
                  <c:v>8.5939999999999994</c:v>
                </c:pt>
                <c:pt idx="89">
                  <c:v>13.476000000000001</c:v>
                </c:pt>
                <c:pt idx="90">
                  <c:v>7.69</c:v>
                </c:pt>
                <c:pt idx="91">
                  <c:v>13.23</c:v>
                </c:pt>
                <c:pt idx="92">
                  <c:v>7.976</c:v>
                </c:pt>
                <c:pt idx="93">
                  <c:v>10.754</c:v>
                </c:pt>
                <c:pt idx="94">
                  <c:v>9.9789999999999992</c:v>
                </c:pt>
                <c:pt idx="95">
                  <c:v>8.6839999999999993</c:v>
                </c:pt>
                <c:pt idx="96">
                  <c:v>10.587</c:v>
                </c:pt>
                <c:pt idx="97">
                  <c:v>2.8879999999999999</c:v>
                </c:pt>
                <c:pt idx="98">
                  <c:v>14.028</c:v>
                </c:pt>
                <c:pt idx="99">
                  <c:v>7.0439999999999996</c:v>
                </c:pt>
                <c:pt idx="100">
                  <c:v>5.5129999999999999</c:v>
                </c:pt>
                <c:pt idx="101">
                  <c:v>9.4499999999999993</c:v>
                </c:pt>
                <c:pt idx="102">
                  <c:v>11.531000000000001</c:v>
                </c:pt>
                <c:pt idx="103">
                  <c:v>10.006</c:v>
                </c:pt>
              </c:numCache>
            </c:numRef>
          </c:val>
          <c:smooth val="0"/>
          <c:extLst>
            <c:ext xmlns:c16="http://schemas.microsoft.com/office/drawing/2014/chart" uri="{C3380CC4-5D6E-409C-BE32-E72D297353CC}">
              <c16:uniqueId val="{00000000-9DF6-4C9D-80C8-7C447D115E9C}"/>
            </c:ext>
          </c:extLst>
        </c:ser>
        <c:ser>
          <c:idx val="1"/>
          <c:order val="1"/>
          <c:tx>
            <c:strRef>
              <c:f>ouput!$J$1</c:f>
              <c:strCache>
                <c:ptCount val="1"/>
                <c:pt idx="0">
                  <c:v>h20</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val>
            <c:numRef>
              <c:f>ouput!$J$2:$J$105</c:f>
              <c:numCache>
                <c:formatCode>General</c:formatCode>
                <c:ptCount val="104"/>
                <c:pt idx="0">
                  <c:v>7.9080000000000004</c:v>
                </c:pt>
                <c:pt idx="1">
                  <c:v>12.18</c:v>
                </c:pt>
                <c:pt idx="2">
                  <c:v>8.8239999999999998</c:v>
                </c:pt>
                <c:pt idx="3">
                  <c:v>11.853999999999999</c:v>
                </c:pt>
                <c:pt idx="4">
                  <c:v>8.6140000000000008</c:v>
                </c:pt>
                <c:pt idx="5">
                  <c:v>11.484</c:v>
                </c:pt>
                <c:pt idx="6">
                  <c:v>13.375999999999999</c:v>
                </c:pt>
                <c:pt idx="7">
                  <c:v>15.39</c:v>
                </c:pt>
                <c:pt idx="8">
                  <c:v>11.242000000000001</c:v>
                </c:pt>
                <c:pt idx="9">
                  <c:v>14.724</c:v>
                </c:pt>
                <c:pt idx="10">
                  <c:v>13.75</c:v>
                </c:pt>
                <c:pt idx="11">
                  <c:v>14.576000000000001</c:v>
                </c:pt>
                <c:pt idx="12">
                  <c:v>9.74</c:v>
                </c:pt>
                <c:pt idx="13">
                  <c:v>12.676</c:v>
                </c:pt>
                <c:pt idx="14">
                  <c:v>2.802</c:v>
                </c:pt>
                <c:pt idx="15">
                  <c:v>15.036</c:v>
                </c:pt>
                <c:pt idx="16">
                  <c:v>16.22</c:v>
                </c:pt>
                <c:pt idx="17">
                  <c:v>11.682</c:v>
                </c:pt>
                <c:pt idx="18">
                  <c:v>15.57</c:v>
                </c:pt>
                <c:pt idx="19">
                  <c:v>16.12</c:v>
                </c:pt>
                <c:pt idx="20">
                  <c:v>15.244</c:v>
                </c:pt>
                <c:pt idx="21">
                  <c:v>9.5500000000000007</c:v>
                </c:pt>
                <c:pt idx="22">
                  <c:v>15.08</c:v>
                </c:pt>
                <c:pt idx="23">
                  <c:v>13.496</c:v>
                </c:pt>
                <c:pt idx="24">
                  <c:v>11.66</c:v>
                </c:pt>
                <c:pt idx="25">
                  <c:v>10.013999999999999</c:v>
                </c:pt>
                <c:pt idx="26">
                  <c:v>12.28</c:v>
                </c:pt>
                <c:pt idx="27">
                  <c:v>11.59</c:v>
                </c:pt>
                <c:pt idx="28">
                  <c:v>14.43</c:v>
                </c:pt>
                <c:pt idx="29">
                  <c:v>15.01</c:v>
                </c:pt>
                <c:pt idx="30">
                  <c:v>10.36</c:v>
                </c:pt>
                <c:pt idx="31">
                  <c:v>14.778</c:v>
                </c:pt>
                <c:pt idx="32">
                  <c:v>16.332000000000001</c:v>
                </c:pt>
                <c:pt idx="33">
                  <c:v>15.792</c:v>
                </c:pt>
                <c:pt idx="34">
                  <c:v>16.489999999999998</c:v>
                </c:pt>
                <c:pt idx="35">
                  <c:v>13.294</c:v>
                </c:pt>
                <c:pt idx="36">
                  <c:v>8.24</c:v>
                </c:pt>
                <c:pt idx="37">
                  <c:v>15.246</c:v>
                </c:pt>
                <c:pt idx="38">
                  <c:v>14.577999999999999</c:v>
                </c:pt>
                <c:pt idx="39">
                  <c:v>15.326000000000001</c:v>
                </c:pt>
                <c:pt idx="40">
                  <c:v>12.93</c:v>
                </c:pt>
                <c:pt idx="41">
                  <c:v>9.6</c:v>
                </c:pt>
                <c:pt idx="42">
                  <c:v>15.706</c:v>
                </c:pt>
                <c:pt idx="43">
                  <c:v>14.42</c:v>
                </c:pt>
                <c:pt idx="44">
                  <c:v>15.49</c:v>
                </c:pt>
                <c:pt idx="45">
                  <c:v>13.22</c:v>
                </c:pt>
                <c:pt idx="46">
                  <c:v>10.68</c:v>
                </c:pt>
                <c:pt idx="47">
                  <c:v>13.423999999999999</c:v>
                </c:pt>
                <c:pt idx="48">
                  <c:v>14.045999999999999</c:v>
                </c:pt>
                <c:pt idx="49">
                  <c:v>12.412000000000001</c:v>
                </c:pt>
                <c:pt idx="50">
                  <c:v>14.026</c:v>
                </c:pt>
                <c:pt idx="51">
                  <c:v>10.183999999999999</c:v>
                </c:pt>
                <c:pt idx="52">
                  <c:v>15.19</c:v>
                </c:pt>
                <c:pt idx="53">
                  <c:v>15.4</c:v>
                </c:pt>
                <c:pt idx="54">
                  <c:v>16.7</c:v>
                </c:pt>
                <c:pt idx="55">
                  <c:v>14.648</c:v>
                </c:pt>
                <c:pt idx="56">
                  <c:v>14.342000000000001</c:v>
                </c:pt>
                <c:pt idx="57">
                  <c:v>11.516</c:v>
                </c:pt>
                <c:pt idx="58">
                  <c:v>16.006</c:v>
                </c:pt>
                <c:pt idx="59">
                  <c:v>13.782</c:v>
                </c:pt>
                <c:pt idx="60">
                  <c:v>11.51</c:v>
                </c:pt>
                <c:pt idx="61">
                  <c:v>11.17</c:v>
                </c:pt>
                <c:pt idx="62">
                  <c:v>15.682</c:v>
                </c:pt>
                <c:pt idx="63">
                  <c:v>16.809999999999999</c:v>
                </c:pt>
                <c:pt idx="64">
                  <c:v>16.82</c:v>
                </c:pt>
                <c:pt idx="65">
                  <c:v>15.864000000000001</c:v>
                </c:pt>
                <c:pt idx="66">
                  <c:v>8.5180000000000007</c:v>
                </c:pt>
                <c:pt idx="67">
                  <c:v>13.04</c:v>
                </c:pt>
                <c:pt idx="68">
                  <c:v>5.4</c:v>
                </c:pt>
                <c:pt idx="69">
                  <c:v>13.276</c:v>
                </c:pt>
                <c:pt idx="70">
                  <c:v>9.56</c:v>
                </c:pt>
                <c:pt idx="71">
                  <c:v>13.188000000000001</c:v>
                </c:pt>
                <c:pt idx="72">
                  <c:v>16.2</c:v>
                </c:pt>
                <c:pt idx="73">
                  <c:v>16.38</c:v>
                </c:pt>
                <c:pt idx="74">
                  <c:v>16.513999999999999</c:v>
                </c:pt>
                <c:pt idx="75">
                  <c:v>17.212</c:v>
                </c:pt>
                <c:pt idx="76">
                  <c:v>16.052</c:v>
                </c:pt>
                <c:pt idx="77">
                  <c:v>17.047999999999998</c:v>
                </c:pt>
                <c:pt idx="78">
                  <c:v>18.097999999999999</c:v>
                </c:pt>
                <c:pt idx="79">
                  <c:v>16.329999999999998</c:v>
                </c:pt>
                <c:pt idx="80">
                  <c:v>16.48</c:v>
                </c:pt>
                <c:pt idx="81">
                  <c:v>11.77</c:v>
                </c:pt>
                <c:pt idx="82">
                  <c:v>13.724</c:v>
                </c:pt>
                <c:pt idx="83">
                  <c:v>12.268000000000001</c:v>
                </c:pt>
                <c:pt idx="84">
                  <c:v>12.28</c:v>
                </c:pt>
                <c:pt idx="85">
                  <c:v>12.872</c:v>
                </c:pt>
                <c:pt idx="86">
                  <c:v>12.638</c:v>
                </c:pt>
                <c:pt idx="87">
                  <c:v>10.4</c:v>
                </c:pt>
                <c:pt idx="88">
                  <c:v>11.64</c:v>
                </c:pt>
                <c:pt idx="89">
                  <c:v>14.901999999999999</c:v>
                </c:pt>
                <c:pt idx="90">
                  <c:v>11.21</c:v>
                </c:pt>
                <c:pt idx="91">
                  <c:v>15.93</c:v>
                </c:pt>
                <c:pt idx="92">
                  <c:v>12.552</c:v>
                </c:pt>
                <c:pt idx="93">
                  <c:v>13.538</c:v>
                </c:pt>
                <c:pt idx="94">
                  <c:v>12.54</c:v>
                </c:pt>
                <c:pt idx="95">
                  <c:v>11.853999999999999</c:v>
                </c:pt>
                <c:pt idx="96">
                  <c:v>13.186</c:v>
                </c:pt>
                <c:pt idx="97">
                  <c:v>3.2959999999999998</c:v>
                </c:pt>
                <c:pt idx="98">
                  <c:v>15.504</c:v>
                </c:pt>
                <c:pt idx="99">
                  <c:v>8.7200000000000006</c:v>
                </c:pt>
                <c:pt idx="100">
                  <c:v>10.962</c:v>
                </c:pt>
                <c:pt idx="101">
                  <c:v>11.15</c:v>
                </c:pt>
                <c:pt idx="102">
                  <c:v>13.36</c:v>
                </c:pt>
                <c:pt idx="103">
                  <c:v>11.875999999999999</c:v>
                </c:pt>
              </c:numCache>
            </c:numRef>
          </c:val>
          <c:smooth val="0"/>
          <c:extLst>
            <c:ext xmlns:c16="http://schemas.microsoft.com/office/drawing/2014/chart" uri="{C3380CC4-5D6E-409C-BE32-E72D297353CC}">
              <c16:uniqueId val="{00000001-9DF6-4C9D-80C8-7C447D115E9C}"/>
            </c:ext>
          </c:extLst>
        </c:ser>
        <c:ser>
          <c:idx val="2"/>
          <c:order val="2"/>
          <c:tx>
            <c:strRef>
              <c:f>ouput!$K$1</c:f>
              <c:strCache>
                <c:ptCount val="1"/>
                <c:pt idx="0">
                  <c:v>h30</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val>
            <c:numRef>
              <c:f>ouput!$K$2:$K$105</c:f>
              <c:numCache>
                <c:formatCode>General</c:formatCode>
                <c:ptCount val="104"/>
                <c:pt idx="0">
                  <c:v>8.9640000000000004</c:v>
                </c:pt>
                <c:pt idx="1">
                  <c:v>13.247</c:v>
                </c:pt>
                <c:pt idx="2">
                  <c:v>10.516</c:v>
                </c:pt>
                <c:pt idx="3">
                  <c:v>13.176</c:v>
                </c:pt>
                <c:pt idx="4">
                  <c:v>11.435</c:v>
                </c:pt>
                <c:pt idx="5">
                  <c:v>12.334</c:v>
                </c:pt>
                <c:pt idx="6">
                  <c:v>14.678000000000001</c:v>
                </c:pt>
                <c:pt idx="7">
                  <c:v>16.54</c:v>
                </c:pt>
                <c:pt idx="8">
                  <c:v>12.888</c:v>
                </c:pt>
                <c:pt idx="9">
                  <c:v>15.114000000000001</c:v>
                </c:pt>
                <c:pt idx="10">
                  <c:v>14.49</c:v>
                </c:pt>
                <c:pt idx="11">
                  <c:v>15.16</c:v>
                </c:pt>
                <c:pt idx="12">
                  <c:v>12.178000000000001</c:v>
                </c:pt>
                <c:pt idx="13">
                  <c:v>14.246</c:v>
                </c:pt>
                <c:pt idx="14">
                  <c:v>3.1389999999999998</c:v>
                </c:pt>
                <c:pt idx="15">
                  <c:v>15.32</c:v>
                </c:pt>
                <c:pt idx="16">
                  <c:v>17.276</c:v>
                </c:pt>
                <c:pt idx="17">
                  <c:v>13.044</c:v>
                </c:pt>
                <c:pt idx="18">
                  <c:v>16.754000000000001</c:v>
                </c:pt>
                <c:pt idx="19">
                  <c:v>16.47</c:v>
                </c:pt>
                <c:pt idx="20">
                  <c:v>16.024000000000001</c:v>
                </c:pt>
                <c:pt idx="21">
                  <c:v>11.5</c:v>
                </c:pt>
                <c:pt idx="22">
                  <c:v>15.86</c:v>
                </c:pt>
                <c:pt idx="23">
                  <c:v>15.167</c:v>
                </c:pt>
                <c:pt idx="24">
                  <c:v>14.693</c:v>
                </c:pt>
                <c:pt idx="25">
                  <c:v>11.526</c:v>
                </c:pt>
                <c:pt idx="26">
                  <c:v>13.7</c:v>
                </c:pt>
                <c:pt idx="27">
                  <c:v>11.73</c:v>
                </c:pt>
                <c:pt idx="28">
                  <c:v>15.082000000000001</c:v>
                </c:pt>
                <c:pt idx="29">
                  <c:v>16.190000000000001</c:v>
                </c:pt>
                <c:pt idx="30">
                  <c:v>11.28</c:v>
                </c:pt>
                <c:pt idx="31">
                  <c:v>16.013999999999999</c:v>
                </c:pt>
                <c:pt idx="32">
                  <c:v>18.122</c:v>
                </c:pt>
                <c:pt idx="33">
                  <c:v>16.52</c:v>
                </c:pt>
                <c:pt idx="34">
                  <c:v>17.36</c:v>
                </c:pt>
                <c:pt idx="35">
                  <c:v>14.882</c:v>
                </c:pt>
                <c:pt idx="36">
                  <c:v>9.3949999999999996</c:v>
                </c:pt>
                <c:pt idx="37">
                  <c:v>16.14</c:v>
                </c:pt>
                <c:pt idx="38">
                  <c:v>15.252000000000001</c:v>
                </c:pt>
                <c:pt idx="39">
                  <c:v>16.535</c:v>
                </c:pt>
                <c:pt idx="40">
                  <c:v>14.574</c:v>
                </c:pt>
                <c:pt idx="41">
                  <c:v>11.06</c:v>
                </c:pt>
                <c:pt idx="42">
                  <c:v>16.218</c:v>
                </c:pt>
                <c:pt idx="43">
                  <c:v>14.9</c:v>
                </c:pt>
                <c:pt idx="44">
                  <c:v>16.143999999999998</c:v>
                </c:pt>
                <c:pt idx="45">
                  <c:v>14.445</c:v>
                </c:pt>
                <c:pt idx="46">
                  <c:v>11.952999999999999</c:v>
                </c:pt>
                <c:pt idx="47">
                  <c:v>14.266999999999999</c:v>
                </c:pt>
                <c:pt idx="48">
                  <c:v>14.97</c:v>
                </c:pt>
                <c:pt idx="49">
                  <c:v>13.555999999999999</c:v>
                </c:pt>
                <c:pt idx="50">
                  <c:v>14.788</c:v>
                </c:pt>
                <c:pt idx="51">
                  <c:v>11.872</c:v>
                </c:pt>
                <c:pt idx="52">
                  <c:v>16.399999999999999</c:v>
                </c:pt>
                <c:pt idx="53">
                  <c:v>16.899000000000001</c:v>
                </c:pt>
                <c:pt idx="54">
                  <c:v>17.940000000000001</c:v>
                </c:pt>
                <c:pt idx="55">
                  <c:v>15.352</c:v>
                </c:pt>
                <c:pt idx="56">
                  <c:v>15.422000000000001</c:v>
                </c:pt>
                <c:pt idx="57">
                  <c:v>13.478</c:v>
                </c:pt>
                <c:pt idx="58">
                  <c:v>17.204000000000001</c:v>
                </c:pt>
                <c:pt idx="59">
                  <c:v>16.334</c:v>
                </c:pt>
                <c:pt idx="60">
                  <c:v>12.757</c:v>
                </c:pt>
                <c:pt idx="61">
                  <c:v>12.88</c:v>
                </c:pt>
                <c:pt idx="62">
                  <c:v>17.652000000000001</c:v>
                </c:pt>
                <c:pt idx="63">
                  <c:v>17.07</c:v>
                </c:pt>
                <c:pt idx="64">
                  <c:v>18.145</c:v>
                </c:pt>
                <c:pt idx="65">
                  <c:v>16.978000000000002</c:v>
                </c:pt>
                <c:pt idx="66">
                  <c:v>11.839</c:v>
                </c:pt>
                <c:pt idx="67">
                  <c:v>14.669</c:v>
                </c:pt>
                <c:pt idx="68">
                  <c:v>14.23</c:v>
                </c:pt>
                <c:pt idx="69">
                  <c:v>15.494999999999999</c:v>
                </c:pt>
                <c:pt idx="70">
                  <c:v>13.47</c:v>
                </c:pt>
                <c:pt idx="71">
                  <c:v>13.885999999999999</c:v>
                </c:pt>
                <c:pt idx="72">
                  <c:v>17.146000000000001</c:v>
                </c:pt>
                <c:pt idx="73">
                  <c:v>18.010000000000002</c:v>
                </c:pt>
                <c:pt idx="74">
                  <c:v>18.783999999999999</c:v>
                </c:pt>
                <c:pt idx="75">
                  <c:v>18.574000000000002</c:v>
                </c:pt>
                <c:pt idx="76">
                  <c:v>17.452000000000002</c:v>
                </c:pt>
                <c:pt idx="77">
                  <c:v>18.32</c:v>
                </c:pt>
                <c:pt idx="78">
                  <c:v>19.411000000000001</c:v>
                </c:pt>
                <c:pt idx="79">
                  <c:v>17.555</c:v>
                </c:pt>
                <c:pt idx="80">
                  <c:v>17.852</c:v>
                </c:pt>
                <c:pt idx="81">
                  <c:v>16.574999999999999</c:v>
                </c:pt>
                <c:pt idx="82">
                  <c:v>15.782</c:v>
                </c:pt>
                <c:pt idx="83">
                  <c:v>14.103999999999999</c:v>
                </c:pt>
                <c:pt idx="84">
                  <c:v>13.292</c:v>
                </c:pt>
                <c:pt idx="85">
                  <c:v>13.917999999999999</c:v>
                </c:pt>
                <c:pt idx="86">
                  <c:v>13.444000000000001</c:v>
                </c:pt>
                <c:pt idx="87">
                  <c:v>11.077999999999999</c:v>
                </c:pt>
                <c:pt idx="88">
                  <c:v>12.602</c:v>
                </c:pt>
                <c:pt idx="89">
                  <c:v>15.718</c:v>
                </c:pt>
                <c:pt idx="90">
                  <c:v>12.68</c:v>
                </c:pt>
                <c:pt idx="91">
                  <c:v>16.7</c:v>
                </c:pt>
                <c:pt idx="92">
                  <c:v>14.173999999999999</c:v>
                </c:pt>
                <c:pt idx="93">
                  <c:v>14.172000000000001</c:v>
                </c:pt>
                <c:pt idx="94">
                  <c:v>13.529</c:v>
                </c:pt>
                <c:pt idx="95">
                  <c:v>14.05</c:v>
                </c:pt>
                <c:pt idx="96">
                  <c:v>14.683999999999999</c:v>
                </c:pt>
                <c:pt idx="97">
                  <c:v>11.48</c:v>
                </c:pt>
                <c:pt idx="98">
                  <c:v>16.41</c:v>
                </c:pt>
                <c:pt idx="99">
                  <c:v>10.151999999999999</c:v>
                </c:pt>
                <c:pt idx="100">
                  <c:v>13.069000000000001</c:v>
                </c:pt>
                <c:pt idx="101">
                  <c:v>14.385999999999999</c:v>
                </c:pt>
                <c:pt idx="102">
                  <c:v>14.823</c:v>
                </c:pt>
                <c:pt idx="103">
                  <c:v>13.22</c:v>
                </c:pt>
              </c:numCache>
            </c:numRef>
          </c:val>
          <c:smooth val="0"/>
          <c:extLst>
            <c:ext xmlns:c16="http://schemas.microsoft.com/office/drawing/2014/chart" uri="{C3380CC4-5D6E-409C-BE32-E72D297353CC}">
              <c16:uniqueId val="{00000002-9DF6-4C9D-80C8-7C447D115E9C}"/>
            </c:ext>
          </c:extLst>
        </c:ser>
        <c:ser>
          <c:idx val="3"/>
          <c:order val="3"/>
          <c:tx>
            <c:strRef>
              <c:f>ouput!$L$1</c:f>
              <c:strCache>
                <c:ptCount val="1"/>
                <c:pt idx="0">
                  <c:v>h40</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val>
            <c:numRef>
              <c:f>ouput!$L$2:$L$105</c:f>
              <c:numCache>
                <c:formatCode>General</c:formatCode>
                <c:ptCount val="104"/>
                <c:pt idx="0">
                  <c:v>11.204000000000001</c:v>
                </c:pt>
                <c:pt idx="1">
                  <c:v>14.747999999999999</c:v>
                </c:pt>
                <c:pt idx="2">
                  <c:v>12.42</c:v>
                </c:pt>
                <c:pt idx="3">
                  <c:v>14.2</c:v>
                </c:pt>
                <c:pt idx="4">
                  <c:v>13.218</c:v>
                </c:pt>
                <c:pt idx="5">
                  <c:v>12.882</c:v>
                </c:pt>
                <c:pt idx="6">
                  <c:v>16.116</c:v>
                </c:pt>
                <c:pt idx="7">
                  <c:v>17.248000000000001</c:v>
                </c:pt>
                <c:pt idx="8">
                  <c:v>13.864000000000001</c:v>
                </c:pt>
                <c:pt idx="9">
                  <c:v>15.81</c:v>
                </c:pt>
                <c:pt idx="10">
                  <c:v>14.69</c:v>
                </c:pt>
                <c:pt idx="11">
                  <c:v>15.446</c:v>
                </c:pt>
                <c:pt idx="12">
                  <c:v>13.58</c:v>
                </c:pt>
                <c:pt idx="13">
                  <c:v>15.544</c:v>
                </c:pt>
                <c:pt idx="14">
                  <c:v>6.9080000000000004</c:v>
                </c:pt>
                <c:pt idx="15">
                  <c:v>15.942</c:v>
                </c:pt>
                <c:pt idx="16">
                  <c:v>18.16</c:v>
                </c:pt>
                <c:pt idx="17">
                  <c:v>14.641999999999999</c:v>
                </c:pt>
                <c:pt idx="18">
                  <c:v>17.41</c:v>
                </c:pt>
                <c:pt idx="19">
                  <c:v>17.809999999999999</c:v>
                </c:pt>
                <c:pt idx="20">
                  <c:v>16.686</c:v>
                </c:pt>
                <c:pt idx="21">
                  <c:v>12.97</c:v>
                </c:pt>
                <c:pt idx="22">
                  <c:v>16.338000000000001</c:v>
                </c:pt>
                <c:pt idx="23">
                  <c:v>15.692</c:v>
                </c:pt>
                <c:pt idx="24">
                  <c:v>15.734</c:v>
                </c:pt>
                <c:pt idx="25">
                  <c:v>13.054</c:v>
                </c:pt>
                <c:pt idx="26">
                  <c:v>14.65</c:v>
                </c:pt>
                <c:pt idx="27">
                  <c:v>13</c:v>
                </c:pt>
                <c:pt idx="28">
                  <c:v>16.231999999999999</c:v>
                </c:pt>
                <c:pt idx="29">
                  <c:v>16.579999999999998</c:v>
                </c:pt>
                <c:pt idx="30">
                  <c:v>12.438000000000001</c:v>
                </c:pt>
                <c:pt idx="31">
                  <c:v>17.358000000000001</c:v>
                </c:pt>
                <c:pt idx="32">
                  <c:v>18.88</c:v>
                </c:pt>
                <c:pt idx="33">
                  <c:v>18.096</c:v>
                </c:pt>
                <c:pt idx="34">
                  <c:v>17.71</c:v>
                </c:pt>
                <c:pt idx="35">
                  <c:v>16.161999999999999</c:v>
                </c:pt>
                <c:pt idx="36">
                  <c:v>15.064</c:v>
                </c:pt>
                <c:pt idx="37">
                  <c:v>16.794</c:v>
                </c:pt>
                <c:pt idx="38">
                  <c:v>16.172000000000001</c:v>
                </c:pt>
                <c:pt idx="39">
                  <c:v>16.856000000000002</c:v>
                </c:pt>
                <c:pt idx="40">
                  <c:v>15.311999999999999</c:v>
                </c:pt>
                <c:pt idx="41">
                  <c:v>12.18</c:v>
                </c:pt>
                <c:pt idx="42">
                  <c:v>16.864000000000001</c:v>
                </c:pt>
                <c:pt idx="43">
                  <c:v>15.222</c:v>
                </c:pt>
                <c:pt idx="44">
                  <c:v>16.611999999999998</c:v>
                </c:pt>
                <c:pt idx="45">
                  <c:v>14.914</c:v>
                </c:pt>
                <c:pt idx="46">
                  <c:v>12.77</c:v>
                </c:pt>
                <c:pt idx="47">
                  <c:v>14.89</c:v>
                </c:pt>
                <c:pt idx="48">
                  <c:v>15.696</c:v>
                </c:pt>
                <c:pt idx="49">
                  <c:v>14.27</c:v>
                </c:pt>
                <c:pt idx="50">
                  <c:v>15.372</c:v>
                </c:pt>
                <c:pt idx="51">
                  <c:v>13.22</c:v>
                </c:pt>
                <c:pt idx="52">
                  <c:v>17.23</c:v>
                </c:pt>
                <c:pt idx="53">
                  <c:v>18.940000000000001</c:v>
                </c:pt>
                <c:pt idx="54">
                  <c:v>19.260000000000002</c:v>
                </c:pt>
                <c:pt idx="55">
                  <c:v>17.36</c:v>
                </c:pt>
                <c:pt idx="56">
                  <c:v>15.824</c:v>
                </c:pt>
                <c:pt idx="57">
                  <c:v>15.738</c:v>
                </c:pt>
                <c:pt idx="58">
                  <c:v>17.739999999999998</c:v>
                </c:pt>
                <c:pt idx="59">
                  <c:v>16.72</c:v>
                </c:pt>
                <c:pt idx="60">
                  <c:v>13.981999999999999</c:v>
                </c:pt>
                <c:pt idx="61">
                  <c:v>15.03</c:v>
                </c:pt>
                <c:pt idx="62">
                  <c:v>17.96</c:v>
                </c:pt>
                <c:pt idx="63">
                  <c:v>17.649999999999999</c:v>
                </c:pt>
                <c:pt idx="64">
                  <c:v>18.93</c:v>
                </c:pt>
                <c:pt idx="65">
                  <c:v>17.63</c:v>
                </c:pt>
                <c:pt idx="66">
                  <c:v>16.905999999999999</c:v>
                </c:pt>
                <c:pt idx="67">
                  <c:v>16.106000000000002</c:v>
                </c:pt>
                <c:pt idx="68">
                  <c:v>16.420000000000002</c:v>
                </c:pt>
                <c:pt idx="69">
                  <c:v>16.224</c:v>
                </c:pt>
                <c:pt idx="70">
                  <c:v>13.94</c:v>
                </c:pt>
                <c:pt idx="71">
                  <c:v>14.922000000000001</c:v>
                </c:pt>
                <c:pt idx="72">
                  <c:v>18.196000000000002</c:v>
                </c:pt>
                <c:pt idx="73">
                  <c:v>18.73</c:v>
                </c:pt>
                <c:pt idx="74">
                  <c:v>19.385999999999999</c:v>
                </c:pt>
                <c:pt idx="75">
                  <c:v>20.288</c:v>
                </c:pt>
                <c:pt idx="76">
                  <c:v>18.634</c:v>
                </c:pt>
                <c:pt idx="77">
                  <c:v>19.327999999999999</c:v>
                </c:pt>
                <c:pt idx="78">
                  <c:v>20.574000000000002</c:v>
                </c:pt>
                <c:pt idx="79">
                  <c:v>18.38</c:v>
                </c:pt>
                <c:pt idx="80">
                  <c:v>18.09</c:v>
                </c:pt>
                <c:pt idx="81">
                  <c:v>17.29</c:v>
                </c:pt>
                <c:pt idx="82">
                  <c:v>17.265999999999998</c:v>
                </c:pt>
                <c:pt idx="83">
                  <c:v>15.042</c:v>
                </c:pt>
                <c:pt idx="84">
                  <c:v>14.545999999999999</c:v>
                </c:pt>
                <c:pt idx="85">
                  <c:v>14.896000000000001</c:v>
                </c:pt>
                <c:pt idx="86">
                  <c:v>14.19</c:v>
                </c:pt>
                <c:pt idx="87">
                  <c:v>12.673999999999999</c:v>
                </c:pt>
                <c:pt idx="88">
                  <c:v>13.276</c:v>
                </c:pt>
                <c:pt idx="89">
                  <c:v>16.8</c:v>
                </c:pt>
                <c:pt idx="90">
                  <c:v>14.4</c:v>
                </c:pt>
                <c:pt idx="91">
                  <c:v>17.23</c:v>
                </c:pt>
                <c:pt idx="92">
                  <c:v>15.346</c:v>
                </c:pt>
                <c:pt idx="93">
                  <c:v>15.992000000000001</c:v>
                </c:pt>
                <c:pt idx="94">
                  <c:v>14.561999999999999</c:v>
                </c:pt>
                <c:pt idx="95">
                  <c:v>16.12</c:v>
                </c:pt>
                <c:pt idx="96">
                  <c:v>16.058</c:v>
                </c:pt>
                <c:pt idx="97">
                  <c:v>16.808</c:v>
                </c:pt>
                <c:pt idx="98">
                  <c:v>16.867999999999999</c:v>
                </c:pt>
                <c:pt idx="99">
                  <c:v>12.1</c:v>
                </c:pt>
                <c:pt idx="100">
                  <c:v>14.257999999999999</c:v>
                </c:pt>
                <c:pt idx="101">
                  <c:v>15.39</c:v>
                </c:pt>
                <c:pt idx="102">
                  <c:v>15.6</c:v>
                </c:pt>
                <c:pt idx="103">
                  <c:v>13.891999999999999</c:v>
                </c:pt>
              </c:numCache>
            </c:numRef>
          </c:val>
          <c:smooth val="0"/>
          <c:extLst>
            <c:ext xmlns:c16="http://schemas.microsoft.com/office/drawing/2014/chart" uri="{C3380CC4-5D6E-409C-BE32-E72D297353CC}">
              <c16:uniqueId val="{00000003-9DF6-4C9D-80C8-7C447D115E9C}"/>
            </c:ext>
          </c:extLst>
        </c:ser>
        <c:ser>
          <c:idx val="4"/>
          <c:order val="4"/>
          <c:tx>
            <c:strRef>
              <c:f>ouput!$M$1</c:f>
              <c:strCache>
                <c:ptCount val="1"/>
                <c:pt idx="0">
                  <c:v>h50</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val>
            <c:numRef>
              <c:f>ouput!$M$2:$M$105</c:f>
              <c:numCache>
                <c:formatCode>General</c:formatCode>
                <c:ptCount val="104"/>
                <c:pt idx="0">
                  <c:v>12.17</c:v>
                </c:pt>
                <c:pt idx="1">
                  <c:v>15.465</c:v>
                </c:pt>
                <c:pt idx="2">
                  <c:v>14.195</c:v>
                </c:pt>
                <c:pt idx="3">
                  <c:v>15.16</c:v>
                </c:pt>
                <c:pt idx="4">
                  <c:v>15.065</c:v>
                </c:pt>
                <c:pt idx="5">
                  <c:v>14.23</c:v>
                </c:pt>
                <c:pt idx="6">
                  <c:v>16.47</c:v>
                </c:pt>
                <c:pt idx="7">
                  <c:v>17.765000000000001</c:v>
                </c:pt>
                <c:pt idx="8">
                  <c:v>14.72</c:v>
                </c:pt>
                <c:pt idx="9">
                  <c:v>16.28</c:v>
                </c:pt>
                <c:pt idx="10">
                  <c:v>15</c:v>
                </c:pt>
                <c:pt idx="11">
                  <c:v>16.52</c:v>
                </c:pt>
                <c:pt idx="12">
                  <c:v>14.45</c:v>
                </c:pt>
                <c:pt idx="13">
                  <c:v>17.37</c:v>
                </c:pt>
                <c:pt idx="14">
                  <c:v>14.85</c:v>
                </c:pt>
                <c:pt idx="15">
                  <c:v>17.09</c:v>
                </c:pt>
                <c:pt idx="16">
                  <c:v>18.54</c:v>
                </c:pt>
                <c:pt idx="17">
                  <c:v>15</c:v>
                </c:pt>
                <c:pt idx="18">
                  <c:v>18.420000000000002</c:v>
                </c:pt>
                <c:pt idx="19">
                  <c:v>18.465</c:v>
                </c:pt>
                <c:pt idx="20">
                  <c:v>17.850000000000001</c:v>
                </c:pt>
                <c:pt idx="21">
                  <c:v>14.13</c:v>
                </c:pt>
                <c:pt idx="22">
                  <c:v>17.93</c:v>
                </c:pt>
                <c:pt idx="23">
                  <c:v>16.355</c:v>
                </c:pt>
                <c:pt idx="24">
                  <c:v>16.335000000000001</c:v>
                </c:pt>
                <c:pt idx="25">
                  <c:v>14.32</c:v>
                </c:pt>
                <c:pt idx="26">
                  <c:v>15.36</c:v>
                </c:pt>
                <c:pt idx="27">
                  <c:v>13.67</c:v>
                </c:pt>
                <c:pt idx="28">
                  <c:v>16.670000000000002</c:v>
                </c:pt>
                <c:pt idx="29">
                  <c:v>16.96</c:v>
                </c:pt>
                <c:pt idx="30">
                  <c:v>13.35</c:v>
                </c:pt>
                <c:pt idx="31">
                  <c:v>18.14</c:v>
                </c:pt>
                <c:pt idx="32">
                  <c:v>19.829999999999998</c:v>
                </c:pt>
                <c:pt idx="33">
                  <c:v>18.96</c:v>
                </c:pt>
                <c:pt idx="34">
                  <c:v>18.05</c:v>
                </c:pt>
                <c:pt idx="35">
                  <c:v>17.46</c:v>
                </c:pt>
                <c:pt idx="36">
                  <c:v>17.375</c:v>
                </c:pt>
                <c:pt idx="37">
                  <c:v>17.39</c:v>
                </c:pt>
                <c:pt idx="38">
                  <c:v>17.350000000000001</c:v>
                </c:pt>
                <c:pt idx="39">
                  <c:v>17.46</c:v>
                </c:pt>
                <c:pt idx="40">
                  <c:v>16.04</c:v>
                </c:pt>
                <c:pt idx="41">
                  <c:v>13.88</c:v>
                </c:pt>
                <c:pt idx="42">
                  <c:v>17.46</c:v>
                </c:pt>
                <c:pt idx="43">
                  <c:v>15.58</c:v>
                </c:pt>
                <c:pt idx="44">
                  <c:v>17.02</c:v>
                </c:pt>
                <c:pt idx="45">
                  <c:v>15.275</c:v>
                </c:pt>
                <c:pt idx="46">
                  <c:v>13.33</c:v>
                </c:pt>
                <c:pt idx="47">
                  <c:v>15.45</c:v>
                </c:pt>
                <c:pt idx="48">
                  <c:v>15.914999999999999</c:v>
                </c:pt>
                <c:pt idx="49">
                  <c:v>14.34</c:v>
                </c:pt>
                <c:pt idx="50">
                  <c:v>15.93</c:v>
                </c:pt>
                <c:pt idx="51">
                  <c:v>13.785</c:v>
                </c:pt>
                <c:pt idx="52">
                  <c:v>18.61</c:v>
                </c:pt>
                <c:pt idx="53">
                  <c:v>19.57</c:v>
                </c:pt>
                <c:pt idx="54">
                  <c:v>20.04</c:v>
                </c:pt>
                <c:pt idx="55">
                  <c:v>18.73</c:v>
                </c:pt>
                <c:pt idx="56">
                  <c:v>16.085000000000001</c:v>
                </c:pt>
                <c:pt idx="57">
                  <c:v>16.844999999999999</c:v>
                </c:pt>
                <c:pt idx="58">
                  <c:v>18.285</c:v>
                </c:pt>
                <c:pt idx="59">
                  <c:v>17.57</c:v>
                </c:pt>
                <c:pt idx="60">
                  <c:v>15</c:v>
                </c:pt>
                <c:pt idx="61">
                  <c:v>16.094999999999999</c:v>
                </c:pt>
                <c:pt idx="62">
                  <c:v>19.09</c:v>
                </c:pt>
                <c:pt idx="63">
                  <c:v>18.02</c:v>
                </c:pt>
                <c:pt idx="64">
                  <c:v>19.745000000000001</c:v>
                </c:pt>
                <c:pt idx="65">
                  <c:v>18.02</c:v>
                </c:pt>
                <c:pt idx="66">
                  <c:v>18.170000000000002</c:v>
                </c:pt>
                <c:pt idx="67">
                  <c:v>16.62</c:v>
                </c:pt>
                <c:pt idx="68">
                  <c:v>17.38</c:v>
                </c:pt>
                <c:pt idx="69">
                  <c:v>16.984999999999999</c:v>
                </c:pt>
                <c:pt idx="70">
                  <c:v>14.6</c:v>
                </c:pt>
                <c:pt idx="71">
                  <c:v>15.355</c:v>
                </c:pt>
                <c:pt idx="72">
                  <c:v>18.585000000000001</c:v>
                </c:pt>
                <c:pt idx="73">
                  <c:v>19.574999999999999</c:v>
                </c:pt>
                <c:pt idx="74">
                  <c:v>20.260000000000002</c:v>
                </c:pt>
                <c:pt idx="75">
                  <c:v>20.99</c:v>
                </c:pt>
                <c:pt idx="76">
                  <c:v>19.420000000000002</c:v>
                </c:pt>
                <c:pt idx="77">
                  <c:v>20.72</c:v>
                </c:pt>
                <c:pt idx="78">
                  <c:v>21.3</c:v>
                </c:pt>
                <c:pt idx="79">
                  <c:v>18.934999999999999</c:v>
                </c:pt>
                <c:pt idx="80">
                  <c:v>18.86</c:v>
                </c:pt>
                <c:pt idx="81">
                  <c:v>18.175000000000001</c:v>
                </c:pt>
                <c:pt idx="82">
                  <c:v>18.32</c:v>
                </c:pt>
                <c:pt idx="83">
                  <c:v>15.55</c:v>
                </c:pt>
                <c:pt idx="84">
                  <c:v>15.4</c:v>
                </c:pt>
                <c:pt idx="85">
                  <c:v>15.73</c:v>
                </c:pt>
                <c:pt idx="86">
                  <c:v>14.975</c:v>
                </c:pt>
                <c:pt idx="87">
                  <c:v>12.98</c:v>
                </c:pt>
                <c:pt idx="88">
                  <c:v>15.26</c:v>
                </c:pt>
                <c:pt idx="89">
                  <c:v>18.105</c:v>
                </c:pt>
                <c:pt idx="90">
                  <c:v>15.07</c:v>
                </c:pt>
                <c:pt idx="91">
                  <c:v>17.739999999999998</c:v>
                </c:pt>
                <c:pt idx="92">
                  <c:v>16.829999999999998</c:v>
                </c:pt>
                <c:pt idx="93">
                  <c:v>16.940000000000001</c:v>
                </c:pt>
                <c:pt idx="94">
                  <c:v>15.82</c:v>
                </c:pt>
                <c:pt idx="95">
                  <c:v>16.77</c:v>
                </c:pt>
                <c:pt idx="96">
                  <c:v>17.504999999999999</c:v>
                </c:pt>
                <c:pt idx="97">
                  <c:v>18.27</c:v>
                </c:pt>
                <c:pt idx="98">
                  <c:v>17.420000000000002</c:v>
                </c:pt>
                <c:pt idx="99">
                  <c:v>12.75</c:v>
                </c:pt>
                <c:pt idx="100">
                  <c:v>15.44</c:v>
                </c:pt>
                <c:pt idx="101">
                  <c:v>16.18</c:v>
                </c:pt>
                <c:pt idx="102">
                  <c:v>15.99</c:v>
                </c:pt>
                <c:pt idx="103">
                  <c:v>14.94</c:v>
                </c:pt>
              </c:numCache>
            </c:numRef>
          </c:val>
          <c:smooth val="0"/>
          <c:extLst>
            <c:ext xmlns:c16="http://schemas.microsoft.com/office/drawing/2014/chart" uri="{C3380CC4-5D6E-409C-BE32-E72D297353CC}">
              <c16:uniqueId val="{00000004-9DF6-4C9D-80C8-7C447D115E9C}"/>
            </c:ext>
          </c:extLst>
        </c:ser>
        <c:ser>
          <c:idx val="5"/>
          <c:order val="5"/>
          <c:tx>
            <c:strRef>
              <c:f>ouput!$N$1</c:f>
              <c:strCache>
                <c:ptCount val="1"/>
                <c:pt idx="0">
                  <c:v>h60</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val>
            <c:numRef>
              <c:f>ouput!$N$2:$N$105</c:f>
              <c:numCache>
                <c:formatCode>General</c:formatCode>
                <c:ptCount val="104"/>
                <c:pt idx="0">
                  <c:v>13.538</c:v>
                </c:pt>
                <c:pt idx="1">
                  <c:v>16.126000000000001</c:v>
                </c:pt>
                <c:pt idx="2">
                  <c:v>15.314</c:v>
                </c:pt>
                <c:pt idx="3">
                  <c:v>15.818</c:v>
                </c:pt>
                <c:pt idx="4">
                  <c:v>16.148</c:v>
                </c:pt>
                <c:pt idx="5">
                  <c:v>15.385999999999999</c:v>
                </c:pt>
                <c:pt idx="6">
                  <c:v>16.731999999999999</c:v>
                </c:pt>
                <c:pt idx="7">
                  <c:v>18.437999999999999</c:v>
                </c:pt>
                <c:pt idx="8">
                  <c:v>15.49</c:v>
                </c:pt>
                <c:pt idx="9">
                  <c:v>17.172000000000001</c:v>
                </c:pt>
                <c:pt idx="10">
                  <c:v>15.17</c:v>
                </c:pt>
                <c:pt idx="11">
                  <c:v>17.09</c:v>
                </c:pt>
                <c:pt idx="12">
                  <c:v>15.698</c:v>
                </c:pt>
                <c:pt idx="13">
                  <c:v>19.033999999999999</c:v>
                </c:pt>
                <c:pt idx="14">
                  <c:v>15.778</c:v>
                </c:pt>
                <c:pt idx="15">
                  <c:v>18.568000000000001</c:v>
                </c:pt>
                <c:pt idx="16">
                  <c:v>19.082000000000001</c:v>
                </c:pt>
                <c:pt idx="17">
                  <c:v>15.928000000000001</c:v>
                </c:pt>
                <c:pt idx="18">
                  <c:v>18.829999999999998</c:v>
                </c:pt>
                <c:pt idx="19">
                  <c:v>19.29</c:v>
                </c:pt>
                <c:pt idx="20">
                  <c:v>18.713999999999999</c:v>
                </c:pt>
                <c:pt idx="21">
                  <c:v>15.37</c:v>
                </c:pt>
                <c:pt idx="22">
                  <c:v>19.167999999999999</c:v>
                </c:pt>
                <c:pt idx="23">
                  <c:v>17.257999999999999</c:v>
                </c:pt>
                <c:pt idx="24">
                  <c:v>17.282</c:v>
                </c:pt>
                <c:pt idx="25">
                  <c:v>14.78</c:v>
                </c:pt>
                <c:pt idx="26">
                  <c:v>16.05</c:v>
                </c:pt>
                <c:pt idx="27">
                  <c:v>14.17</c:v>
                </c:pt>
                <c:pt idx="28">
                  <c:v>16.858000000000001</c:v>
                </c:pt>
                <c:pt idx="29">
                  <c:v>17.170000000000002</c:v>
                </c:pt>
                <c:pt idx="30">
                  <c:v>14.394</c:v>
                </c:pt>
                <c:pt idx="31">
                  <c:v>18.989999999999998</c:v>
                </c:pt>
                <c:pt idx="32">
                  <c:v>20.786000000000001</c:v>
                </c:pt>
                <c:pt idx="33">
                  <c:v>19.898</c:v>
                </c:pt>
                <c:pt idx="34">
                  <c:v>18.5</c:v>
                </c:pt>
                <c:pt idx="35">
                  <c:v>18.064</c:v>
                </c:pt>
                <c:pt idx="36">
                  <c:v>17.725999999999999</c:v>
                </c:pt>
                <c:pt idx="37">
                  <c:v>17.8</c:v>
                </c:pt>
                <c:pt idx="38">
                  <c:v>17.876000000000001</c:v>
                </c:pt>
                <c:pt idx="39">
                  <c:v>18.228000000000002</c:v>
                </c:pt>
                <c:pt idx="40">
                  <c:v>16.527999999999999</c:v>
                </c:pt>
                <c:pt idx="41">
                  <c:v>14.66</c:v>
                </c:pt>
                <c:pt idx="42">
                  <c:v>17.911999999999999</c:v>
                </c:pt>
                <c:pt idx="43">
                  <c:v>16.391999999999999</c:v>
                </c:pt>
                <c:pt idx="44">
                  <c:v>17.744</c:v>
                </c:pt>
                <c:pt idx="45">
                  <c:v>15.58</c:v>
                </c:pt>
                <c:pt idx="46">
                  <c:v>14.045999999999999</c:v>
                </c:pt>
                <c:pt idx="47">
                  <c:v>15.98</c:v>
                </c:pt>
                <c:pt idx="48">
                  <c:v>16.521999999999998</c:v>
                </c:pt>
                <c:pt idx="49">
                  <c:v>15.5</c:v>
                </c:pt>
                <c:pt idx="50">
                  <c:v>16.420000000000002</c:v>
                </c:pt>
                <c:pt idx="51">
                  <c:v>14.544</c:v>
                </c:pt>
                <c:pt idx="52">
                  <c:v>19.22</c:v>
                </c:pt>
                <c:pt idx="53">
                  <c:v>20.167999999999999</c:v>
                </c:pt>
                <c:pt idx="54">
                  <c:v>21.28</c:v>
                </c:pt>
                <c:pt idx="55">
                  <c:v>19.347999999999999</c:v>
                </c:pt>
                <c:pt idx="56">
                  <c:v>16.905999999999999</c:v>
                </c:pt>
                <c:pt idx="57">
                  <c:v>18.12</c:v>
                </c:pt>
                <c:pt idx="58">
                  <c:v>18.792000000000002</c:v>
                </c:pt>
                <c:pt idx="59">
                  <c:v>18.335999999999999</c:v>
                </c:pt>
                <c:pt idx="60">
                  <c:v>16.38</c:v>
                </c:pt>
                <c:pt idx="61">
                  <c:v>17.7</c:v>
                </c:pt>
                <c:pt idx="62">
                  <c:v>19.690000000000001</c:v>
                </c:pt>
                <c:pt idx="63">
                  <c:v>18.68</c:v>
                </c:pt>
                <c:pt idx="64">
                  <c:v>20.32</c:v>
                </c:pt>
                <c:pt idx="65">
                  <c:v>18.283999999999999</c:v>
                </c:pt>
                <c:pt idx="66">
                  <c:v>19.05</c:v>
                </c:pt>
                <c:pt idx="67">
                  <c:v>17.366</c:v>
                </c:pt>
                <c:pt idx="68">
                  <c:v>18.13</c:v>
                </c:pt>
                <c:pt idx="69">
                  <c:v>17.815999999999999</c:v>
                </c:pt>
                <c:pt idx="70">
                  <c:v>15.5</c:v>
                </c:pt>
                <c:pt idx="71">
                  <c:v>15.818</c:v>
                </c:pt>
                <c:pt idx="72">
                  <c:v>18.986000000000001</c:v>
                </c:pt>
                <c:pt idx="73">
                  <c:v>20.100000000000001</c:v>
                </c:pt>
                <c:pt idx="74">
                  <c:v>22.03</c:v>
                </c:pt>
                <c:pt idx="75">
                  <c:v>21.553999999999998</c:v>
                </c:pt>
                <c:pt idx="76">
                  <c:v>20.78</c:v>
                </c:pt>
                <c:pt idx="77">
                  <c:v>21.39</c:v>
                </c:pt>
                <c:pt idx="78">
                  <c:v>21.742000000000001</c:v>
                </c:pt>
                <c:pt idx="79">
                  <c:v>19.45</c:v>
                </c:pt>
                <c:pt idx="80">
                  <c:v>19.23</c:v>
                </c:pt>
                <c:pt idx="81">
                  <c:v>18.940000000000001</c:v>
                </c:pt>
                <c:pt idx="82">
                  <c:v>19.16</c:v>
                </c:pt>
                <c:pt idx="83">
                  <c:v>15.97</c:v>
                </c:pt>
                <c:pt idx="84">
                  <c:v>16.16</c:v>
                </c:pt>
                <c:pt idx="85">
                  <c:v>16.094000000000001</c:v>
                </c:pt>
                <c:pt idx="86">
                  <c:v>15.754</c:v>
                </c:pt>
                <c:pt idx="87">
                  <c:v>14.603999999999999</c:v>
                </c:pt>
                <c:pt idx="88">
                  <c:v>16.564</c:v>
                </c:pt>
                <c:pt idx="89">
                  <c:v>18.52</c:v>
                </c:pt>
                <c:pt idx="90">
                  <c:v>16.04</c:v>
                </c:pt>
                <c:pt idx="91">
                  <c:v>18.170000000000002</c:v>
                </c:pt>
                <c:pt idx="92">
                  <c:v>17.762</c:v>
                </c:pt>
                <c:pt idx="93">
                  <c:v>17.834</c:v>
                </c:pt>
                <c:pt idx="94">
                  <c:v>16.788</c:v>
                </c:pt>
                <c:pt idx="95">
                  <c:v>18.603999999999999</c:v>
                </c:pt>
                <c:pt idx="96">
                  <c:v>18.731999999999999</c:v>
                </c:pt>
                <c:pt idx="97">
                  <c:v>18.872</c:v>
                </c:pt>
                <c:pt idx="98">
                  <c:v>18.542000000000002</c:v>
                </c:pt>
                <c:pt idx="99">
                  <c:v>13.907999999999999</c:v>
                </c:pt>
                <c:pt idx="100">
                  <c:v>16.57</c:v>
                </c:pt>
                <c:pt idx="101">
                  <c:v>16.396000000000001</c:v>
                </c:pt>
                <c:pt idx="102">
                  <c:v>17.015999999999998</c:v>
                </c:pt>
                <c:pt idx="103">
                  <c:v>16.309999999999999</c:v>
                </c:pt>
              </c:numCache>
            </c:numRef>
          </c:val>
          <c:smooth val="0"/>
          <c:extLst>
            <c:ext xmlns:c16="http://schemas.microsoft.com/office/drawing/2014/chart" uri="{C3380CC4-5D6E-409C-BE32-E72D297353CC}">
              <c16:uniqueId val="{00000005-9DF6-4C9D-80C8-7C447D115E9C}"/>
            </c:ext>
          </c:extLst>
        </c:ser>
        <c:ser>
          <c:idx val="6"/>
          <c:order val="6"/>
          <c:tx>
            <c:strRef>
              <c:f>ouput!$O$1</c:f>
              <c:strCache>
                <c:ptCount val="1"/>
                <c:pt idx="0">
                  <c:v>h70</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val>
            <c:numRef>
              <c:f>ouput!$O$2:$O$105</c:f>
              <c:numCache>
                <c:formatCode>General</c:formatCode>
                <c:ptCount val="104"/>
                <c:pt idx="0">
                  <c:v>14.936</c:v>
                </c:pt>
                <c:pt idx="1">
                  <c:v>17.311</c:v>
                </c:pt>
                <c:pt idx="2">
                  <c:v>16.794</c:v>
                </c:pt>
                <c:pt idx="3">
                  <c:v>16.61</c:v>
                </c:pt>
                <c:pt idx="4">
                  <c:v>17.254000000000001</c:v>
                </c:pt>
                <c:pt idx="5">
                  <c:v>15.766</c:v>
                </c:pt>
                <c:pt idx="6">
                  <c:v>17.376000000000001</c:v>
                </c:pt>
                <c:pt idx="7">
                  <c:v>19.259</c:v>
                </c:pt>
                <c:pt idx="8">
                  <c:v>16.032</c:v>
                </c:pt>
                <c:pt idx="9">
                  <c:v>17.55</c:v>
                </c:pt>
                <c:pt idx="10">
                  <c:v>15.88</c:v>
                </c:pt>
                <c:pt idx="11">
                  <c:v>17.57</c:v>
                </c:pt>
                <c:pt idx="12">
                  <c:v>16.574000000000002</c:v>
                </c:pt>
                <c:pt idx="13">
                  <c:v>20.181999999999999</c:v>
                </c:pt>
                <c:pt idx="14">
                  <c:v>17.940999999999999</c:v>
                </c:pt>
                <c:pt idx="15">
                  <c:v>19.192</c:v>
                </c:pt>
                <c:pt idx="16">
                  <c:v>19.724</c:v>
                </c:pt>
                <c:pt idx="17">
                  <c:v>16.687999999999999</c:v>
                </c:pt>
                <c:pt idx="18">
                  <c:v>19.052</c:v>
                </c:pt>
                <c:pt idx="19">
                  <c:v>19.805</c:v>
                </c:pt>
                <c:pt idx="20">
                  <c:v>19.13</c:v>
                </c:pt>
                <c:pt idx="21">
                  <c:v>17.18</c:v>
                </c:pt>
                <c:pt idx="22">
                  <c:v>20.222000000000001</c:v>
                </c:pt>
                <c:pt idx="23">
                  <c:v>18.149999999999999</c:v>
                </c:pt>
                <c:pt idx="24">
                  <c:v>17.696999999999999</c:v>
                </c:pt>
                <c:pt idx="25">
                  <c:v>15.3</c:v>
                </c:pt>
                <c:pt idx="26">
                  <c:v>16.315000000000001</c:v>
                </c:pt>
                <c:pt idx="27">
                  <c:v>14.45</c:v>
                </c:pt>
                <c:pt idx="28">
                  <c:v>17.225999999999999</c:v>
                </c:pt>
                <c:pt idx="29">
                  <c:v>17.440000000000001</c:v>
                </c:pt>
                <c:pt idx="30">
                  <c:v>15.808</c:v>
                </c:pt>
                <c:pt idx="31">
                  <c:v>19.748000000000001</c:v>
                </c:pt>
                <c:pt idx="32">
                  <c:v>21.33</c:v>
                </c:pt>
                <c:pt idx="33">
                  <c:v>20.72</c:v>
                </c:pt>
                <c:pt idx="34">
                  <c:v>19.04</c:v>
                </c:pt>
                <c:pt idx="35">
                  <c:v>18.556000000000001</c:v>
                </c:pt>
                <c:pt idx="36">
                  <c:v>18.247</c:v>
                </c:pt>
                <c:pt idx="37">
                  <c:v>18.135999999999999</c:v>
                </c:pt>
                <c:pt idx="38">
                  <c:v>18.393999999999998</c:v>
                </c:pt>
                <c:pt idx="39">
                  <c:v>18.651</c:v>
                </c:pt>
                <c:pt idx="40">
                  <c:v>17.206</c:v>
                </c:pt>
                <c:pt idx="41">
                  <c:v>15.37</c:v>
                </c:pt>
                <c:pt idx="42">
                  <c:v>18.399999999999999</c:v>
                </c:pt>
                <c:pt idx="43">
                  <c:v>16.744</c:v>
                </c:pt>
                <c:pt idx="44">
                  <c:v>18.135999999999999</c:v>
                </c:pt>
                <c:pt idx="45">
                  <c:v>15.87</c:v>
                </c:pt>
                <c:pt idx="46">
                  <c:v>15.241</c:v>
                </c:pt>
                <c:pt idx="47">
                  <c:v>16.13</c:v>
                </c:pt>
                <c:pt idx="48">
                  <c:v>17.545999999999999</c:v>
                </c:pt>
                <c:pt idx="49">
                  <c:v>16.3</c:v>
                </c:pt>
                <c:pt idx="50">
                  <c:v>16.850000000000001</c:v>
                </c:pt>
                <c:pt idx="51">
                  <c:v>15.282</c:v>
                </c:pt>
                <c:pt idx="52">
                  <c:v>19.93</c:v>
                </c:pt>
                <c:pt idx="53">
                  <c:v>20.573</c:v>
                </c:pt>
                <c:pt idx="54">
                  <c:v>22.09</c:v>
                </c:pt>
                <c:pt idx="55">
                  <c:v>20.603999999999999</c:v>
                </c:pt>
                <c:pt idx="56">
                  <c:v>17.994</c:v>
                </c:pt>
                <c:pt idx="57">
                  <c:v>19.213000000000001</c:v>
                </c:pt>
                <c:pt idx="58">
                  <c:v>19.646000000000001</c:v>
                </c:pt>
                <c:pt idx="59">
                  <c:v>18.86</c:v>
                </c:pt>
                <c:pt idx="60">
                  <c:v>17.13</c:v>
                </c:pt>
                <c:pt idx="61">
                  <c:v>18.635000000000002</c:v>
                </c:pt>
                <c:pt idx="62">
                  <c:v>20.123999999999999</c:v>
                </c:pt>
                <c:pt idx="63">
                  <c:v>19.54</c:v>
                </c:pt>
                <c:pt idx="64">
                  <c:v>20.704999999999998</c:v>
                </c:pt>
                <c:pt idx="65">
                  <c:v>18.538</c:v>
                </c:pt>
                <c:pt idx="66">
                  <c:v>19.613</c:v>
                </c:pt>
                <c:pt idx="67">
                  <c:v>17.93</c:v>
                </c:pt>
                <c:pt idx="68">
                  <c:v>18.91</c:v>
                </c:pt>
                <c:pt idx="69">
                  <c:v>18.771000000000001</c:v>
                </c:pt>
                <c:pt idx="70">
                  <c:v>16.21</c:v>
                </c:pt>
                <c:pt idx="71">
                  <c:v>16.113</c:v>
                </c:pt>
                <c:pt idx="72">
                  <c:v>19.574000000000002</c:v>
                </c:pt>
                <c:pt idx="73">
                  <c:v>21.13</c:v>
                </c:pt>
                <c:pt idx="74">
                  <c:v>23.411999999999999</c:v>
                </c:pt>
                <c:pt idx="75">
                  <c:v>23.01</c:v>
                </c:pt>
                <c:pt idx="76">
                  <c:v>21.734000000000002</c:v>
                </c:pt>
                <c:pt idx="77">
                  <c:v>22.015999999999998</c:v>
                </c:pt>
                <c:pt idx="78">
                  <c:v>22.388000000000002</c:v>
                </c:pt>
                <c:pt idx="79">
                  <c:v>20.34</c:v>
                </c:pt>
                <c:pt idx="80">
                  <c:v>20.449000000000002</c:v>
                </c:pt>
                <c:pt idx="81">
                  <c:v>20.055</c:v>
                </c:pt>
                <c:pt idx="82">
                  <c:v>20.416</c:v>
                </c:pt>
                <c:pt idx="83">
                  <c:v>17.11</c:v>
                </c:pt>
                <c:pt idx="84">
                  <c:v>17.108000000000001</c:v>
                </c:pt>
                <c:pt idx="85">
                  <c:v>16.468</c:v>
                </c:pt>
                <c:pt idx="86">
                  <c:v>16.459</c:v>
                </c:pt>
                <c:pt idx="87">
                  <c:v>16.181000000000001</c:v>
                </c:pt>
                <c:pt idx="88">
                  <c:v>18.498000000000001</c:v>
                </c:pt>
                <c:pt idx="89">
                  <c:v>19.478000000000002</c:v>
                </c:pt>
                <c:pt idx="90">
                  <c:v>17.27</c:v>
                </c:pt>
                <c:pt idx="91">
                  <c:v>19.100000000000001</c:v>
                </c:pt>
                <c:pt idx="92">
                  <c:v>18.584</c:v>
                </c:pt>
                <c:pt idx="93">
                  <c:v>18.52</c:v>
                </c:pt>
                <c:pt idx="94">
                  <c:v>17.190999999999999</c:v>
                </c:pt>
                <c:pt idx="95">
                  <c:v>20.079999999999998</c:v>
                </c:pt>
                <c:pt idx="96">
                  <c:v>19.952999999999999</c:v>
                </c:pt>
                <c:pt idx="97">
                  <c:v>19.332000000000001</c:v>
                </c:pt>
                <c:pt idx="98">
                  <c:v>19.5</c:v>
                </c:pt>
                <c:pt idx="99">
                  <c:v>15.648</c:v>
                </c:pt>
                <c:pt idx="100">
                  <c:v>17.581</c:v>
                </c:pt>
                <c:pt idx="101">
                  <c:v>16.96</c:v>
                </c:pt>
                <c:pt idx="102">
                  <c:v>17.853999999999999</c:v>
                </c:pt>
                <c:pt idx="103">
                  <c:v>17.312000000000001</c:v>
                </c:pt>
              </c:numCache>
            </c:numRef>
          </c:val>
          <c:smooth val="0"/>
          <c:extLst>
            <c:ext xmlns:c16="http://schemas.microsoft.com/office/drawing/2014/chart" uri="{C3380CC4-5D6E-409C-BE32-E72D297353CC}">
              <c16:uniqueId val="{00000006-9DF6-4C9D-80C8-7C447D115E9C}"/>
            </c:ext>
          </c:extLst>
        </c:ser>
        <c:ser>
          <c:idx val="7"/>
          <c:order val="7"/>
          <c:tx>
            <c:strRef>
              <c:f>ouput!$P$1</c:f>
              <c:strCache>
                <c:ptCount val="1"/>
                <c:pt idx="0">
                  <c:v>h80</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val>
            <c:numRef>
              <c:f>ouput!$P$2:$P$105</c:f>
              <c:numCache>
                <c:formatCode>General</c:formatCode>
                <c:ptCount val="104"/>
                <c:pt idx="0">
                  <c:v>15.952</c:v>
                </c:pt>
                <c:pt idx="1">
                  <c:v>18.234000000000002</c:v>
                </c:pt>
                <c:pt idx="2">
                  <c:v>18.806000000000001</c:v>
                </c:pt>
                <c:pt idx="3">
                  <c:v>17.173999999999999</c:v>
                </c:pt>
                <c:pt idx="4">
                  <c:v>17.988</c:v>
                </c:pt>
                <c:pt idx="5">
                  <c:v>16.384</c:v>
                </c:pt>
                <c:pt idx="6">
                  <c:v>17.802</c:v>
                </c:pt>
                <c:pt idx="7">
                  <c:v>19.738</c:v>
                </c:pt>
                <c:pt idx="8">
                  <c:v>17.100000000000001</c:v>
                </c:pt>
                <c:pt idx="9">
                  <c:v>17.802</c:v>
                </c:pt>
                <c:pt idx="10">
                  <c:v>16.28</c:v>
                </c:pt>
                <c:pt idx="11">
                  <c:v>17.943999999999999</c:v>
                </c:pt>
                <c:pt idx="12">
                  <c:v>17.402000000000001</c:v>
                </c:pt>
                <c:pt idx="13">
                  <c:v>21.26</c:v>
                </c:pt>
                <c:pt idx="14">
                  <c:v>18.73</c:v>
                </c:pt>
                <c:pt idx="15">
                  <c:v>19.914000000000001</c:v>
                </c:pt>
                <c:pt idx="16">
                  <c:v>20.088000000000001</c:v>
                </c:pt>
                <c:pt idx="17">
                  <c:v>17.62</c:v>
                </c:pt>
                <c:pt idx="18">
                  <c:v>19.588000000000001</c:v>
                </c:pt>
                <c:pt idx="19">
                  <c:v>20.12</c:v>
                </c:pt>
                <c:pt idx="20">
                  <c:v>19.52</c:v>
                </c:pt>
                <c:pt idx="21">
                  <c:v>18.16</c:v>
                </c:pt>
                <c:pt idx="22">
                  <c:v>20.827999999999999</c:v>
                </c:pt>
                <c:pt idx="23">
                  <c:v>19.108000000000001</c:v>
                </c:pt>
                <c:pt idx="24">
                  <c:v>18.13</c:v>
                </c:pt>
                <c:pt idx="25">
                  <c:v>15.942</c:v>
                </c:pt>
                <c:pt idx="26">
                  <c:v>17.43</c:v>
                </c:pt>
                <c:pt idx="27">
                  <c:v>14.95</c:v>
                </c:pt>
                <c:pt idx="28">
                  <c:v>18.22</c:v>
                </c:pt>
                <c:pt idx="29">
                  <c:v>17.95</c:v>
                </c:pt>
                <c:pt idx="30">
                  <c:v>16.38</c:v>
                </c:pt>
                <c:pt idx="31">
                  <c:v>20.175999999999998</c:v>
                </c:pt>
                <c:pt idx="32">
                  <c:v>21.756</c:v>
                </c:pt>
                <c:pt idx="33">
                  <c:v>21.14</c:v>
                </c:pt>
                <c:pt idx="34">
                  <c:v>19.309999999999999</c:v>
                </c:pt>
                <c:pt idx="35">
                  <c:v>19.225999999999999</c:v>
                </c:pt>
                <c:pt idx="36">
                  <c:v>19.12</c:v>
                </c:pt>
                <c:pt idx="37">
                  <c:v>18.46</c:v>
                </c:pt>
                <c:pt idx="38">
                  <c:v>18.73</c:v>
                </c:pt>
                <c:pt idx="39">
                  <c:v>19.257999999999999</c:v>
                </c:pt>
                <c:pt idx="40">
                  <c:v>18.04</c:v>
                </c:pt>
                <c:pt idx="41">
                  <c:v>15.89</c:v>
                </c:pt>
                <c:pt idx="42">
                  <c:v>18.8</c:v>
                </c:pt>
                <c:pt idx="43">
                  <c:v>17.654</c:v>
                </c:pt>
                <c:pt idx="44">
                  <c:v>18.634</c:v>
                </c:pt>
                <c:pt idx="45">
                  <c:v>16.658000000000001</c:v>
                </c:pt>
                <c:pt idx="46">
                  <c:v>16.940000000000001</c:v>
                </c:pt>
                <c:pt idx="47">
                  <c:v>17.03</c:v>
                </c:pt>
                <c:pt idx="48">
                  <c:v>18.585999999999999</c:v>
                </c:pt>
                <c:pt idx="49">
                  <c:v>17.012</c:v>
                </c:pt>
                <c:pt idx="50">
                  <c:v>17.010000000000002</c:v>
                </c:pt>
                <c:pt idx="51">
                  <c:v>15.923999999999999</c:v>
                </c:pt>
                <c:pt idx="52">
                  <c:v>20.97</c:v>
                </c:pt>
                <c:pt idx="53">
                  <c:v>20.783999999999999</c:v>
                </c:pt>
                <c:pt idx="54">
                  <c:v>22.76</c:v>
                </c:pt>
                <c:pt idx="55">
                  <c:v>21.431999999999999</c:v>
                </c:pt>
                <c:pt idx="56">
                  <c:v>18.434000000000001</c:v>
                </c:pt>
                <c:pt idx="57">
                  <c:v>19.72</c:v>
                </c:pt>
                <c:pt idx="58">
                  <c:v>20.456</c:v>
                </c:pt>
                <c:pt idx="59">
                  <c:v>19.288</c:v>
                </c:pt>
                <c:pt idx="60">
                  <c:v>18.422000000000001</c:v>
                </c:pt>
                <c:pt idx="61">
                  <c:v>19.43</c:v>
                </c:pt>
                <c:pt idx="62">
                  <c:v>20.286000000000001</c:v>
                </c:pt>
                <c:pt idx="63">
                  <c:v>20.32</c:v>
                </c:pt>
                <c:pt idx="64">
                  <c:v>21.16</c:v>
                </c:pt>
                <c:pt idx="65">
                  <c:v>18.776</c:v>
                </c:pt>
                <c:pt idx="66">
                  <c:v>20.533999999999999</c:v>
                </c:pt>
                <c:pt idx="67">
                  <c:v>18.14</c:v>
                </c:pt>
                <c:pt idx="68">
                  <c:v>19.37</c:v>
                </c:pt>
                <c:pt idx="69">
                  <c:v>19.265999999999998</c:v>
                </c:pt>
                <c:pt idx="70">
                  <c:v>16.8</c:v>
                </c:pt>
                <c:pt idx="71">
                  <c:v>16.457999999999998</c:v>
                </c:pt>
                <c:pt idx="72">
                  <c:v>19.966000000000001</c:v>
                </c:pt>
                <c:pt idx="73">
                  <c:v>21.94</c:v>
                </c:pt>
                <c:pt idx="74">
                  <c:v>24.141999999999999</c:v>
                </c:pt>
                <c:pt idx="75">
                  <c:v>23.704000000000001</c:v>
                </c:pt>
                <c:pt idx="76">
                  <c:v>22.738</c:v>
                </c:pt>
                <c:pt idx="77">
                  <c:v>23.062000000000001</c:v>
                </c:pt>
                <c:pt idx="78">
                  <c:v>23.384</c:v>
                </c:pt>
                <c:pt idx="79">
                  <c:v>20.88</c:v>
                </c:pt>
                <c:pt idx="80">
                  <c:v>21.36</c:v>
                </c:pt>
                <c:pt idx="81">
                  <c:v>20.77</c:v>
                </c:pt>
                <c:pt idx="82">
                  <c:v>21.234000000000002</c:v>
                </c:pt>
                <c:pt idx="83">
                  <c:v>17.626000000000001</c:v>
                </c:pt>
                <c:pt idx="84">
                  <c:v>18.57</c:v>
                </c:pt>
                <c:pt idx="85">
                  <c:v>16.873999999999999</c:v>
                </c:pt>
                <c:pt idx="86">
                  <c:v>17.12</c:v>
                </c:pt>
                <c:pt idx="87">
                  <c:v>16.91</c:v>
                </c:pt>
                <c:pt idx="88">
                  <c:v>20.010000000000002</c:v>
                </c:pt>
                <c:pt idx="89">
                  <c:v>20.616</c:v>
                </c:pt>
                <c:pt idx="90">
                  <c:v>19.54</c:v>
                </c:pt>
                <c:pt idx="91">
                  <c:v>19.3</c:v>
                </c:pt>
                <c:pt idx="92">
                  <c:v>19.425999999999998</c:v>
                </c:pt>
                <c:pt idx="93">
                  <c:v>19.172000000000001</c:v>
                </c:pt>
                <c:pt idx="94">
                  <c:v>17.7</c:v>
                </c:pt>
                <c:pt idx="95">
                  <c:v>22.132000000000001</c:v>
                </c:pt>
                <c:pt idx="96">
                  <c:v>20.731999999999999</c:v>
                </c:pt>
                <c:pt idx="97">
                  <c:v>19.899999999999999</c:v>
                </c:pt>
                <c:pt idx="98">
                  <c:v>20.254000000000001</c:v>
                </c:pt>
                <c:pt idx="99">
                  <c:v>16.88</c:v>
                </c:pt>
                <c:pt idx="100">
                  <c:v>18.506</c:v>
                </c:pt>
                <c:pt idx="101">
                  <c:v>17.667999999999999</c:v>
                </c:pt>
                <c:pt idx="102">
                  <c:v>18.878</c:v>
                </c:pt>
                <c:pt idx="103">
                  <c:v>18.277999999999999</c:v>
                </c:pt>
              </c:numCache>
            </c:numRef>
          </c:val>
          <c:smooth val="0"/>
          <c:extLst>
            <c:ext xmlns:c16="http://schemas.microsoft.com/office/drawing/2014/chart" uri="{C3380CC4-5D6E-409C-BE32-E72D297353CC}">
              <c16:uniqueId val="{00000007-9DF6-4C9D-80C8-7C447D115E9C}"/>
            </c:ext>
          </c:extLst>
        </c:ser>
        <c:ser>
          <c:idx val="8"/>
          <c:order val="8"/>
          <c:tx>
            <c:strRef>
              <c:f>ouput!$Q$1</c:f>
              <c:strCache>
                <c:ptCount val="1"/>
                <c:pt idx="0">
                  <c:v>h90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val>
            <c:numRef>
              <c:f>ouput!$Q$2:$Q$105</c:f>
              <c:numCache>
                <c:formatCode>General</c:formatCode>
                <c:ptCount val="104"/>
                <c:pt idx="0">
                  <c:v>17.352</c:v>
                </c:pt>
                <c:pt idx="1">
                  <c:v>19.068000000000001</c:v>
                </c:pt>
                <c:pt idx="2">
                  <c:v>20.904</c:v>
                </c:pt>
                <c:pt idx="3">
                  <c:v>17.661999999999999</c:v>
                </c:pt>
                <c:pt idx="4">
                  <c:v>19.120999999999999</c:v>
                </c:pt>
                <c:pt idx="5">
                  <c:v>16.79</c:v>
                </c:pt>
                <c:pt idx="6">
                  <c:v>19.001999999999999</c:v>
                </c:pt>
                <c:pt idx="7">
                  <c:v>20.725999999999999</c:v>
                </c:pt>
                <c:pt idx="8">
                  <c:v>17.893999999999998</c:v>
                </c:pt>
                <c:pt idx="9">
                  <c:v>19</c:v>
                </c:pt>
                <c:pt idx="10">
                  <c:v>17.14</c:v>
                </c:pt>
                <c:pt idx="11">
                  <c:v>19.331</c:v>
                </c:pt>
                <c:pt idx="12">
                  <c:v>17.954000000000001</c:v>
                </c:pt>
                <c:pt idx="13">
                  <c:v>22.091999999999999</c:v>
                </c:pt>
                <c:pt idx="14">
                  <c:v>20.04</c:v>
                </c:pt>
                <c:pt idx="15">
                  <c:v>20.821000000000002</c:v>
                </c:pt>
                <c:pt idx="16">
                  <c:v>20.62</c:v>
                </c:pt>
                <c:pt idx="17">
                  <c:v>18.86</c:v>
                </c:pt>
                <c:pt idx="18">
                  <c:v>20.51</c:v>
                </c:pt>
                <c:pt idx="19">
                  <c:v>20.85</c:v>
                </c:pt>
                <c:pt idx="20">
                  <c:v>20.056000000000001</c:v>
                </c:pt>
                <c:pt idx="21">
                  <c:v>19.670000000000002</c:v>
                </c:pt>
                <c:pt idx="22">
                  <c:v>21.82</c:v>
                </c:pt>
                <c:pt idx="23">
                  <c:v>20.07</c:v>
                </c:pt>
                <c:pt idx="24">
                  <c:v>18.91</c:v>
                </c:pt>
                <c:pt idx="25">
                  <c:v>16.917999999999999</c:v>
                </c:pt>
                <c:pt idx="26">
                  <c:v>18.71</c:v>
                </c:pt>
                <c:pt idx="27">
                  <c:v>15.16</c:v>
                </c:pt>
                <c:pt idx="28">
                  <c:v>18.608000000000001</c:v>
                </c:pt>
                <c:pt idx="29">
                  <c:v>18.29</c:v>
                </c:pt>
                <c:pt idx="30">
                  <c:v>16.806000000000001</c:v>
                </c:pt>
                <c:pt idx="31">
                  <c:v>21.106000000000002</c:v>
                </c:pt>
                <c:pt idx="32">
                  <c:v>22.64</c:v>
                </c:pt>
                <c:pt idx="33">
                  <c:v>22.382000000000001</c:v>
                </c:pt>
                <c:pt idx="34">
                  <c:v>19.54</c:v>
                </c:pt>
                <c:pt idx="35">
                  <c:v>20.62</c:v>
                </c:pt>
                <c:pt idx="36">
                  <c:v>19.745999999999999</c:v>
                </c:pt>
                <c:pt idx="37">
                  <c:v>18.87</c:v>
                </c:pt>
                <c:pt idx="38">
                  <c:v>19.672000000000001</c:v>
                </c:pt>
                <c:pt idx="39">
                  <c:v>20.122</c:v>
                </c:pt>
                <c:pt idx="40">
                  <c:v>19.05</c:v>
                </c:pt>
                <c:pt idx="41">
                  <c:v>16.89</c:v>
                </c:pt>
                <c:pt idx="42">
                  <c:v>19.361999999999998</c:v>
                </c:pt>
                <c:pt idx="43">
                  <c:v>18.34</c:v>
                </c:pt>
                <c:pt idx="44">
                  <c:v>19.489999999999998</c:v>
                </c:pt>
                <c:pt idx="45">
                  <c:v>17.087</c:v>
                </c:pt>
                <c:pt idx="46">
                  <c:v>17.949000000000002</c:v>
                </c:pt>
                <c:pt idx="47">
                  <c:v>17.481000000000002</c:v>
                </c:pt>
                <c:pt idx="48">
                  <c:v>19.177</c:v>
                </c:pt>
                <c:pt idx="49">
                  <c:v>18.064</c:v>
                </c:pt>
                <c:pt idx="50">
                  <c:v>17.48</c:v>
                </c:pt>
                <c:pt idx="51">
                  <c:v>16.065000000000001</c:v>
                </c:pt>
                <c:pt idx="52">
                  <c:v>22</c:v>
                </c:pt>
                <c:pt idx="53">
                  <c:v>20.991</c:v>
                </c:pt>
                <c:pt idx="54">
                  <c:v>24.18</c:v>
                </c:pt>
                <c:pt idx="55">
                  <c:v>22.48</c:v>
                </c:pt>
                <c:pt idx="56">
                  <c:v>19.14</c:v>
                </c:pt>
                <c:pt idx="57">
                  <c:v>20.684999999999999</c:v>
                </c:pt>
                <c:pt idx="58">
                  <c:v>21.216999999999999</c:v>
                </c:pt>
                <c:pt idx="59">
                  <c:v>19.760000000000002</c:v>
                </c:pt>
                <c:pt idx="60">
                  <c:v>19.361999999999998</c:v>
                </c:pt>
                <c:pt idx="61">
                  <c:v>21.04</c:v>
                </c:pt>
                <c:pt idx="62">
                  <c:v>20.488</c:v>
                </c:pt>
                <c:pt idx="63">
                  <c:v>20.91</c:v>
                </c:pt>
                <c:pt idx="64">
                  <c:v>21.93</c:v>
                </c:pt>
                <c:pt idx="65">
                  <c:v>19.03</c:v>
                </c:pt>
                <c:pt idx="66">
                  <c:v>21.151</c:v>
                </c:pt>
                <c:pt idx="67">
                  <c:v>18.53</c:v>
                </c:pt>
                <c:pt idx="68">
                  <c:v>19.899999999999999</c:v>
                </c:pt>
                <c:pt idx="69">
                  <c:v>20.265000000000001</c:v>
                </c:pt>
                <c:pt idx="70">
                  <c:v>17.89</c:v>
                </c:pt>
                <c:pt idx="71">
                  <c:v>17.007000000000001</c:v>
                </c:pt>
                <c:pt idx="72">
                  <c:v>20.606999999999999</c:v>
                </c:pt>
                <c:pt idx="73">
                  <c:v>23.08</c:v>
                </c:pt>
                <c:pt idx="74">
                  <c:v>25.49</c:v>
                </c:pt>
                <c:pt idx="75">
                  <c:v>25.17</c:v>
                </c:pt>
                <c:pt idx="76">
                  <c:v>23.584</c:v>
                </c:pt>
                <c:pt idx="77">
                  <c:v>25.044</c:v>
                </c:pt>
                <c:pt idx="78">
                  <c:v>24.279</c:v>
                </c:pt>
                <c:pt idx="79">
                  <c:v>21.914999999999999</c:v>
                </c:pt>
                <c:pt idx="80">
                  <c:v>22.512</c:v>
                </c:pt>
                <c:pt idx="81">
                  <c:v>22.03</c:v>
                </c:pt>
                <c:pt idx="82">
                  <c:v>23.007999999999999</c:v>
                </c:pt>
                <c:pt idx="83">
                  <c:v>18.66</c:v>
                </c:pt>
                <c:pt idx="84">
                  <c:v>19.989999999999998</c:v>
                </c:pt>
                <c:pt idx="85">
                  <c:v>17.634</c:v>
                </c:pt>
                <c:pt idx="86">
                  <c:v>18.042000000000002</c:v>
                </c:pt>
                <c:pt idx="87">
                  <c:v>18.067</c:v>
                </c:pt>
                <c:pt idx="88">
                  <c:v>21.835999999999999</c:v>
                </c:pt>
                <c:pt idx="89">
                  <c:v>22.117999999999999</c:v>
                </c:pt>
                <c:pt idx="90">
                  <c:v>21.95</c:v>
                </c:pt>
                <c:pt idx="91">
                  <c:v>20.635000000000002</c:v>
                </c:pt>
                <c:pt idx="92">
                  <c:v>20.434000000000001</c:v>
                </c:pt>
                <c:pt idx="93">
                  <c:v>20.04</c:v>
                </c:pt>
                <c:pt idx="94">
                  <c:v>18.247</c:v>
                </c:pt>
                <c:pt idx="95">
                  <c:v>23.843</c:v>
                </c:pt>
                <c:pt idx="96">
                  <c:v>22.19</c:v>
                </c:pt>
                <c:pt idx="97">
                  <c:v>20.282</c:v>
                </c:pt>
                <c:pt idx="98">
                  <c:v>20.9</c:v>
                </c:pt>
                <c:pt idx="99">
                  <c:v>17.664000000000001</c:v>
                </c:pt>
                <c:pt idx="100">
                  <c:v>19.988</c:v>
                </c:pt>
                <c:pt idx="101">
                  <c:v>18.539000000000001</c:v>
                </c:pt>
                <c:pt idx="102">
                  <c:v>20.010000000000002</c:v>
                </c:pt>
                <c:pt idx="103">
                  <c:v>19.728000000000002</c:v>
                </c:pt>
              </c:numCache>
            </c:numRef>
          </c:val>
          <c:smooth val="0"/>
          <c:extLst>
            <c:ext xmlns:c16="http://schemas.microsoft.com/office/drawing/2014/chart" uri="{C3380CC4-5D6E-409C-BE32-E72D297353CC}">
              <c16:uniqueId val="{00000008-9DF6-4C9D-80C8-7C447D115E9C}"/>
            </c:ext>
          </c:extLst>
        </c:ser>
        <c:dLbls>
          <c:showLegendKey val="0"/>
          <c:showVal val="0"/>
          <c:showCatName val="0"/>
          <c:showSerName val="0"/>
          <c:showPercent val="0"/>
          <c:showBubbleSize val="0"/>
        </c:dLbls>
        <c:smooth val="0"/>
        <c:axId val="318782480"/>
        <c:axId val="318782808"/>
      </c:lineChart>
      <c:catAx>
        <c:axId val="31878248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Various segments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18782808"/>
        <c:crosses val="autoZero"/>
        <c:auto val="1"/>
        <c:lblAlgn val="ctr"/>
        <c:lblOffset val="100"/>
        <c:noMultiLvlLbl val="0"/>
      </c:catAx>
      <c:valAx>
        <c:axId val="31878280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HEIGHT(m)</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1878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DISTRIBUTION OF HEIGHTS ACROSS SEGMENTS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ouput!$I$1</c:f>
              <c:strCache>
                <c:ptCount val="1"/>
                <c:pt idx="0">
                  <c:v>h10</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ouput!$I$2:$I$105</c:f>
              <c:numCache>
                <c:formatCode>General</c:formatCode>
                <c:ptCount val="104"/>
                <c:pt idx="0">
                  <c:v>6.3239999999999998</c:v>
                </c:pt>
                <c:pt idx="1">
                  <c:v>9.2289999999999992</c:v>
                </c:pt>
                <c:pt idx="2">
                  <c:v>6.3109999999999999</c:v>
                </c:pt>
                <c:pt idx="3">
                  <c:v>10.62</c:v>
                </c:pt>
                <c:pt idx="4">
                  <c:v>6.09</c:v>
                </c:pt>
                <c:pt idx="5">
                  <c:v>5.726</c:v>
                </c:pt>
                <c:pt idx="6">
                  <c:v>12.58</c:v>
                </c:pt>
                <c:pt idx="7">
                  <c:v>13.714</c:v>
                </c:pt>
                <c:pt idx="8">
                  <c:v>8.7680000000000007</c:v>
                </c:pt>
                <c:pt idx="9">
                  <c:v>13.25</c:v>
                </c:pt>
                <c:pt idx="10">
                  <c:v>12.97</c:v>
                </c:pt>
                <c:pt idx="11">
                  <c:v>12.207000000000001</c:v>
                </c:pt>
                <c:pt idx="12">
                  <c:v>8.9339999999999993</c:v>
                </c:pt>
                <c:pt idx="13">
                  <c:v>10.756</c:v>
                </c:pt>
                <c:pt idx="14">
                  <c:v>2.5099999999999998</c:v>
                </c:pt>
                <c:pt idx="15">
                  <c:v>13.61</c:v>
                </c:pt>
                <c:pt idx="16">
                  <c:v>15.48</c:v>
                </c:pt>
                <c:pt idx="17">
                  <c:v>8.3179999999999996</c:v>
                </c:pt>
                <c:pt idx="18">
                  <c:v>14.456</c:v>
                </c:pt>
                <c:pt idx="19">
                  <c:v>14.965</c:v>
                </c:pt>
                <c:pt idx="20">
                  <c:v>7.3019999999999996</c:v>
                </c:pt>
                <c:pt idx="21">
                  <c:v>6.38</c:v>
                </c:pt>
                <c:pt idx="22">
                  <c:v>12.884</c:v>
                </c:pt>
                <c:pt idx="23">
                  <c:v>7.19</c:v>
                </c:pt>
                <c:pt idx="24">
                  <c:v>6.5490000000000004</c:v>
                </c:pt>
                <c:pt idx="25">
                  <c:v>7.7480000000000002</c:v>
                </c:pt>
                <c:pt idx="26">
                  <c:v>10.695</c:v>
                </c:pt>
                <c:pt idx="27">
                  <c:v>10.02</c:v>
                </c:pt>
                <c:pt idx="28">
                  <c:v>13.316000000000001</c:v>
                </c:pt>
                <c:pt idx="29">
                  <c:v>13.83</c:v>
                </c:pt>
                <c:pt idx="30">
                  <c:v>8.5340000000000007</c:v>
                </c:pt>
                <c:pt idx="31">
                  <c:v>13.042</c:v>
                </c:pt>
                <c:pt idx="32">
                  <c:v>15.013999999999999</c:v>
                </c:pt>
                <c:pt idx="33">
                  <c:v>14.73</c:v>
                </c:pt>
                <c:pt idx="34">
                  <c:v>14.08</c:v>
                </c:pt>
                <c:pt idx="35">
                  <c:v>11.667999999999999</c:v>
                </c:pt>
                <c:pt idx="36">
                  <c:v>6.931</c:v>
                </c:pt>
                <c:pt idx="37">
                  <c:v>14.146000000000001</c:v>
                </c:pt>
                <c:pt idx="38">
                  <c:v>13.9</c:v>
                </c:pt>
                <c:pt idx="39">
                  <c:v>14.52</c:v>
                </c:pt>
                <c:pt idx="40">
                  <c:v>11.76</c:v>
                </c:pt>
                <c:pt idx="41">
                  <c:v>8.0399999999999991</c:v>
                </c:pt>
                <c:pt idx="42">
                  <c:v>11.486000000000001</c:v>
                </c:pt>
                <c:pt idx="43">
                  <c:v>13.048</c:v>
                </c:pt>
                <c:pt idx="44">
                  <c:v>12.646000000000001</c:v>
                </c:pt>
                <c:pt idx="45">
                  <c:v>6.242</c:v>
                </c:pt>
                <c:pt idx="46">
                  <c:v>10.352</c:v>
                </c:pt>
                <c:pt idx="47">
                  <c:v>12.71</c:v>
                </c:pt>
                <c:pt idx="48">
                  <c:v>12.525</c:v>
                </c:pt>
                <c:pt idx="49">
                  <c:v>9.08</c:v>
                </c:pt>
                <c:pt idx="50">
                  <c:v>12.848000000000001</c:v>
                </c:pt>
                <c:pt idx="51">
                  <c:v>7.0670000000000002</c:v>
                </c:pt>
                <c:pt idx="52">
                  <c:v>12.14</c:v>
                </c:pt>
                <c:pt idx="53">
                  <c:v>13.893000000000001</c:v>
                </c:pt>
                <c:pt idx="54">
                  <c:v>15.51</c:v>
                </c:pt>
                <c:pt idx="55">
                  <c:v>13.423999999999999</c:v>
                </c:pt>
                <c:pt idx="56">
                  <c:v>7.7969999999999997</c:v>
                </c:pt>
                <c:pt idx="57">
                  <c:v>7.1120000000000001</c:v>
                </c:pt>
                <c:pt idx="58">
                  <c:v>14.728</c:v>
                </c:pt>
                <c:pt idx="59">
                  <c:v>6.3940000000000001</c:v>
                </c:pt>
                <c:pt idx="60">
                  <c:v>9.484</c:v>
                </c:pt>
                <c:pt idx="61">
                  <c:v>8.1649999999999991</c:v>
                </c:pt>
                <c:pt idx="62">
                  <c:v>13.92</c:v>
                </c:pt>
                <c:pt idx="63">
                  <c:v>15.67</c:v>
                </c:pt>
                <c:pt idx="64">
                  <c:v>13.855</c:v>
                </c:pt>
                <c:pt idx="65">
                  <c:v>7.1180000000000003</c:v>
                </c:pt>
                <c:pt idx="66">
                  <c:v>6.9880000000000004</c:v>
                </c:pt>
                <c:pt idx="67">
                  <c:v>12.82</c:v>
                </c:pt>
                <c:pt idx="68">
                  <c:v>5.3</c:v>
                </c:pt>
                <c:pt idx="69">
                  <c:v>8.1649999999999991</c:v>
                </c:pt>
                <c:pt idx="70">
                  <c:v>3.93</c:v>
                </c:pt>
                <c:pt idx="71">
                  <c:v>11.986000000000001</c:v>
                </c:pt>
                <c:pt idx="72">
                  <c:v>15.029</c:v>
                </c:pt>
                <c:pt idx="73">
                  <c:v>13.71</c:v>
                </c:pt>
                <c:pt idx="74">
                  <c:v>14.577999999999999</c:v>
                </c:pt>
                <c:pt idx="75">
                  <c:v>14.026</c:v>
                </c:pt>
                <c:pt idx="76">
                  <c:v>13.178000000000001</c:v>
                </c:pt>
                <c:pt idx="77">
                  <c:v>13.792</c:v>
                </c:pt>
                <c:pt idx="78">
                  <c:v>15.68</c:v>
                </c:pt>
                <c:pt idx="79">
                  <c:v>14.89</c:v>
                </c:pt>
                <c:pt idx="80">
                  <c:v>5.4539999999999997</c:v>
                </c:pt>
                <c:pt idx="81">
                  <c:v>9.6300000000000008</c:v>
                </c:pt>
                <c:pt idx="82">
                  <c:v>11.497999999999999</c:v>
                </c:pt>
                <c:pt idx="83">
                  <c:v>10.488</c:v>
                </c:pt>
                <c:pt idx="84">
                  <c:v>11.044</c:v>
                </c:pt>
                <c:pt idx="85">
                  <c:v>10.272</c:v>
                </c:pt>
                <c:pt idx="86">
                  <c:v>11.859</c:v>
                </c:pt>
                <c:pt idx="87">
                  <c:v>9.9260000000000002</c:v>
                </c:pt>
                <c:pt idx="88">
                  <c:v>8.5939999999999994</c:v>
                </c:pt>
                <c:pt idx="89">
                  <c:v>13.476000000000001</c:v>
                </c:pt>
                <c:pt idx="90">
                  <c:v>7.69</c:v>
                </c:pt>
                <c:pt idx="91">
                  <c:v>13.23</c:v>
                </c:pt>
                <c:pt idx="92">
                  <c:v>7.976</c:v>
                </c:pt>
                <c:pt idx="93">
                  <c:v>10.754</c:v>
                </c:pt>
                <c:pt idx="94">
                  <c:v>9.9789999999999992</c:v>
                </c:pt>
                <c:pt idx="95">
                  <c:v>8.6839999999999993</c:v>
                </c:pt>
                <c:pt idx="96">
                  <c:v>10.587</c:v>
                </c:pt>
                <c:pt idx="97">
                  <c:v>2.8879999999999999</c:v>
                </c:pt>
                <c:pt idx="98">
                  <c:v>14.028</c:v>
                </c:pt>
                <c:pt idx="99">
                  <c:v>7.0439999999999996</c:v>
                </c:pt>
                <c:pt idx="100">
                  <c:v>5.5129999999999999</c:v>
                </c:pt>
                <c:pt idx="101">
                  <c:v>9.4499999999999993</c:v>
                </c:pt>
                <c:pt idx="102">
                  <c:v>11.531000000000001</c:v>
                </c:pt>
                <c:pt idx="103">
                  <c:v>10.006</c:v>
                </c:pt>
              </c:numCache>
            </c:numRef>
          </c:val>
          <c:smooth val="0"/>
          <c:extLst>
            <c:ext xmlns:c16="http://schemas.microsoft.com/office/drawing/2014/chart" uri="{C3380CC4-5D6E-409C-BE32-E72D297353CC}">
              <c16:uniqueId val="{00000000-3430-4771-996F-A24B8CC71D2B}"/>
            </c:ext>
          </c:extLst>
        </c:ser>
        <c:ser>
          <c:idx val="1"/>
          <c:order val="1"/>
          <c:tx>
            <c:strRef>
              <c:f>ouput!$J$1</c:f>
              <c:strCache>
                <c:ptCount val="1"/>
                <c:pt idx="0">
                  <c:v>h20</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val>
            <c:numRef>
              <c:f>ouput!$J$2:$J$105</c:f>
              <c:numCache>
                <c:formatCode>General</c:formatCode>
                <c:ptCount val="104"/>
                <c:pt idx="0">
                  <c:v>7.9080000000000004</c:v>
                </c:pt>
                <c:pt idx="1">
                  <c:v>12.18</c:v>
                </c:pt>
                <c:pt idx="2">
                  <c:v>8.8239999999999998</c:v>
                </c:pt>
                <c:pt idx="3">
                  <c:v>11.853999999999999</c:v>
                </c:pt>
                <c:pt idx="4">
                  <c:v>8.6140000000000008</c:v>
                </c:pt>
                <c:pt idx="5">
                  <c:v>11.484</c:v>
                </c:pt>
                <c:pt idx="6">
                  <c:v>13.375999999999999</c:v>
                </c:pt>
                <c:pt idx="7">
                  <c:v>15.39</c:v>
                </c:pt>
                <c:pt idx="8">
                  <c:v>11.242000000000001</c:v>
                </c:pt>
                <c:pt idx="9">
                  <c:v>14.724</c:v>
                </c:pt>
                <c:pt idx="10">
                  <c:v>13.75</c:v>
                </c:pt>
                <c:pt idx="11">
                  <c:v>14.576000000000001</c:v>
                </c:pt>
                <c:pt idx="12">
                  <c:v>9.74</c:v>
                </c:pt>
                <c:pt idx="13">
                  <c:v>12.676</c:v>
                </c:pt>
                <c:pt idx="14">
                  <c:v>2.802</c:v>
                </c:pt>
                <c:pt idx="15">
                  <c:v>15.036</c:v>
                </c:pt>
                <c:pt idx="16">
                  <c:v>16.22</c:v>
                </c:pt>
                <c:pt idx="17">
                  <c:v>11.682</c:v>
                </c:pt>
                <c:pt idx="18">
                  <c:v>15.57</c:v>
                </c:pt>
                <c:pt idx="19">
                  <c:v>16.12</c:v>
                </c:pt>
                <c:pt idx="20">
                  <c:v>15.244</c:v>
                </c:pt>
                <c:pt idx="21">
                  <c:v>9.5500000000000007</c:v>
                </c:pt>
                <c:pt idx="22">
                  <c:v>15.08</c:v>
                </c:pt>
                <c:pt idx="23">
                  <c:v>13.496</c:v>
                </c:pt>
                <c:pt idx="24">
                  <c:v>11.66</c:v>
                </c:pt>
                <c:pt idx="25">
                  <c:v>10.013999999999999</c:v>
                </c:pt>
                <c:pt idx="26">
                  <c:v>12.28</c:v>
                </c:pt>
                <c:pt idx="27">
                  <c:v>11.59</c:v>
                </c:pt>
                <c:pt idx="28">
                  <c:v>14.43</c:v>
                </c:pt>
                <c:pt idx="29">
                  <c:v>15.01</c:v>
                </c:pt>
                <c:pt idx="30">
                  <c:v>10.36</c:v>
                </c:pt>
                <c:pt idx="31">
                  <c:v>14.778</c:v>
                </c:pt>
                <c:pt idx="32">
                  <c:v>16.332000000000001</c:v>
                </c:pt>
                <c:pt idx="33">
                  <c:v>15.792</c:v>
                </c:pt>
                <c:pt idx="34">
                  <c:v>16.489999999999998</c:v>
                </c:pt>
                <c:pt idx="35">
                  <c:v>13.294</c:v>
                </c:pt>
                <c:pt idx="36">
                  <c:v>8.24</c:v>
                </c:pt>
                <c:pt idx="37">
                  <c:v>15.246</c:v>
                </c:pt>
                <c:pt idx="38">
                  <c:v>14.577999999999999</c:v>
                </c:pt>
                <c:pt idx="39">
                  <c:v>15.326000000000001</c:v>
                </c:pt>
                <c:pt idx="40">
                  <c:v>12.93</c:v>
                </c:pt>
                <c:pt idx="41">
                  <c:v>9.6</c:v>
                </c:pt>
                <c:pt idx="42">
                  <c:v>15.706</c:v>
                </c:pt>
                <c:pt idx="43">
                  <c:v>14.42</c:v>
                </c:pt>
                <c:pt idx="44">
                  <c:v>15.49</c:v>
                </c:pt>
                <c:pt idx="45">
                  <c:v>13.22</c:v>
                </c:pt>
                <c:pt idx="46">
                  <c:v>10.68</c:v>
                </c:pt>
                <c:pt idx="47">
                  <c:v>13.423999999999999</c:v>
                </c:pt>
                <c:pt idx="48">
                  <c:v>14.045999999999999</c:v>
                </c:pt>
                <c:pt idx="49">
                  <c:v>12.412000000000001</c:v>
                </c:pt>
                <c:pt idx="50">
                  <c:v>14.026</c:v>
                </c:pt>
                <c:pt idx="51">
                  <c:v>10.183999999999999</c:v>
                </c:pt>
                <c:pt idx="52">
                  <c:v>15.19</c:v>
                </c:pt>
                <c:pt idx="53">
                  <c:v>15.4</c:v>
                </c:pt>
                <c:pt idx="54">
                  <c:v>16.7</c:v>
                </c:pt>
                <c:pt idx="55">
                  <c:v>14.648</c:v>
                </c:pt>
                <c:pt idx="56">
                  <c:v>14.342000000000001</c:v>
                </c:pt>
                <c:pt idx="57">
                  <c:v>11.516</c:v>
                </c:pt>
                <c:pt idx="58">
                  <c:v>16.006</c:v>
                </c:pt>
                <c:pt idx="59">
                  <c:v>13.782</c:v>
                </c:pt>
                <c:pt idx="60">
                  <c:v>11.51</c:v>
                </c:pt>
                <c:pt idx="61">
                  <c:v>11.17</c:v>
                </c:pt>
                <c:pt idx="62">
                  <c:v>15.682</c:v>
                </c:pt>
                <c:pt idx="63">
                  <c:v>16.809999999999999</c:v>
                </c:pt>
                <c:pt idx="64">
                  <c:v>16.82</c:v>
                </c:pt>
                <c:pt idx="65">
                  <c:v>15.864000000000001</c:v>
                </c:pt>
                <c:pt idx="66">
                  <c:v>8.5180000000000007</c:v>
                </c:pt>
                <c:pt idx="67">
                  <c:v>13.04</c:v>
                </c:pt>
                <c:pt idx="68">
                  <c:v>5.4</c:v>
                </c:pt>
                <c:pt idx="69">
                  <c:v>13.276</c:v>
                </c:pt>
                <c:pt idx="70">
                  <c:v>9.56</c:v>
                </c:pt>
                <c:pt idx="71">
                  <c:v>13.188000000000001</c:v>
                </c:pt>
                <c:pt idx="72">
                  <c:v>16.2</c:v>
                </c:pt>
                <c:pt idx="73">
                  <c:v>16.38</c:v>
                </c:pt>
                <c:pt idx="74">
                  <c:v>16.513999999999999</c:v>
                </c:pt>
                <c:pt idx="75">
                  <c:v>17.212</c:v>
                </c:pt>
                <c:pt idx="76">
                  <c:v>16.052</c:v>
                </c:pt>
                <c:pt idx="77">
                  <c:v>17.047999999999998</c:v>
                </c:pt>
                <c:pt idx="78">
                  <c:v>18.097999999999999</c:v>
                </c:pt>
                <c:pt idx="79">
                  <c:v>16.329999999999998</c:v>
                </c:pt>
                <c:pt idx="80">
                  <c:v>16.48</c:v>
                </c:pt>
                <c:pt idx="81">
                  <c:v>11.77</c:v>
                </c:pt>
                <c:pt idx="82">
                  <c:v>13.724</c:v>
                </c:pt>
                <c:pt idx="83">
                  <c:v>12.268000000000001</c:v>
                </c:pt>
                <c:pt idx="84">
                  <c:v>12.28</c:v>
                </c:pt>
                <c:pt idx="85">
                  <c:v>12.872</c:v>
                </c:pt>
                <c:pt idx="86">
                  <c:v>12.638</c:v>
                </c:pt>
                <c:pt idx="87">
                  <c:v>10.4</c:v>
                </c:pt>
                <c:pt idx="88">
                  <c:v>11.64</c:v>
                </c:pt>
                <c:pt idx="89">
                  <c:v>14.901999999999999</c:v>
                </c:pt>
                <c:pt idx="90">
                  <c:v>11.21</c:v>
                </c:pt>
                <c:pt idx="91">
                  <c:v>15.93</c:v>
                </c:pt>
                <c:pt idx="92">
                  <c:v>12.552</c:v>
                </c:pt>
                <c:pt idx="93">
                  <c:v>13.538</c:v>
                </c:pt>
                <c:pt idx="94">
                  <c:v>12.54</c:v>
                </c:pt>
                <c:pt idx="95">
                  <c:v>11.853999999999999</c:v>
                </c:pt>
                <c:pt idx="96">
                  <c:v>13.186</c:v>
                </c:pt>
                <c:pt idx="97">
                  <c:v>3.2959999999999998</c:v>
                </c:pt>
                <c:pt idx="98">
                  <c:v>15.504</c:v>
                </c:pt>
                <c:pt idx="99">
                  <c:v>8.7200000000000006</c:v>
                </c:pt>
                <c:pt idx="100">
                  <c:v>10.962</c:v>
                </c:pt>
                <c:pt idx="101">
                  <c:v>11.15</c:v>
                </c:pt>
                <c:pt idx="102">
                  <c:v>13.36</c:v>
                </c:pt>
                <c:pt idx="103">
                  <c:v>11.875999999999999</c:v>
                </c:pt>
              </c:numCache>
            </c:numRef>
          </c:val>
          <c:smooth val="0"/>
          <c:extLst>
            <c:ext xmlns:c16="http://schemas.microsoft.com/office/drawing/2014/chart" uri="{C3380CC4-5D6E-409C-BE32-E72D297353CC}">
              <c16:uniqueId val="{00000001-3430-4771-996F-A24B8CC71D2B}"/>
            </c:ext>
          </c:extLst>
        </c:ser>
        <c:ser>
          <c:idx val="2"/>
          <c:order val="2"/>
          <c:tx>
            <c:strRef>
              <c:f>ouput!$K$1</c:f>
              <c:strCache>
                <c:ptCount val="1"/>
                <c:pt idx="0">
                  <c:v>h30</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val>
            <c:numRef>
              <c:f>ouput!$K$2:$K$105</c:f>
              <c:numCache>
                <c:formatCode>General</c:formatCode>
                <c:ptCount val="104"/>
                <c:pt idx="0">
                  <c:v>8.9640000000000004</c:v>
                </c:pt>
                <c:pt idx="1">
                  <c:v>13.247</c:v>
                </c:pt>
                <c:pt idx="2">
                  <c:v>10.516</c:v>
                </c:pt>
                <c:pt idx="3">
                  <c:v>13.176</c:v>
                </c:pt>
                <c:pt idx="4">
                  <c:v>11.435</c:v>
                </c:pt>
                <c:pt idx="5">
                  <c:v>12.334</c:v>
                </c:pt>
                <c:pt idx="6">
                  <c:v>14.678000000000001</c:v>
                </c:pt>
                <c:pt idx="7">
                  <c:v>16.54</c:v>
                </c:pt>
                <c:pt idx="8">
                  <c:v>12.888</c:v>
                </c:pt>
                <c:pt idx="9">
                  <c:v>15.114000000000001</c:v>
                </c:pt>
                <c:pt idx="10">
                  <c:v>14.49</c:v>
                </c:pt>
                <c:pt idx="11">
                  <c:v>15.16</c:v>
                </c:pt>
                <c:pt idx="12">
                  <c:v>12.178000000000001</c:v>
                </c:pt>
                <c:pt idx="13">
                  <c:v>14.246</c:v>
                </c:pt>
                <c:pt idx="14">
                  <c:v>3.1389999999999998</c:v>
                </c:pt>
                <c:pt idx="15">
                  <c:v>15.32</c:v>
                </c:pt>
                <c:pt idx="16">
                  <c:v>17.276</c:v>
                </c:pt>
                <c:pt idx="17">
                  <c:v>13.044</c:v>
                </c:pt>
                <c:pt idx="18">
                  <c:v>16.754000000000001</c:v>
                </c:pt>
                <c:pt idx="19">
                  <c:v>16.47</c:v>
                </c:pt>
                <c:pt idx="20">
                  <c:v>16.024000000000001</c:v>
                </c:pt>
                <c:pt idx="21">
                  <c:v>11.5</c:v>
                </c:pt>
                <c:pt idx="22">
                  <c:v>15.86</c:v>
                </c:pt>
                <c:pt idx="23">
                  <c:v>15.167</c:v>
                </c:pt>
                <c:pt idx="24">
                  <c:v>14.693</c:v>
                </c:pt>
                <c:pt idx="25">
                  <c:v>11.526</c:v>
                </c:pt>
                <c:pt idx="26">
                  <c:v>13.7</c:v>
                </c:pt>
                <c:pt idx="27">
                  <c:v>11.73</c:v>
                </c:pt>
                <c:pt idx="28">
                  <c:v>15.082000000000001</c:v>
                </c:pt>
                <c:pt idx="29">
                  <c:v>16.190000000000001</c:v>
                </c:pt>
                <c:pt idx="30">
                  <c:v>11.28</c:v>
                </c:pt>
                <c:pt idx="31">
                  <c:v>16.013999999999999</c:v>
                </c:pt>
                <c:pt idx="32">
                  <c:v>18.122</c:v>
                </c:pt>
                <c:pt idx="33">
                  <c:v>16.52</c:v>
                </c:pt>
                <c:pt idx="34">
                  <c:v>17.36</c:v>
                </c:pt>
                <c:pt idx="35">
                  <c:v>14.882</c:v>
                </c:pt>
                <c:pt idx="36">
                  <c:v>9.3949999999999996</c:v>
                </c:pt>
                <c:pt idx="37">
                  <c:v>16.14</c:v>
                </c:pt>
                <c:pt idx="38">
                  <c:v>15.252000000000001</c:v>
                </c:pt>
                <c:pt idx="39">
                  <c:v>16.535</c:v>
                </c:pt>
                <c:pt idx="40">
                  <c:v>14.574</c:v>
                </c:pt>
                <c:pt idx="41">
                  <c:v>11.06</c:v>
                </c:pt>
                <c:pt idx="42">
                  <c:v>16.218</c:v>
                </c:pt>
                <c:pt idx="43">
                  <c:v>14.9</c:v>
                </c:pt>
                <c:pt idx="44">
                  <c:v>16.143999999999998</c:v>
                </c:pt>
                <c:pt idx="45">
                  <c:v>14.445</c:v>
                </c:pt>
                <c:pt idx="46">
                  <c:v>11.952999999999999</c:v>
                </c:pt>
                <c:pt idx="47">
                  <c:v>14.266999999999999</c:v>
                </c:pt>
                <c:pt idx="48">
                  <c:v>14.97</c:v>
                </c:pt>
                <c:pt idx="49">
                  <c:v>13.555999999999999</c:v>
                </c:pt>
                <c:pt idx="50">
                  <c:v>14.788</c:v>
                </c:pt>
                <c:pt idx="51">
                  <c:v>11.872</c:v>
                </c:pt>
                <c:pt idx="52">
                  <c:v>16.399999999999999</c:v>
                </c:pt>
                <c:pt idx="53">
                  <c:v>16.899000000000001</c:v>
                </c:pt>
                <c:pt idx="54">
                  <c:v>17.940000000000001</c:v>
                </c:pt>
                <c:pt idx="55">
                  <c:v>15.352</c:v>
                </c:pt>
                <c:pt idx="56">
                  <c:v>15.422000000000001</c:v>
                </c:pt>
                <c:pt idx="57">
                  <c:v>13.478</c:v>
                </c:pt>
                <c:pt idx="58">
                  <c:v>17.204000000000001</c:v>
                </c:pt>
                <c:pt idx="59">
                  <c:v>16.334</c:v>
                </c:pt>
                <c:pt idx="60">
                  <c:v>12.757</c:v>
                </c:pt>
                <c:pt idx="61">
                  <c:v>12.88</c:v>
                </c:pt>
                <c:pt idx="62">
                  <c:v>17.652000000000001</c:v>
                </c:pt>
                <c:pt idx="63">
                  <c:v>17.07</c:v>
                </c:pt>
                <c:pt idx="64">
                  <c:v>18.145</c:v>
                </c:pt>
                <c:pt idx="65">
                  <c:v>16.978000000000002</c:v>
                </c:pt>
                <c:pt idx="66">
                  <c:v>11.839</c:v>
                </c:pt>
                <c:pt idx="67">
                  <c:v>14.669</c:v>
                </c:pt>
                <c:pt idx="68">
                  <c:v>14.23</c:v>
                </c:pt>
                <c:pt idx="69">
                  <c:v>15.494999999999999</c:v>
                </c:pt>
                <c:pt idx="70">
                  <c:v>13.47</c:v>
                </c:pt>
                <c:pt idx="71">
                  <c:v>13.885999999999999</c:v>
                </c:pt>
                <c:pt idx="72">
                  <c:v>17.146000000000001</c:v>
                </c:pt>
                <c:pt idx="73">
                  <c:v>18.010000000000002</c:v>
                </c:pt>
                <c:pt idx="74">
                  <c:v>18.783999999999999</c:v>
                </c:pt>
                <c:pt idx="75">
                  <c:v>18.574000000000002</c:v>
                </c:pt>
                <c:pt idx="76">
                  <c:v>17.452000000000002</c:v>
                </c:pt>
                <c:pt idx="77">
                  <c:v>18.32</c:v>
                </c:pt>
                <c:pt idx="78">
                  <c:v>19.411000000000001</c:v>
                </c:pt>
                <c:pt idx="79">
                  <c:v>17.555</c:v>
                </c:pt>
                <c:pt idx="80">
                  <c:v>17.852</c:v>
                </c:pt>
                <c:pt idx="81">
                  <c:v>16.574999999999999</c:v>
                </c:pt>
                <c:pt idx="82">
                  <c:v>15.782</c:v>
                </c:pt>
                <c:pt idx="83">
                  <c:v>14.103999999999999</c:v>
                </c:pt>
                <c:pt idx="84">
                  <c:v>13.292</c:v>
                </c:pt>
                <c:pt idx="85">
                  <c:v>13.917999999999999</c:v>
                </c:pt>
                <c:pt idx="86">
                  <c:v>13.444000000000001</c:v>
                </c:pt>
                <c:pt idx="87">
                  <c:v>11.077999999999999</c:v>
                </c:pt>
                <c:pt idx="88">
                  <c:v>12.602</c:v>
                </c:pt>
                <c:pt idx="89">
                  <c:v>15.718</c:v>
                </c:pt>
                <c:pt idx="90">
                  <c:v>12.68</c:v>
                </c:pt>
                <c:pt idx="91">
                  <c:v>16.7</c:v>
                </c:pt>
                <c:pt idx="92">
                  <c:v>14.173999999999999</c:v>
                </c:pt>
                <c:pt idx="93">
                  <c:v>14.172000000000001</c:v>
                </c:pt>
                <c:pt idx="94">
                  <c:v>13.529</c:v>
                </c:pt>
                <c:pt idx="95">
                  <c:v>14.05</c:v>
                </c:pt>
                <c:pt idx="96">
                  <c:v>14.683999999999999</c:v>
                </c:pt>
                <c:pt idx="97">
                  <c:v>11.48</c:v>
                </c:pt>
                <c:pt idx="98">
                  <c:v>16.41</c:v>
                </c:pt>
                <c:pt idx="99">
                  <c:v>10.151999999999999</c:v>
                </c:pt>
                <c:pt idx="100">
                  <c:v>13.069000000000001</c:v>
                </c:pt>
                <c:pt idx="101">
                  <c:v>14.385999999999999</c:v>
                </c:pt>
                <c:pt idx="102">
                  <c:v>14.823</c:v>
                </c:pt>
                <c:pt idx="103">
                  <c:v>13.22</c:v>
                </c:pt>
              </c:numCache>
            </c:numRef>
          </c:val>
          <c:smooth val="0"/>
          <c:extLst>
            <c:ext xmlns:c16="http://schemas.microsoft.com/office/drawing/2014/chart" uri="{C3380CC4-5D6E-409C-BE32-E72D297353CC}">
              <c16:uniqueId val="{00000002-3430-4771-996F-A24B8CC71D2B}"/>
            </c:ext>
          </c:extLst>
        </c:ser>
        <c:ser>
          <c:idx val="3"/>
          <c:order val="3"/>
          <c:tx>
            <c:strRef>
              <c:f>ouput!$L$1</c:f>
              <c:strCache>
                <c:ptCount val="1"/>
                <c:pt idx="0">
                  <c:v>h40</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val>
            <c:numRef>
              <c:f>ouput!$L$2:$L$105</c:f>
              <c:numCache>
                <c:formatCode>General</c:formatCode>
                <c:ptCount val="104"/>
                <c:pt idx="0">
                  <c:v>11.204000000000001</c:v>
                </c:pt>
                <c:pt idx="1">
                  <c:v>14.747999999999999</c:v>
                </c:pt>
                <c:pt idx="2">
                  <c:v>12.42</c:v>
                </c:pt>
                <c:pt idx="3">
                  <c:v>14.2</c:v>
                </c:pt>
                <c:pt idx="4">
                  <c:v>13.218</c:v>
                </c:pt>
                <c:pt idx="5">
                  <c:v>12.882</c:v>
                </c:pt>
                <c:pt idx="6">
                  <c:v>16.116</c:v>
                </c:pt>
                <c:pt idx="7">
                  <c:v>17.248000000000001</c:v>
                </c:pt>
                <c:pt idx="8">
                  <c:v>13.864000000000001</c:v>
                </c:pt>
                <c:pt idx="9">
                  <c:v>15.81</c:v>
                </c:pt>
                <c:pt idx="10">
                  <c:v>14.69</c:v>
                </c:pt>
                <c:pt idx="11">
                  <c:v>15.446</c:v>
                </c:pt>
                <c:pt idx="12">
                  <c:v>13.58</c:v>
                </c:pt>
                <c:pt idx="13">
                  <c:v>15.544</c:v>
                </c:pt>
                <c:pt idx="14">
                  <c:v>6.9080000000000004</c:v>
                </c:pt>
                <c:pt idx="15">
                  <c:v>15.942</c:v>
                </c:pt>
                <c:pt idx="16">
                  <c:v>18.16</c:v>
                </c:pt>
                <c:pt idx="17">
                  <c:v>14.641999999999999</c:v>
                </c:pt>
                <c:pt idx="18">
                  <c:v>17.41</c:v>
                </c:pt>
                <c:pt idx="19">
                  <c:v>17.809999999999999</c:v>
                </c:pt>
                <c:pt idx="20">
                  <c:v>16.686</c:v>
                </c:pt>
                <c:pt idx="21">
                  <c:v>12.97</c:v>
                </c:pt>
                <c:pt idx="22">
                  <c:v>16.338000000000001</c:v>
                </c:pt>
                <c:pt idx="23">
                  <c:v>15.692</c:v>
                </c:pt>
                <c:pt idx="24">
                  <c:v>15.734</c:v>
                </c:pt>
                <c:pt idx="25">
                  <c:v>13.054</c:v>
                </c:pt>
                <c:pt idx="26">
                  <c:v>14.65</c:v>
                </c:pt>
                <c:pt idx="27">
                  <c:v>13</c:v>
                </c:pt>
                <c:pt idx="28">
                  <c:v>16.231999999999999</c:v>
                </c:pt>
                <c:pt idx="29">
                  <c:v>16.579999999999998</c:v>
                </c:pt>
                <c:pt idx="30">
                  <c:v>12.438000000000001</c:v>
                </c:pt>
                <c:pt idx="31">
                  <c:v>17.358000000000001</c:v>
                </c:pt>
                <c:pt idx="32">
                  <c:v>18.88</c:v>
                </c:pt>
                <c:pt idx="33">
                  <c:v>18.096</c:v>
                </c:pt>
                <c:pt idx="34">
                  <c:v>17.71</c:v>
                </c:pt>
                <c:pt idx="35">
                  <c:v>16.161999999999999</c:v>
                </c:pt>
                <c:pt idx="36">
                  <c:v>15.064</c:v>
                </c:pt>
                <c:pt idx="37">
                  <c:v>16.794</c:v>
                </c:pt>
                <c:pt idx="38">
                  <c:v>16.172000000000001</c:v>
                </c:pt>
                <c:pt idx="39">
                  <c:v>16.856000000000002</c:v>
                </c:pt>
                <c:pt idx="40">
                  <c:v>15.311999999999999</c:v>
                </c:pt>
                <c:pt idx="41">
                  <c:v>12.18</c:v>
                </c:pt>
                <c:pt idx="42">
                  <c:v>16.864000000000001</c:v>
                </c:pt>
                <c:pt idx="43">
                  <c:v>15.222</c:v>
                </c:pt>
                <c:pt idx="44">
                  <c:v>16.611999999999998</c:v>
                </c:pt>
                <c:pt idx="45">
                  <c:v>14.914</c:v>
                </c:pt>
                <c:pt idx="46">
                  <c:v>12.77</c:v>
                </c:pt>
                <c:pt idx="47">
                  <c:v>14.89</c:v>
                </c:pt>
                <c:pt idx="48">
                  <c:v>15.696</c:v>
                </c:pt>
                <c:pt idx="49">
                  <c:v>14.27</c:v>
                </c:pt>
                <c:pt idx="50">
                  <c:v>15.372</c:v>
                </c:pt>
                <c:pt idx="51">
                  <c:v>13.22</c:v>
                </c:pt>
                <c:pt idx="52">
                  <c:v>17.23</c:v>
                </c:pt>
                <c:pt idx="53">
                  <c:v>18.940000000000001</c:v>
                </c:pt>
                <c:pt idx="54">
                  <c:v>19.260000000000002</c:v>
                </c:pt>
                <c:pt idx="55">
                  <c:v>17.36</c:v>
                </c:pt>
                <c:pt idx="56">
                  <c:v>15.824</c:v>
                </c:pt>
                <c:pt idx="57">
                  <c:v>15.738</c:v>
                </c:pt>
                <c:pt idx="58">
                  <c:v>17.739999999999998</c:v>
                </c:pt>
                <c:pt idx="59">
                  <c:v>16.72</c:v>
                </c:pt>
                <c:pt idx="60">
                  <c:v>13.981999999999999</c:v>
                </c:pt>
                <c:pt idx="61">
                  <c:v>15.03</c:v>
                </c:pt>
                <c:pt idx="62">
                  <c:v>17.96</c:v>
                </c:pt>
                <c:pt idx="63">
                  <c:v>17.649999999999999</c:v>
                </c:pt>
                <c:pt idx="64">
                  <c:v>18.93</c:v>
                </c:pt>
                <c:pt idx="65">
                  <c:v>17.63</c:v>
                </c:pt>
                <c:pt idx="66">
                  <c:v>16.905999999999999</c:v>
                </c:pt>
                <c:pt idx="67">
                  <c:v>16.106000000000002</c:v>
                </c:pt>
                <c:pt idx="68">
                  <c:v>16.420000000000002</c:v>
                </c:pt>
                <c:pt idx="69">
                  <c:v>16.224</c:v>
                </c:pt>
                <c:pt idx="70">
                  <c:v>13.94</c:v>
                </c:pt>
                <c:pt idx="71">
                  <c:v>14.922000000000001</c:v>
                </c:pt>
                <c:pt idx="72">
                  <c:v>18.196000000000002</c:v>
                </c:pt>
                <c:pt idx="73">
                  <c:v>18.73</c:v>
                </c:pt>
                <c:pt idx="74">
                  <c:v>19.385999999999999</c:v>
                </c:pt>
                <c:pt idx="75">
                  <c:v>20.288</c:v>
                </c:pt>
                <c:pt idx="76">
                  <c:v>18.634</c:v>
                </c:pt>
                <c:pt idx="77">
                  <c:v>19.327999999999999</c:v>
                </c:pt>
                <c:pt idx="78">
                  <c:v>20.574000000000002</c:v>
                </c:pt>
                <c:pt idx="79">
                  <c:v>18.38</c:v>
                </c:pt>
                <c:pt idx="80">
                  <c:v>18.09</c:v>
                </c:pt>
                <c:pt idx="81">
                  <c:v>17.29</c:v>
                </c:pt>
                <c:pt idx="82">
                  <c:v>17.265999999999998</c:v>
                </c:pt>
                <c:pt idx="83">
                  <c:v>15.042</c:v>
                </c:pt>
                <c:pt idx="84">
                  <c:v>14.545999999999999</c:v>
                </c:pt>
                <c:pt idx="85">
                  <c:v>14.896000000000001</c:v>
                </c:pt>
                <c:pt idx="86">
                  <c:v>14.19</c:v>
                </c:pt>
                <c:pt idx="87">
                  <c:v>12.673999999999999</c:v>
                </c:pt>
                <c:pt idx="88">
                  <c:v>13.276</c:v>
                </c:pt>
                <c:pt idx="89">
                  <c:v>16.8</c:v>
                </c:pt>
                <c:pt idx="90">
                  <c:v>14.4</c:v>
                </c:pt>
                <c:pt idx="91">
                  <c:v>17.23</c:v>
                </c:pt>
                <c:pt idx="92">
                  <c:v>15.346</c:v>
                </c:pt>
                <c:pt idx="93">
                  <c:v>15.992000000000001</c:v>
                </c:pt>
                <c:pt idx="94">
                  <c:v>14.561999999999999</c:v>
                </c:pt>
                <c:pt idx="95">
                  <c:v>16.12</c:v>
                </c:pt>
                <c:pt idx="96">
                  <c:v>16.058</c:v>
                </c:pt>
                <c:pt idx="97">
                  <c:v>16.808</c:v>
                </c:pt>
                <c:pt idx="98">
                  <c:v>16.867999999999999</c:v>
                </c:pt>
                <c:pt idx="99">
                  <c:v>12.1</c:v>
                </c:pt>
                <c:pt idx="100">
                  <c:v>14.257999999999999</c:v>
                </c:pt>
                <c:pt idx="101">
                  <c:v>15.39</c:v>
                </c:pt>
                <c:pt idx="102">
                  <c:v>15.6</c:v>
                </c:pt>
                <c:pt idx="103">
                  <c:v>13.891999999999999</c:v>
                </c:pt>
              </c:numCache>
            </c:numRef>
          </c:val>
          <c:smooth val="0"/>
          <c:extLst>
            <c:ext xmlns:c16="http://schemas.microsoft.com/office/drawing/2014/chart" uri="{C3380CC4-5D6E-409C-BE32-E72D297353CC}">
              <c16:uniqueId val="{00000003-3430-4771-996F-A24B8CC71D2B}"/>
            </c:ext>
          </c:extLst>
        </c:ser>
        <c:ser>
          <c:idx val="4"/>
          <c:order val="4"/>
          <c:tx>
            <c:strRef>
              <c:f>ouput!$M$1</c:f>
              <c:strCache>
                <c:ptCount val="1"/>
                <c:pt idx="0">
                  <c:v>h50</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val>
            <c:numRef>
              <c:f>ouput!$M$2:$M$105</c:f>
              <c:numCache>
                <c:formatCode>General</c:formatCode>
                <c:ptCount val="104"/>
                <c:pt idx="0">
                  <c:v>12.17</c:v>
                </c:pt>
                <c:pt idx="1">
                  <c:v>15.465</c:v>
                </c:pt>
                <c:pt idx="2">
                  <c:v>14.195</c:v>
                </c:pt>
                <c:pt idx="3">
                  <c:v>15.16</c:v>
                </c:pt>
                <c:pt idx="4">
                  <c:v>15.065</c:v>
                </c:pt>
                <c:pt idx="5">
                  <c:v>14.23</c:v>
                </c:pt>
                <c:pt idx="6">
                  <c:v>16.47</c:v>
                </c:pt>
                <c:pt idx="7">
                  <c:v>17.765000000000001</c:v>
                </c:pt>
                <c:pt idx="8">
                  <c:v>14.72</c:v>
                </c:pt>
                <c:pt idx="9">
                  <c:v>16.28</c:v>
                </c:pt>
                <c:pt idx="10">
                  <c:v>15</c:v>
                </c:pt>
                <c:pt idx="11">
                  <c:v>16.52</c:v>
                </c:pt>
                <c:pt idx="12">
                  <c:v>14.45</c:v>
                </c:pt>
                <c:pt idx="13">
                  <c:v>17.37</c:v>
                </c:pt>
                <c:pt idx="14">
                  <c:v>14.85</c:v>
                </c:pt>
                <c:pt idx="15">
                  <c:v>17.09</c:v>
                </c:pt>
                <c:pt idx="16">
                  <c:v>18.54</c:v>
                </c:pt>
                <c:pt idx="17">
                  <c:v>15</c:v>
                </c:pt>
                <c:pt idx="18">
                  <c:v>18.420000000000002</c:v>
                </c:pt>
                <c:pt idx="19">
                  <c:v>18.465</c:v>
                </c:pt>
                <c:pt idx="20">
                  <c:v>17.850000000000001</c:v>
                </c:pt>
                <c:pt idx="21">
                  <c:v>14.13</c:v>
                </c:pt>
                <c:pt idx="22">
                  <c:v>17.93</c:v>
                </c:pt>
                <c:pt idx="23">
                  <c:v>16.355</c:v>
                </c:pt>
                <c:pt idx="24">
                  <c:v>16.335000000000001</c:v>
                </c:pt>
                <c:pt idx="25">
                  <c:v>14.32</c:v>
                </c:pt>
                <c:pt idx="26">
                  <c:v>15.36</c:v>
                </c:pt>
                <c:pt idx="27">
                  <c:v>13.67</c:v>
                </c:pt>
                <c:pt idx="28">
                  <c:v>16.670000000000002</c:v>
                </c:pt>
                <c:pt idx="29">
                  <c:v>16.96</c:v>
                </c:pt>
                <c:pt idx="30">
                  <c:v>13.35</c:v>
                </c:pt>
                <c:pt idx="31">
                  <c:v>18.14</c:v>
                </c:pt>
                <c:pt idx="32">
                  <c:v>19.829999999999998</c:v>
                </c:pt>
                <c:pt idx="33">
                  <c:v>18.96</c:v>
                </c:pt>
                <c:pt idx="34">
                  <c:v>18.05</c:v>
                </c:pt>
                <c:pt idx="35">
                  <c:v>17.46</c:v>
                </c:pt>
                <c:pt idx="36">
                  <c:v>17.375</c:v>
                </c:pt>
                <c:pt idx="37">
                  <c:v>17.39</c:v>
                </c:pt>
                <c:pt idx="38">
                  <c:v>17.350000000000001</c:v>
                </c:pt>
                <c:pt idx="39">
                  <c:v>17.46</c:v>
                </c:pt>
                <c:pt idx="40">
                  <c:v>16.04</c:v>
                </c:pt>
                <c:pt idx="41">
                  <c:v>13.88</c:v>
                </c:pt>
                <c:pt idx="42">
                  <c:v>17.46</c:v>
                </c:pt>
                <c:pt idx="43">
                  <c:v>15.58</c:v>
                </c:pt>
                <c:pt idx="44">
                  <c:v>17.02</c:v>
                </c:pt>
                <c:pt idx="45">
                  <c:v>15.275</c:v>
                </c:pt>
                <c:pt idx="46">
                  <c:v>13.33</c:v>
                </c:pt>
                <c:pt idx="47">
                  <c:v>15.45</c:v>
                </c:pt>
                <c:pt idx="48">
                  <c:v>15.914999999999999</c:v>
                </c:pt>
                <c:pt idx="49">
                  <c:v>14.34</c:v>
                </c:pt>
                <c:pt idx="50">
                  <c:v>15.93</c:v>
                </c:pt>
                <c:pt idx="51">
                  <c:v>13.785</c:v>
                </c:pt>
                <c:pt idx="52">
                  <c:v>18.61</c:v>
                </c:pt>
                <c:pt idx="53">
                  <c:v>19.57</c:v>
                </c:pt>
                <c:pt idx="54">
                  <c:v>20.04</c:v>
                </c:pt>
                <c:pt idx="55">
                  <c:v>18.73</c:v>
                </c:pt>
                <c:pt idx="56">
                  <c:v>16.085000000000001</c:v>
                </c:pt>
                <c:pt idx="57">
                  <c:v>16.844999999999999</c:v>
                </c:pt>
                <c:pt idx="58">
                  <c:v>18.285</c:v>
                </c:pt>
                <c:pt idx="59">
                  <c:v>17.57</c:v>
                </c:pt>
                <c:pt idx="60">
                  <c:v>15</c:v>
                </c:pt>
                <c:pt idx="61">
                  <c:v>16.094999999999999</c:v>
                </c:pt>
                <c:pt idx="62">
                  <c:v>19.09</c:v>
                </c:pt>
                <c:pt idx="63">
                  <c:v>18.02</c:v>
                </c:pt>
                <c:pt idx="64">
                  <c:v>19.745000000000001</c:v>
                </c:pt>
                <c:pt idx="65">
                  <c:v>18.02</c:v>
                </c:pt>
                <c:pt idx="66">
                  <c:v>18.170000000000002</c:v>
                </c:pt>
                <c:pt idx="67">
                  <c:v>16.62</c:v>
                </c:pt>
                <c:pt idx="68">
                  <c:v>17.38</c:v>
                </c:pt>
                <c:pt idx="69">
                  <c:v>16.984999999999999</c:v>
                </c:pt>
                <c:pt idx="70">
                  <c:v>14.6</c:v>
                </c:pt>
                <c:pt idx="71">
                  <c:v>15.355</c:v>
                </c:pt>
                <c:pt idx="72">
                  <c:v>18.585000000000001</c:v>
                </c:pt>
                <c:pt idx="73">
                  <c:v>19.574999999999999</c:v>
                </c:pt>
                <c:pt idx="74">
                  <c:v>20.260000000000002</c:v>
                </c:pt>
                <c:pt idx="75">
                  <c:v>20.99</c:v>
                </c:pt>
                <c:pt idx="76">
                  <c:v>19.420000000000002</c:v>
                </c:pt>
                <c:pt idx="77">
                  <c:v>20.72</c:v>
                </c:pt>
                <c:pt idx="78">
                  <c:v>21.3</c:v>
                </c:pt>
                <c:pt idx="79">
                  <c:v>18.934999999999999</c:v>
                </c:pt>
                <c:pt idx="80">
                  <c:v>18.86</c:v>
                </c:pt>
                <c:pt idx="81">
                  <c:v>18.175000000000001</c:v>
                </c:pt>
                <c:pt idx="82">
                  <c:v>18.32</c:v>
                </c:pt>
                <c:pt idx="83">
                  <c:v>15.55</c:v>
                </c:pt>
                <c:pt idx="84">
                  <c:v>15.4</c:v>
                </c:pt>
                <c:pt idx="85">
                  <c:v>15.73</c:v>
                </c:pt>
                <c:pt idx="86">
                  <c:v>14.975</c:v>
                </c:pt>
                <c:pt idx="87">
                  <c:v>12.98</c:v>
                </c:pt>
                <c:pt idx="88">
                  <c:v>15.26</c:v>
                </c:pt>
                <c:pt idx="89">
                  <c:v>18.105</c:v>
                </c:pt>
                <c:pt idx="90">
                  <c:v>15.07</c:v>
                </c:pt>
                <c:pt idx="91">
                  <c:v>17.739999999999998</c:v>
                </c:pt>
                <c:pt idx="92">
                  <c:v>16.829999999999998</c:v>
                </c:pt>
                <c:pt idx="93">
                  <c:v>16.940000000000001</c:v>
                </c:pt>
                <c:pt idx="94">
                  <c:v>15.82</c:v>
                </c:pt>
                <c:pt idx="95">
                  <c:v>16.77</c:v>
                </c:pt>
                <c:pt idx="96">
                  <c:v>17.504999999999999</c:v>
                </c:pt>
                <c:pt idx="97">
                  <c:v>18.27</c:v>
                </c:pt>
                <c:pt idx="98">
                  <c:v>17.420000000000002</c:v>
                </c:pt>
                <c:pt idx="99">
                  <c:v>12.75</c:v>
                </c:pt>
                <c:pt idx="100">
                  <c:v>15.44</c:v>
                </c:pt>
                <c:pt idx="101">
                  <c:v>16.18</c:v>
                </c:pt>
                <c:pt idx="102">
                  <c:v>15.99</c:v>
                </c:pt>
                <c:pt idx="103">
                  <c:v>14.94</c:v>
                </c:pt>
              </c:numCache>
            </c:numRef>
          </c:val>
          <c:smooth val="0"/>
          <c:extLst>
            <c:ext xmlns:c16="http://schemas.microsoft.com/office/drawing/2014/chart" uri="{C3380CC4-5D6E-409C-BE32-E72D297353CC}">
              <c16:uniqueId val="{00000004-3430-4771-996F-A24B8CC71D2B}"/>
            </c:ext>
          </c:extLst>
        </c:ser>
        <c:ser>
          <c:idx val="5"/>
          <c:order val="5"/>
          <c:tx>
            <c:strRef>
              <c:f>ouput!$N$1</c:f>
              <c:strCache>
                <c:ptCount val="1"/>
                <c:pt idx="0">
                  <c:v>h60</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val>
            <c:numRef>
              <c:f>ouput!$N$2:$N$105</c:f>
              <c:numCache>
                <c:formatCode>General</c:formatCode>
                <c:ptCount val="104"/>
                <c:pt idx="0">
                  <c:v>13.538</c:v>
                </c:pt>
                <c:pt idx="1">
                  <c:v>16.126000000000001</c:v>
                </c:pt>
                <c:pt idx="2">
                  <c:v>15.314</c:v>
                </c:pt>
                <c:pt idx="3">
                  <c:v>15.818</c:v>
                </c:pt>
                <c:pt idx="4">
                  <c:v>16.148</c:v>
                </c:pt>
                <c:pt idx="5">
                  <c:v>15.385999999999999</c:v>
                </c:pt>
                <c:pt idx="6">
                  <c:v>16.731999999999999</c:v>
                </c:pt>
                <c:pt idx="7">
                  <c:v>18.437999999999999</c:v>
                </c:pt>
                <c:pt idx="8">
                  <c:v>15.49</c:v>
                </c:pt>
                <c:pt idx="9">
                  <c:v>17.172000000000001</c:v>
                </c:pt>
                <c:pt idx="10">
                  <c:v>15.17</c:v>
                </c:pt>
                <c:pt idx="11">
                  <c:v>17.09</c:v>
                </c:pt>
                <c:pt idx="12">
                  <c:v>15.698</c:v>
                </c:pt>
                <c:pt idx="13">
                  <c:v>19.033999999999999</c:v>
                </c:pt>
                <c:pt idx="14">
                  <c:v>15.778</c:v>
                </c:pt>
                <c:pt idx="15">
                  <c:v>18.568000000000001</c:v>
                </c:pt>
                <c:pt idx="16">
                  <c:v>19.082000000000001</c:v>
                </c:pt>
                <c:pt idx="17">
                  <c:v>15.928000000000001</c:v>
                </c:pt>
                <c:pt idx="18">
                  <c:v>18.829999999999998</c:v>
                </c:pt>
                <c:pt idx="19">
                  <c:v>19.29</c:v>
                </c:pt>
                <c:pt idx="20">
                  <c:v>18.713999999999999</c:v>
                </c:pt>
                <c:pt idx="21">
                  <c:v>15.37</c:v>
                </c:pt>
                <c:pt idx="22">
                  <c:v>19.167999999999999</c:v>
                </c:pt>
                <c:pt idx="23">
                  <c:v>17.257999999999999</c:v>
                </c:pt>
                <c:pt idx="24">
                  <c:v>17.282</c:v>
                </c:pt>
                <c:pt idx="25">
                  <c:v>14.78</c:v>
                </c:pt>
                <c:pt idx="26">
                  <c:v>16.05</c:v>
                </c:pt>
                <c:pt idx="27">
                  <c:v>14.17</c:v>
                </c:pt>
                <c:pt idx="28">
                  <c:v>16.858000000000001</c:v>
                </c:pt>
                <c:pt idx="29">
                  <c:v>17.170000000000002</c:v>
                </c:pt>
                <c:pt idx="30">
                  <c:v>14.394</c:v>
                </c:pt>
                <c:pt idx="31">
                  <c:v>18.989999999999998</c:v>
                </c:pt>
                <c:pt idx="32">
                  <c:v>20.786000000000001</c:v>
                </c:pt>
                <c:pt idx="33">
                  <c:v>19.898</c:v>
                </c:pt>
                <c:pt idx="34">
                  <c:v>18.5</c:v>
                </c:pt>
                <c:pt idx="35">
                  <c:v>18.064</c:v>
                </c:pt>
                <c:pt idx="36">
                  <c:v>17.725999999999999</c:v>
                </c:pt>
                <c:pt idx="37">
                  <c:v>17.8</c:v>
                </c:pt>
                <c:pt idx="38">
                  <c:v>17.876000000000001</c:v>
                </c:pt>
                <c:pt idx="39">
                  <c:v>18.228000000000002</c:v>
                </c:pt>
                <c:pt idx="40">
                  <c:v>16.527999999999999</c:v>
                </c:pt>
                <c:pt idx="41">
                  <c:v>14.66</c:v>
                </c:pt>
                <c:pt idx="42">
                  <c:v>17.911999999999999</c:v>
                </c:pt>
                <c:pt idx="43">
                  <c:v>16.391999999999999</c:v>
                </c:pt>
                <c:pt idx="44">
                  <c:v>17.744</c:v>
                </c:pt>
                <c:pt idx="45">
                  <c:v>15.58</c:v>
                </c:pt>
                <c:pt idx="46">
                  <c:v>14.045999999999999</c:v>
                </c:pt>
                <c:pt idx="47">
                  <c:v>15.98</c:v>
                </c:pt>
                <c:pt idx="48">
                  <c:v>16.521999999999998</c:v>
                </c:pt>
                <c:pt idx="49">
                  <c:v>15.5</c:v>
                </c:pt>
                <c:pt idx="50">
                  <c:v>16.420000000000002</c:v>
                </c:pt>
                <c:pt idx="51">
                  <c:v>14.544</c:v>
                </c:pt>
                <c:pt idx="52">
                  <c:v>19.22</c:v>
                </c:pt>
                <c:pt idx="53">
                  <c:v>20.167999999999999</c:v>
                </c:pt>
                <c:pt idx="54">
                  <c:v>21.28</c:v>
                </c:pt>
                <c:pt idx="55">
                  <c:v>19.347999999999999</c:v>
                </c:pt>
                <c:pt idx="56">
                  <c:v>16.905999999999999</c:v>
                </c:pt>
                <c:pt idx="57">
                  <c:v>18.12</c:v>
                </c:pt>
                <c:pt idx="58">
                  <c:v>18.792000000000002</c:v>
                </c:pt>
                <c:pt idx="59">
                  <c:v>18.335999999999999</c:v>
                </c:pt>
                <c:pt idx="60">
                  <c:v>16.38</c:v>
                </c:pt>
                <c:pt idx="61">
                  <c:v>17.7</c:v>
                </c:pt>
                <c:pt idx="62">
                  <c:v>19.690000000000001</c:v>
                </c:pt>
                <c:pt idx="63">
                  <c:v>18.68</c:v>
                </c:pt>
                <c:pt idx="64">
                  <c:v>20.32</c:v>
                </c:pt>
                <c:pt idx="65">
                  <c:v>18.283999999999999</c:v>
                </c:pt>
                <c:pt idx="66">
                  <c:v>19.05</c:v>
                </c:pt>
                <c:pt idx="67">
                  <c:v>17.366</c:v>
                </c:pt>
                <c:pt idx="68">
                  <c:v>18.13</c:v>
                </c:pt>
                <c:pt idx="69">
                  <c:v>17.815999999999999</c:v>
                </c:pt>
                <c:pt idx="70">
                  <c:v>15.5</c:v>
                </c:pt>
                <c:pt idx="71">
                  <c:v>15.818</c:v>
                </c:pt>
                <c:pt idx="72">
                  <c:v>18.986000000000001</c:v>
                </c:pt>
                <c:pt idx="73">
                  <c:v>20.100000000000001</c:v>
                </c:pt>
                <c:pt idx="74">
                  <c:v>22.03</c:v>
                </c:pt>
                <c:pt idx="75">
                  <c:v>21.553999999999998</c:v>
                </c:pt>
                <c:pt idx="76">
                  <c:v>20.78</c:v>
                </c:pt>
                <c:pt idx="77">
                  <c:v>21.39</c:v>
                </c:pt>
                <c:pt idx="78">
                  <c:v>21.742000000000001</c:v>
                </c:pt>
                <c:pt idx="79">
                  <c:v>19.45</c:v>
                </c:pt>
                <c:pt idx="80">
                  <c:v>19.23</c:v>
                </c:pt>
                <c:pt idx="81">
                  <c:v>18.940000000000001</c:v>
                </c:pt>
                <c:pt idx="82">
                  <c:v>19.16</c:v>
                </c:pt>
                <c:pt idx="83">
                  <c:v>15.97</c:v>
                </c:pt>
                <c:pt idx="84">
                  <c:v>16.16</c:v>
                </c:pt>
                <c:pt idx="85">
                  <c:v>16.094000000000001</c:v>
                </c:pt>
                <c:pt idx="86">
                  <c:v>15.754</c:v>
                </c:pt>
                <c:pt idx="87">
                  <c:v>14.603999999999999</c:v>
                </c:pt>
                <c:pt idx="88">
                  <c:v>16.564</c:v>
                </c:pt>
                <c:pt idx="89">
                  <c:v>18.52</c:v>
                </c:pt>
                <c:pt idx="90">
                  <c:v>16.04</c:v>
                </c:pt>
                <c:pt idx="91">
                  <c:v>18.170000000000002</c:v>
                </c:pt>
                <c:pt idx="92">
                  <c:v>17.762</c:v>
                </c:pt>
                <c:pt idx="93">
                  <c:v>17.834</c:v>
                </c:pt>
                <c:pt idx="94">
                  <c:v>16.788</c:v>
                </c:pt>
                <c:pt idx="95">
                  <c:v>18.603999999999999</c:v>
                </c:pt>
                <c:pt idx="96">
                  <c:v>18.731999999999999</c:v>
                </c:pt>
                <c:pt idx="97">
                  <c:v>18.872</c:v>
                </c:pt>
                <c:pt idx="98">
                  <c:v>18.542000000000002</c:v>
                </c:pt>
                <c:pt idx="99">
                  <c:v>13.907999999999999</c:v>
                </c:pt>
                <c:pt idx="100">
                  <c:v>16.57</c:v>
                </c:pt>
                <c:pt idx="101">
                  <c:v>16.396000000000001</c:v>
                </c:pt>
                <c:pt idx="102">
                  <c:v>17.015999999999998</c:v>
                </c:pt>
                <c:pt idx="103">
                  <c:v>16.309999999999999</c:v>
                </c:pt>
              </c:numCache>
            </c:numRef>
          </c:val>
          <c:smooth val="0"/>
          <c:extLst>
            <c:ext xmlns:c16="http://schemas.microsoft.com/office/drawing/2014/chart" uri="{C3380CC4-5D6E-409C-BE32-E72D297353CC}">
              <c16:uniqueId val="{00000005-3430-4771-996F-A24B8CC71D2B}"/>
            </c:ext>
          </c:extLst>
        </c:ser>
        <c:ser>
          <c:idx val="6"/>
          <c:order val="6"/>
          <c:tx>
            <c:strRef>
              <c:f>ouput!$O$1</c:f>
              <c:strCache>
                <c:ptCount val="1"/>
                <c:pt idx="0">
                  <c:v>h70</c:v>
                </c:pt>
              </c:strCache>
            </c:strRef>
          </c:tx>
          <c:spPr>
            <a:ln w="34925" cap="rnd">
              <a:solidFill>
                <a:schemeClr val="accent1">
                  <a:lumMod val="60000"/>
                </a:schemeClr>
              </a:solidFill>
              <a:round/>
            </a:ln>
            <a:effectLst>
              <a:outerShdw blurRad="57150" dist="19050" dir="5400000" algn="ctr" rotWithShape="0">
                <a:srgbClr val="000000">
                  <a:alpha val="63000"/>
                </a:srgbClr>
              </a:outerShdw>
            </a:effectLst>
          </c:spPr>
          <c:marker>
            <c:symbol val="none"/>
          </c:marker>
          <c:val>
            <c:numRef>
              <c:f>ouput!$O$2:$O$105</c:f>
              <c:numCache>
                <c:formatCode>General</c:formatCode>
                <c:ptCount val="104"/>
                <c:pt idx="0">
                  <c:v>14.936</c:v>
                </c:pt>
                <c:pt idx="1">
                  <c:v>17.311</c:v>
                </c:pt>
                <c:pt idx="2">
                  <c:v>16.794</c:v>
                </c:pt>
                <c:pt idx="3">
                  <c:v>16.61</c:v>
                </c:pt>
                <c:pt idx="4">
                  <c:v>17.254000000000001</c:v>
                </c:pt>
                <c:pt idx="5">
                  <c:v>15.766</c:v>
                </c:pt>
                <c:pt idx="6">
                  <c:v>17.376000000000001</c:v>
                </c:pt>
                <c:pt idx="7">
                  <c:v>19.259</c:v>
                </c:pt>
                <c:pt idx="8">
                  <c:v>16.032</c:v>
                </c:pt>
                <c:pt idx="9">
                  <c:v>17.55</c:v>
                </c:pt>
                <c:pt idx="10">
                  <c:v>15.88</c:v>
                </c:pt>
                <c:pt idx="11">
                  <c:v>17.57</c:v>
                </c:pt>
                <c:pt idx="12">
                  <c:v>16.574000000000002</c:v>
                </c:pt>
                <c:pt idx="13">
                  <c:v>20.181999999999999</c:v>
                </c:pt>
                <c:pt idx="14">
                  <c:v>17.940999999999999</c:v>
                </c:pt>
                <c:pt idx="15">
                  <c:v>19.192</c:v>
                </c:pt>
                <c:pt idx="16">
                  <c:v>19.724</c:v>
                </c:pt>
                <c:pt idx="17">
                  <c:v>16.687999999999999</c:v>
                </c:pt>
                <c:pt idx="18">
                  <c:v>19.052</c:v>
                </c:pt>
                <c:pt idx="19">
                  <c:v>19.805</c:v>
                </c:pt>
                <c:pt idx="20">
                  <c:v>19.13</c:v>
                </c:pt>
                <c:pt idx="21">
                  <c:v>17.18</c:v>
                </c:pt>
                <c:pt idx="22">
                  <c:v>20.222000000000001</c:v>
                </c:pt>
                <c:pt idx="23">
                  <c:v>18.149999999999999</c:v>
                </c:pt>
                <c:pt idx="24">
                  <c:v>17.696999999999999</c:v>
                </c:pt>
                <c:pt idx="25">
                  <c:v>15.3</c:v>
                </c:pt>
                <c:pt idx="26">
                  <c:v>16.315000000000001</c:v>
                </c:pt>
                <c:pt idx="27">
                  <c:v>14.45</c:v>
                </c:pt>
                <c:pt idx="28">
                  <c:v>17.225999999999999</c:v>
                </c:pt>
                <c:pt idx="29">
                  <c:v>17.440000000000001</c:v>
                </c:pt>
                <c:pt idx="30">
                  <c:v>15.808</c:v>
                </c:pt>
                <c:pt idx="31">
                  <c:v>19.748000000000001</c:v>
                </c:pt>
                <c:pt idx="32">
                  <c:v>21.33</c:v>
                </c:pt>
                <c:pt idx="33">
                  <c:v>20.72</c:v>
                </c:pt>
                <c:pt idx="34">
                  <c:v>19.04</c:v>
                </c:pt>
                <c:pt idx="35">
                  <c:v>18.556000000000001</c:v>
                </c:pt>
                <c:pt idx="36">
                  <c:v>18.247</c:v>
                </c:pt>
                <c:pt idx="37">
                  <c:v>18.135999999999999</c:v>
                </c:pt>
                <c:pt idx="38">
                  <c:v>18.393999999999998</c:v>
                </c:pt>
                <c:pt idx="39">
                  <c:v>18.651</c:v>
                </c:pt>
                <c:pt idx="40">
                  <c:v>17.206</c:v>
                </c:pt>
                <c:pt idx="41">
                  <c:v>15.37</c:v>
                </c:pt>
                <c:pt idx="42">
                  <c:v>18.399999999999999</c:v>
                </c:pt>
                <c:pt idx="43">
                  <c:v>16.744</c:v>
                </c:pt>
                <c:pt idx="44">
                  <c:v>18.135999999999999</c:v>
                </c:pt>
                <c:pt idx="45">
                  <c:v>15.87</c:v>
                </c:pt>
                <c:pt idx="46">
                  <c:v>15.241</c:v>
                </c:pt>
                <c:pt idx="47">
                  <c:v>16.13</c:v>
                </c:pt>
                <c:pt idx="48">
                  <c:v>17.545999999999999</c:v>
                </c:pt>
                <c:pt idx="49">
                  <c:v>16.3</c:v>
                </c:pt>
                <c:pt idx="50">
                  <c:v>16.850000000000001</c:v>
                </c:pt>
                <c:pt idx="51">
                  <c:v>15.282</c:v>
                </c:pt>
                <c:pt idx="52">
                  <c:v>19.93</c:v>
                </c:pt>
                <c:pt idx="53">
                  <c:v>20.573</c:v>
                </c:pt>
                <c:pt idx="54">
                  <c:v>22.09</c:v>
                </c:pt>
                <c:pt idx="55">
                  <c:v>20.603999999999999</c:v>
                </c:pt>
                <c:pt idx="56">
                  <c:v>17.994</c:v>
                </c:pt>
                <c:pt idx="57">
                  <c:v>19.213000000000001</c:v>
                </c:pt>
                <c:pt idx="58">
                  <c:v>19.646000000000001</c:v>
                </c:pt>
                <c:pt idx="59">
                  <c:v>18.86</c:v>
                </c:pt>
                <c:pt idx="60">
                  <c:v>17.13</c:v>
                </c:pt>
                <c:pt idx="61">
                  <c:v>18.635000000000002</c:v>
                </c:pt>
                <c:pt idx="62">
                  <c:v>20.123999999999999</c:v>
                </c:pt>
                <c:pt idx="63">
                  <c:v>19.54</c:v>
                </c:pt>
                <c:pt idx="64">
                  <c:v>20.704999999999998</c:v>
                </c:pt>
                <c:pt idx="65">
                  <c:v>18.538</c:v>
                </c:pt>
                <c:pt idx="66">
                  <c:v>19.613</c:v>
                </c:pt>
                <c:pt idx="67">
                  <c:v>17.93</c:v>
                </c:pt>
                <c:pt idx="68">
                  <c:v>18.91</c:v>
                </c:pt>
                <c:pt idx="69">
                  <c:v>18.771000000000001</c:v>
                </c:pt>
                <c:pt idx="70">
                  <c:v>16.21</c:v>
                </c:pt>
                <c:pt idx="71">
                  <c:v>16.113</c:v>
                </c:pt>
                <c:pt idx="72">
                  <c:v>19.574000000000002</c:v>
                </c:pt>
                <c:pt idx="73">
                  <c:v>21.13</c:v>
                </c:pt>
                <c:pt idx="74">
                  <c:v>23.411999999999999</c:v>
                </c:pt>
                <c:pt idx="75">
                  <c:v>23.01</c:v>
                </c:pt>
                <c:pt idx="76">
                  <c:v>21.734000000000002</c:v>
                </c:pt>
                <c:pt idx="77">
                  <c:v>22.015999999999998</c:v>
                </c:pt>
                <c:pt idx="78">
                  <c:v>22.388000000000002</c:v>
                </c:pt>
                <c:pt idx="79">
                  <c:v>20.34</c:v>
                </c:pt>
                <c:pt idx="80">
                  <c:v>20.449000000000002</c:v>
                </c:pt>
                <c:pt idx="81">
                  <c:v>20.055</c:v>
                </c:pt>
                <c:pt idx="82">
                  <c:v>20.416</c:v>
                </c:pt>
                <c:pt idx="83">
                  <c:v>17.11</c:v>
                </c:pt>
                <c:pt idx="84">
                  <c:v>17.108000000000001</c:v>
                </c:pt>
                <c:pt idx="85">
                  <c:v>16.468</c:v>
                </c:pt>
                <c:pt idx="86">
                  <c:v>16.459</c:v>
                </c:pt>
                <c:pt idx="87">
                  <c:v>16.181000000000001</c:v>
                </c:pt>
                <c:pt idx="88">
                  <c:v>18.498000000000001</c:v>
                </c:pt>
                <c:pt idx="89">
                  <c:v>19.478000000000002</c:v>
                </c:pt>
                <c:pt idx="90">
                  <c:v>17.27</c:v>
                </c:pt>
                <c:pt idx="91">
                  <c:v>19.100000000000001</c:v>
                </c:pt>
                <c:pt idx="92">
                  <c:v>18.584</c:v>
                </c:pt>
                <c:pt idx="93">
                  <c:v>18.52</c:v>
                </c:pt>
                <c:pt idx="94">
                  <c:v>17.190999999999999</c:v>
                </c:pt>
                <c:pt idx="95">
                  <c:v>20.079999999999998</c:v>
                </c:pt>
                <c:pt idx="96">
                  <c:v>19.952999999999999</c:v>
                </c:pt>
                <c:pt idx="97">
                  <c:v>19.332000000000001</c:v>
                </c:pt>
                <c:pt idx="98">
                  <c:v>19.5</c:v>
                </c:pt>
                <c:pt idx="99">
                  <c:v>15.648</c:v>
                </c:pt>
                <c:pt idx="100">
                  <c:v>17.581</c:v>
                </c:pt>
                <c:pt idx="101">
                  <c:v>16.96</c:v>
                </c:pt>
                <c:pt idx="102">
                  <c:v>17.853999999999999</c:v>
                </c:pt>
                <c:pt idx="103">
                  <c:v>17.312000000000001</c:v>
                </c:pt>
              </c:numCache>
            </c:numRef>
          </c:val>
          <c:smooth val="0"/>
          <c:extLst>
            <c:ext xmlns:c16="http://schemas.microsoft.com/office/drawing/2014/chart" uri="{C3380CC4-5D6E-409C-BE32-E72D297353CC}">
              <c16:uniqueId val="{00000006-3430-4771-996F-A24B8CC71D2B}"/>
            </c:ext>
          </c:extLst>
        </c:ser>
        <c:ser>
          <c:idx val="7"/>
          <c:order val="7"/>
          <c:tx>
            <c:strRef>
              <c:f>ouput!$P$1</c:f>
              <c:strCache>
                <c:ptCount val="1"/>
                <c:pt idx="0">
                  <c:v>h80</c:v>
                </c:pt>
              </c:strCache>
            </c:strRef>
          </c:tx>
          <c:spPr>
            <a:ln w="34925" cap="rnd">
              <a:solidFill>
                <a:schemeClr val="accent2">
                  <a:lumMod val="60000"/>
                </a:schemeClr>
              </a:solidFill>
              <a:round/>
            </a:ln>
            <a:effectLst>
              <a:outerShdw blurRad="57150" dist="19050" dir="5400000" algn="ctr" rotWithShape="0">
                <a:srgbClr val="000000">
                  <a:alpha val="63000"/>
                </a:srgbClr>
              </a:outerShdw>
            </a:effectLst>
          </c:spPr>
          <c:marker>
            <c:symbol val="none"/>
          </c:marker>
          <c:val>
            <c:numRef>
              <c:f>ouput!$P$2:$P$105</c:f>
              <c:numCache>
                <c:formatCode>General</c:formatCode>
                <c:ptCount val="104"/>
                <c:pt idx="0">
                  <c:v>15.952</c:v>
                </c:pt>
                <c:pt idx="1">
                  <c:v>18.234000000000002</c:v>
                </c:pt>
                <c:pt idx="2">
                  <c:v>18.806000000000001</c:v>
                </c:pt>
                <c:pt idx="3">
                  <c:v>17.173999999999999</c:v>
                </c:pt>
                <c:pt idx="4">
                  <c:v>17.988</c:v>
                </c:pt>
                <c:pt idx="5">
                  <c:v>16.384</c:v>
                </c:pt>
                <c:pt idx="6">
                  <c:v>17.802</c:v>
                </c:pt>
                <c:pt idx="7">
                  <c:v>19.738</c:v>
                </c:pt>
                <c:pt idx="8">
                  <c:v>17.100000000000001</c:v>
                </c:pt>
                <c:pt idx="9">
                  <c:v>17.802</c:v>
                </c:pt>
                <c:pt idx="10">
                  <c:v>16.28</c:v>
                </c:pt>
                <c:pt idx="11">
                  <c:v>17.943999999999999</c:v>
                </c:pt>
                <c:pt idx="12">
                  <c:v>17.402000000000001</c:v>
                </c:pt>
                <c:pt idx="13">
                  <c:v>21.26</c:v>
                </c:pt>
                <c:pt idx="14">
                  <c:v>18.73</c:v>
                </c:pt>
                <c:pt idx="15">
                  <c:v>19.914000000000001</c:v>
                </c:pt>
                <c:pt idx="16">
                  <c:v>20.088000000000001</c:v>
                </c:pt>
                <c:pt idx="17">
                  <c:v>17.62</c:v>
                </c:pt>
                <c:pt idx="18">
                  <c:v>19.588000000000001</c:v>
                </c:pt>
                <c:pt idx="19">
                  <c:v>20.12</c:v>
                </c:pt>
                <c:pt idx="20">
                  <c:v>19.52</c:v>
                </c:pt>
                <c:pt idx="21">
                  <c:v>18.16</c:v>
                </c:pt>
                <c:pt idx="22">
                  <c:v>20.827999999999999</c:v>
                </c:pt>
                <c:pt idx="23">
                  <c:v>19.108000000000001</c:v>
                </c:pt>
                <c:pt idx="24">
                  <c:v>18.13</c:v>
                </c:pt>
                <c:pt idx="25">
                  <c:v>15.942</c:v>
                </c:pt>
                <c:pt idx="26">
                  <c:v>17.43</c:v>
                </c:pt>
                <c:pt idx="27">
                  <c:v>14.95</c:v>
                </c:pt>
                <c:pt idx="28">
                  <c:v>18.22</c:v>
                </c:pt>
                <c:pt idx="29">
                  <c:v>17.95</c:v>
                </c:pt>
                <c:pt idx="30">
                  <c:v>16.38</c:v>
                </c:pt>
                <c:pt idx="31">
                  <c:v>20.175999999999998</c:v>
                </c:pt>
                <c:pt idx="32">
                  <c:v>21.756</c:v>
                </c:pt>
                <c:pt idx="33">
                  <c:v>21.14</c:v>
                </c:pt>
                <c:pt idx="34">
                  <c:v>19.309999999999999</c:v>
                </c:pt>
                <c:pt idx="35">
                  <c:v>19.225999999999999</c:v>
                </c:pt>
                <c:pt idx="36">
                  <c:v>19.12</c:v>
                </c:pt>
                <c:pt idx="37">
                  <c:v>18.46</c:v>
                </c:pt>
                <c:pt idx="38">
                  <c:v>18.73</c:v>
                </c:pt>
                <c:pt idx="39">
                  <c:v>19.257999999999999</c:v>
                </c:pt>
                <c:pt idx="40">
                  <c:v>18.04</c:v>
                </c:pt>
                <c:pt idx="41">
                  <c:v>15.89</c:v>
                </c:pt>
                <c:pt idx="42">
                  <c:v>18.8</c:v>
                </c:pt>
                <c:pt idx="43">
                  <c:v>17.654</c:v>
                </c:pt>
                <c:pt idx="44">
                  <c:v>18.634</c:v>
                </c:pt>
                <c:pt idx="45">
                  <c:v>16.658000000000001</c:v>
                </c:pt>
                <c:pt idx="46">
                  <c:v>16.940000000000001</c:v>
                </c:pt>
                <c:pt idx="47">
                  <c:v>17.03</c:v>
                </c:pt>
                <c:pt idx="48">
                  <c:v>18.585999999999999</c:v>
                </c:pt>
                <c:pt idx="49">
                  <c:v>17.012</c:v>
                </c:pt>
                <c:pt idx="50">
                  <c:v>17.010000000000002</c:v>
                </c:pt>
                <c:pt idx="51">
                  <c:v>15.923999999999999</c:v>
                </c:pt>
                <c:pt idx="52">
                  <c:v>20.97</c:v>
                </c:pt>
                <c:pt idx="53">
                  <c:v>20.783999999999999</c:v>
                </c:pt>
                <c:pt idx="54">
                  <c:v>22.76</c:v>
                </c:pt>
                <c:pt idx="55">
                  <c:v>21.431999999999999</c:v>
                </c:pt>
                <c:pt idx="56">
                  <c:v>18.434000000000001</c:v>
                </c:pt>
                <c:pt idx="57">
                  <c:v>19.72</c:v>
                </c:pt>
                <c:pt idx="58">
                  <c:v>20.456</c:v>
                </c:pt>
                <c:pt idx="59">
                  <c:v>19.288</c:v>
                </c:pt>
                <c:pt idx="60">
                  <c:v>18.422000000000001</c:v>
                </c:pt>
                <c:pt idx="61">
                  <c:v>19.43</c:v>
                </c:pt>
                <c:pt idx="62">
                  <c:v>20.286000000000001</c:v>
                </c:pt>
                <c:pt idx="63">
                  <c:v>20.32</c:v>
                </c:pt>
                <c:pt idx="64">
                  <c:v>21.16</c:v>
                </c:pt>
                <c:pt idx="65">
                  <c:v>18.776</c:v>
                </c:pt>
                <c:pt idx="66">
                  <c:v>20.533999999999999</c:v>
                </c:pt>
                <c:pt idx="67">
                  <c:v>18.14</c:v>
                </c:pt>
                <c:pt idx="68">
                  <c:v>19.37</c:v>
                </c:pt>
                <c:pt idx="69">
                  <c:v>19.265999999999998</c:v>
                </c:pt>
                <c:pt idx="70">
                  <c:v>16.8</c:v>
                </c:pt>
                <c:pt idx="71">
                  <c:v>16.457999999999998</c:v>
                </c:pt>
                <c:pt idx="72">
                  <c:v>19.966000000000001</c:v>
                </c:pt>
                <c:pt idx="73">
                  <c:v>21.94</c:v>
                </c:pt>
                <c:pt idx="74">
                  <c:v>24.141999999999999</c:v>
                </c:pt>
                <c:pt idx="75">
                  <c:v>23.704000000000001</c:v>
                </c:pt>
                <c:pt idx="76">
                  <c:v>22.738</c:v>
                </c:pt>
                <c:pt idx="77">
                  <c:v>23.062000000000001</c:v>
                </c:pt>
                <c:pt idx="78">
                  <c:v>23.384</c:v>
                </c:pt>
                <c:pt idx="79">
                  <c:v>20.88</c:v>
                </c:pt>
                <c:pt idx="80">
                  <c:v>21.36</c:v>
                </c:pt>
                <c:pt idx="81">
                  <c:v>20.77</c:v>
                </c:pt>
                <c:pt idx="82">
                  <c:v>21.234000000000002</c:v>
                </c:pt>
                <c:pt idx="83">
                  <c:v>17.626000000000001</c:v>
                </c:pt>
                <c:pt idx="84">
                  <c:v>18.57</c:v>
                </c:pt>
                <c:pt idx="85">
                  <c:v>16.873999999999999</c:v>
                </c:pt>
                <c:pt idx="86">
                  <c:v>17.12</c:v>
                </c:pt>
                <c:pt idx="87">
                  <c:v>16.91</c:v>
                </c:pt>
                <c:pt idx="88">
                  <c:v>20.010000000000002</c:v>
                </c:pt>
                <c:pt idx="89">
                  <c:v>20.616</c:v>
                </c:pt>
                <c:pt idx="90">
                  <c:v>19.54</c:v>
                </c:pt>
                <c:pt idx="91">
                  <c:v>19.3</c:v>
                </c:pt>
                <c:pt idx="92">
                  <c:v>19.425999999999998</c:v>
                </c:pt>
                <c:pt idx="93">
                  <c:v>19.172000000000001</c:v>
                </c:pt>
                <c:pt idx="94">
                  <c:v>17.7</c:v>
                </c:pt>
                <c:pt idx="95">
                  <c:v>22.132000000000001</c:v>
                </c:pt>
                <c:pt idx="96">
                  <c:v>20.731999999999999</c:v>
                </c:pt>
                <c:pt idx="97">
                  <c:v>19.899999999999999</c:v>
                </c:pt>
                <c:pt idx="98">
                  <c:v>20.254000000000001</c:v>
                </c:pt>
                <c:pt idx="99">
                  <c:v>16.88</c:v>
                </c:pt>
                <c:pt idx="100">
                  <c:v>18.506</c:v>
                </c:pt>
                <c:pt idx="101">
                  <c:v>17.667999999999999</c:v>
                </c:pt>
                <c:pt idx="102">
                  <c:v>18.878</c:v>
                </c:pt>
                <c:pt idx="103">
                  <c:v>18.277999999999999</c:v>
                </c:pt>
              </c:numCache>
            </c:numRef>
          </c:val>
          <c:smooth val="0"/>
          <c:extLst>
            <c:ext xmlns:c16="http://schemas.microsoft.com/office/drawing/2014/chart" uri="{C3380CC4-5D6E-409C-BE32-E72D297353CC}">
              <c16:uniqueId val="{00000007-3430-4771-996F-A24B8CC71D2B}"/>
            </c:ext>
          </c:extLst>
        </c:ser>
        <c:ser>
          <c:idx val="8"/>
          <c:order val="8"/>
          <c:tx>
            <c:strRef>
              <c:f>ouput!$Q$1</c:f>
              <c:strCache>
                <c:ptCount val="1"/>
                <c:pt idx="0">
                  <c:v>h90</c:v>
                </c:pt>
              </c:strCache>
            </c:strRef>
          </c:tx>
          <c:spPr>
            <a:ln w="34925" cap="rnd">
              <a:solidFill>
                <a:schemeClr val="accent3">
                  <a:lumMod val="60000"/>
                </a:schemeClr>
              </a:solidFill>
              <a:round/>
            </a:ln>
            <a:effectLst>
              <a:outerShdw blurRad="57150" dist="19050" dir="5400000" algn="ctr" rotWithShape="0">
                <a:srgbClr val="000000">
                  <a:alpha val="63000"/>
                </a:srgbClr>
              </a:outerShdw>
            </a:effectLst>
          </c:spPr>
          <c:marker>
            <c:symbol val="none"/>
          </c:marker>
          <c:val>
            <c:numRef>
              <c:f>ouput!$Q$2:$Q$105</c:f>
              <c:numCache>
                <c:formatCode>General</c:formatCode>
                <c:ptCount val="104"/>
                <c:pt idx="0">
                  <c:v>17.352</c:v>
                </c:pt>
                <c:pt idx="1">
                  <c:v>19.068000000000001</c:v>
                </c:pt>
                <c:pt idx="2">
                  <c:v>20.904</c:v>
                </c:pt>
                <c:pt idx="3">
                  <c:v>17.661999999999999</c:v>
                </c:pt>
                <c:pt idx="4">
                  <c:v>19.120999999999999</c:v>
                </c:pt>
                <c:pt idx="5">
                  <c:v>16.79</c:v>
                </c:pt>
                <c:pt idx="6">
                  <c:v>19.001999999999999</c:v>
                </c:pt>
                <c:pt idx="7">
                  <c:v>20.725999999999999</c:v>
                </c:pt>
                <c:pt idx="8">
                  <c:v>17.893999999999998</c:v>
                </c:pt>
                <c:pt idx="9">
                  <c:v>19</c:v>
                </c:pt>
                <c:pt idx="10">
                  <c:v>17.14</c:v>
                </c:pt>
                <c:pt idx="11">
                  <c:v>19.331</c:v>
                </c:pt>
                <c:pt idx="12">
                  <c:v>17.954000000000001</c:v>
                </c:pt>
                <c:pt idx="13">
                  <c:v>22.091999999999999</c:v>
                </c:pt>
                <c:pt idx="14">
                  <c:v>20.04</c:v>
                </c:pt>
                <c:pt idx="15">
                  <c:v>20.821000000000002</c:v>
                </c:pt>
                <c:pt idx="16">
                  <c:v>20.62</c:v>
                </c:pt>
                <c:pt idx="17">
                  <c:v>18.86</c:v>
                </c:pt>
                <c:pt idx="18">
                  <c:v>20.51</c:v>
                </c:pt>
                <c:pt idx="19">
                  <c:v>20.85</c:v>
                </c:pt>
                <c:pt idx="20">
                  <c:v>20.056000000000001</c:v>
                </c:pt>
                <c:pt idx="21">
                  <c:v>19.670000000000002</c:v>
                </c:pt>
                <c:pt idx="22">
                  <c:v>21.82</c:v>
                </c:pt>
                <c:pt idx="23">
                  <c:v>20.07</c:v>
                </c:pt>
                <c:pt idx="24">
                  <c:v>18.91</c:v>
                </c:pt>
                <c:pt idx="25">
                  <c:v>16.917999999999999</c:v>
                </c:pt>
                <c:pt idx="26">
                  <c:v>18.71</c:v>
                </c:pt>
                <c:pt idx="27">
                  <c:v>15.16</c:v>
                </c:pt>
                <c:pt idx="28">
                  <c:v>18.608000000000001</c:v>
                </c:pt>
                <c:pt idx="29">
                  <c:v>18.29</c:v>
                </c:pt>
                <c:pt idx="30">
                  <c:v>16.806000000000001</c:v>
                </c:pt>
                <c:pt idx="31">
                  <c:v>21.106000000000002</c:v>
                </c:pt>
                <c:pt idx="32">
                  <c:v>22.64</c:v>
                </c:pt>
                <c:pt idx="33">
                  <c:v>22.382000000000001</c:v>
                </c:pt>
                <c:pt idx="34">
                  <c:v>19.54</c:v>
                </c:pt>
                <c:pt idx="35">
                  <c:v>20.62</c:v>
                </c:pt>
                <c:pt idx="36">
                  <c:v>19.745999999999999</c:v>
                </c:pt>
                <c:pt idx="37">
                  <c:v>18.87</c:v>
                </c:pt>
                <c:pt idx="38">
                  <c:v>19.672000000000001</c:v>
                </c:pt>
                <c:pt idx="39">
                  <c:v>20.122</c:v>
                </c:pt>
                <c:pt idx="40">
                  <c:v>19.05</c:v>
                </c:pt>
                <c:pt idx="41">
                  <c:v>16.89</c:v>
                </c:pt>
                <c:pt idx="42">
                  <c:v>19.361999999999998</c:v>
                </c:pt>
                <c:pt idx="43">
                  <c:v>18.34</c:v>
                </c:pt>
                <c:pt idx="44">
                  <c:v>19.489999999999998</c:v>
                </c:pt>
                <c:pt idx="45">
                  <c:v>17.087</c:v>
                </c:pt>
                <c:pt idx="46">
                  <c:v>17.949000000000002</c:v>
                </c:pt>
                <c:pt idx="47">
                  <c:v>17.481000000000002</c:v>
                </c:pt>
                <c:pt idx="48">
                  <c:v>19.177</c:v>
                </c:pt>
                <c:pt idx="49">
                  <c:v>18.064</c:v>
                </c:pt>
                <c:pt idx="50">
                  <c:v>17.48</c:v>
                </c:pt>
                <c:pt idx="51">
                  <c:v>16.065000000000001</c:v>
                </c:pt>
                <c:pt idx="52">
                  <c:v>22</c:v>
                </c:pt>
                <c:pt idx="53">
                  <c:v>20.991</c:v>
                </c:pt>
                <c:pt idx="54">
                  <c:v>24.18</c:v>
                </c:pt>
                <c:pt idx="55">
                  <c:v>22.48</c:v>
                </c:pt>
                <c:pt idx="56">
                  <c:v>19.14</c:v>
                </c:pt>
                <c:pt idx="57">
                  <c:v>20.684999999999999</c:v>
                </c:pt>
                <c:pt idx="58">
                  <c:v>21.216999999999999</c:v>
                </c:pt>
                <c:pt idx="59">
                  <c:v>19.760000000000002</c:v>
                </c:pt>
                <c:pt idx="60">
                  <c:v>19.361999999999998</c:v>
                </c:pt>
                <c:pt idx="61">
                  <c:v>21.04</c:v>
                </c:pt>
                <c:pt idx="62">
                  <c:v>20.488</c:v>
                </c:pt>
                <c:pt idx="63">
                  <c:v>20.91</c:v>
                </c:pt>
                <c:pt idx="64">
                  <c:v>21.93</c:v>
                </c:pt>
                <c:pt idx="65">
                  <c:v>19.03</c:v>
                </c:pt>
                <c:pt idx="66">
                  <c:v>21.151</c:v>
                </c:pt>
                <c:pt idx="67">
                  <c:v>18.53</c:v>
                </c:pt>
                <c:pt idx="68">
                  <c:v>19.899999999999999</c:v>
                </c:pt>
                <c:pt idx="69">
                  <c:v>20.265000000000001</c:v>
                </c:pt>
                <c:pt idx="70">
                  <c:v>17.89</c:v>
                </c:pt>
                <c:pt idx="71">
                  <c:v>17.007000000000001</c:v>
                </c:pt>
                <c:pt idx="72">
                  <c:v>20.606999999999999</c:v>
                </c:pt>
                <c:pt idx="73">
                  <c:v>23.08</c:v>
                </c:pt>
                <c:pt idx="74">
                  <c:v>25.49</c:v>
                </c:pt>
                <c:pt idx="75">
                  <c:v>25.17</c:v>
                </c:pt>
                <c:pt idx="76">
                  <c:v>23.584</c:v>
                </c:pt>
                <c:pt idx="77">
                  <c:v>25.044</c:v>
                </c:pt>
                <c:pt idx="78">
                  <c:v>24.279</c:v>
                </c:pt>
                <c:pt idx="79">
                  <c:v>21.914999999999999</c:v>
                </c:pt>
                <c:pt idx="80">
                  <c:v>22.512</c:v>
                </c:pt>
                <c:pt idx="81">
                  <c:v>22.03</c:v>
                </c:pt>
                <c:pt idx="82">
                  <c:v>23.007999999999999</c:v>
                </c:pt>
                <c:pt idx="83">
                  <c:v>18.66</c:v>
                </c:pt>
                <c:pt idx="84">
                  <c:v>19.989999999999998</c:v>
                </c:pt>
                <c:pt idx="85">
                  <c:v>17.634</c:v>
                </c:pt>
                <c:pt idx="86">
                  <c:v>18.042000000000002</c:v>
                </c:pt>
                <c:pt idx="87">
                  <c:v>18.067</c:v>
                </c:pt>
                <c:pt idx="88">
                  <c:v>21.835999999999999</c:v>
                </c:pt>
                <c:pt idx="89">
                  <c:v>22.117999999999999</c:v>
                </c:pt>
                <c:pt idx="90">
                  <c:v>21.95</c:v>
                </c:pt>
                <c:pt idx="91">
                  <c:v>20.635000000000002</c:v>
                </c:pt>
                <c:pt idx="92">
                  <c:v>20.434000000000001</c:v>
                </c:pt>
                <c:pt idx="93">
                  <c:v>20.04</c:v>
                </c:pt>
                <c:pt idx="94">
                  <c:v>18.247</c:v>
                </c:pt>
                <c:pt idx="95">
                  <c:v>23.843</c:v>
                </c:pt>
                <c:pt idx="96">
                  <c:v>22.19</c:v>
                </c:pt>
                <c:pt idx="97">
                  <c:v>20.282</c:v>
                </c:pt>
                <c:pt idx="98">
                  <c:v>20.9</c:v>
                </c:pt>
                <c:pt idx="99">
                  <c:v>17.664000000000001</c:v>
                </c:pt>
                <c:pt idx="100">
                  <c:v>19.988</c:v>
                </c:pt>
                <c:pt idx="101">
                  <c:v>18.539000000000001</c:v>
                </c:pt>
                <c:pt idx="102">
                  <c:v>20.010000000000002</c:v>
                </c:pt>
                <c:pt idx="103">
                  <c:v>19.728000000000002</c:v>
                </c:pt>
              </c:numCache>
            </c:numRef>
          </c:val>
          <c:smooth val="0"/>
          <c:extLst>
            <c:ext xmlns:c16="http://schemas.microsoft.com/office/drawing/2014/chart" uri="{C3380CC4-5D6E-409C-BE32-E72D297353CC}">
              <c16:uniqueId val="{00000008-3430-4771-996F-A24B8CC71D2B}"/>
            </c:ext>
          </c:extLst>
        </c:ser>
        <c:dLbls>
          <c:showLegendKey val="0"/>
          <c:showVal val="0"/>
          <c:showCatName val="0"/>
          <c:showSerName val="0"/>
          <c:showPercent val="0"/>
          <c:showBubbleSize val="0"/>
        </c:dLbls>
        <c:smooth val="0"/>
        <c:axId val="318782480"/>
        <c:axId val="318782808"/>
      </c:lineChart>
      <c:catAx>
        <c:axId val="31878248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Various segments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18782808"/>
        <c:crosses val="autoZero"/>
        <c:auto val="1"/>
        <c:lblAlgn val="ctr"/>
        <c:lblOffset val="100"/>
        <c:noMultiLvlLbl val="0"/>
      </c:catAx>
      <c:valAx>
        <c:axId val="31878280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HEIGHT(m)</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1878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ouput!$E$2:$E$105</cx:f>
        <cx:lvl ptCount="104" formatCode="General">
          <cx:pt idx="0">11.923321799308001</cx:pt>
          <cx:pt idx="1">14.8096261682243</cx:pt>
          <cx:pt idx="2">13.6408510638298</cx:pt>
          <cx:pt idx="3">14.3300401606426</cx:pt>
          <cx:pt idx="4">13.594251968503899</cx:pt>
          <cx:pt idx="5">13.248595317725799</cx:pt>
          <cx:pt idx="6">15.686332288401299</cx:pt>
          <cx:pt idx="7">17.418107476635502</cx:pt>
          <cx:pt idx="8">14.0011140583554</cx:pt>
          <cx:pt idx="9">15.9677022653722</cx:pt>
          <cx:pt idx="10">14.9775415282392</cx:pt>
          <cx:pt idx="11">15.4932794117647</cx:pt>
          <cx:pt idx="12">13.866986899563299</cx:pt>
          <cx:pt idx="13">16.7214693877551</cx:pt>
          <cx:pt idx="14">11.4041095890411</cx:pt>
          <cx:pt idx="15">16.9232736156352</cx:pt>
          <cx:pt idx="16">18.072322097378301</cx:pt>
          <cx:pt idx="17">14.4189693593315</cx:pt>
          <cx:pt idx="18">17.2843771043771</cx:pt>
          <cx:pt idx="19">17.5214606741573</cx:pt>
          <cx:pt idx="20">16.239972602739702</cx:pt>
          <cx:pt idx="21">13.7388519134775</cx:pt>
          <cx:pt idx="22">17.693712574850299</cx:pt>
          <cx:pt idx="23">15.5365135135135</cx:pt>
          <cx:pt idx="24">14.7744075829384</cx:pt>
          <cx:pt idx="25">13.034435261707999</cx:pt>
          <cx:pt idx="26">14.8284982332155</cx:pt>
          <cx:pt idx="27">12.9248275862069</cx:pt>
          <cx:pt idx="28">16.1897206703911</cx:pt>
          <cx:pt idx="29">16.213267326732701</cx:pt>
          <cx:pt idx="30">12.975</cx:pt>
          <cx:pt idx="31">17.485335968379399</cx:pt>
          <cx:pt idx="32">19.313378995433801</cx:pt>
          <cx:pt idx="33">18.5114814814815</cx:pt>
          <cx:pt idx="34">17.035614035087701</cx:pt>
          <cx:pt idx="35">16.392418604651201</cx:pt>
          <cx:pt idx="36">14.410989010989001</cx:pt>
          <cx:pt idx="37">16.6363870967742</cx:pt>
          <cx:pt idx="38">16.5246913580247</cx:pt>
          <cx:pt idx="39">16.991640624999999</cx:pt>
          <cx:pt idx="40">15.4506205250597</cx:pt>
          <cx:pt idx="41">12.9542911877395</cx:pt>
          <cx:pt idx="42">16.507340067340099</cx:pt>
          <cx:pt idx="43">15.4454071661238</cx:pt>
          <cx:pt idx="44">16.352955223880599</cx:pt>
          <cx:pt idx="45">13.736756756756799</cx:pt>
          <cx:pt idx="46">13.680662251655599</cx:pt>
          <cx:pt idx="47">15.118966666666701</cx:pt>
          <cx:pt idx="48">15.736833333333299</cx:pt>
          <cx:pt idx="49">14.1102415458937</cx:pt>
          <cx:pt idx="50">15.2033913043478</cx:pt>
          <cx:pt idx="51">12.9184328358209</cx:pt>
          <cx:pt idx="52">17.812790697674401</cx:pt>
          <cx:pt idx="53">18.289538461538498</cx:pt>
          <cx:pt idx="54">19.818917378917401</cx:pt>
          <cx:pt idx="55">17.9426666666667</cx:pt>
          <cx:pt idx="56">15.3661904761905</cx:pt>
          <cx:pt idx="57">15.5185416666667</cx:pt>
          <cx:pt idx="58">17.992466666666701</cx:pt>
          <cx:pt idx="59">15.832116040955601</cx:pt>
          <cx:pt idx="60">14.5320444444444</cx:pt>
          <cx:pt idx="61">15.204215246636799</cx:pt>
          <cx:pt idx="62">17.642102102102101</cx:pt>
          <cx:pt idx="63">18.1515463917526</cx:pt>
          <cx:pt idx="64">18.224821428571399</cx:pt>
          <cx:pt idx="65">16.348415300546399</cx:pt>
          <cx:pt idx="66">15.544380952380999</cx:pt>
          <cx:pt idx="67">15.5236513157895</cx:pt>
          <cx:pt idx="68">14.6580110497238</cx:pt>
          <cx:pt idx="69">15.955714285714301</cx:pt>
          <cx:pt idx="70">13.2487707641196</cx:pt>
          <cx:pt idx="71">14.741343283582101</cx:pt>
          <cx:pt idx="72">17.5859770114943</cx:pt>
          <cx:pt idx="73">18.8731300813008</cx:pt>
          <cx:pt idx="74">20.327403508771901</cx:pt>
          <cx:pt idx="75">20.304959785522801</cx:pt>
          <cx:pt idx="76">19.097741935483899</cx:pt>
          <cx:pt idx="77">19.794522003034899</cx:pt>
          <cx:pt idx="78">20.287106918239001</cx:pt>
          <cx:pt idx="79">18.3214453125</cx:pt>
          <cx:pt idx="80">17.583996539792398</cx:pt>
          <cx:pt idx="81">17.053726235741401</cx:pt>
          <cx:pt idx="82">17.475262321144701</cx:pt>
          <cx:pt idx="83">14.983036211699201</cx:pt>
          <cx:pt idx="84">15.3580730223124</cx:pt>
          <cx:pt idx="85">14.755466666666701</cx:pt>
          <cx:pt idx="86">14.85305</cx:pt>
          <cx:pt idx="87">13.4873795180723</cx:pt>
          <cx:pt idx="88">15.224731707317099</cx:pt>
          <cx:pt idx="89">17.595510204081599</cx:pt>
          <cx:pt idx="90">14.969132321041201</cx:pt>
          <cx:pt idx="91">17.397832167832199</cx:pt>
          <cx:pt idx="92">15.5755252918288</cx:pt>
          <cx:pt idx="93">16.0116533333333</cx:pt>
          <cx:pt idx="94">14.619661458333301</cx:pt>
          <cx:pt idx="95">16.742661795407098</cx:pt>
          <cx:pt idx="96">16.843792452830201</cx:pt>
          <cx:pt idx="97">14.1897683397683</cx:pt>
          <cx:pt idx="98">17.189112271540498</cx:pt>
          <cx:pt idx="99">12.6615855855856</cx:pt>
          <cx:pt idx="100">14.5769217081851</cx:pt>
          <cx:pt idx="101">15.0439800995025</cx:pt>
          <cx:pt idx="102">15.9769923371648</cx:pt>
          <cx:pt idx="103">14.983395585738499</cx:pt>
        </cx:lvl>
      </cx:numDim>
    </cx:data>
  </cx:chartData>
  <cx:chart>
    <cx:title pos="t" align="ctr" overlay="0">
      <cx:tx>
        <cx:rich>
          <a:bodyPr spcFirstLastPara="1" vertOverflow="ellipsis" horzOverflow="overflow" wrap="square" lIns="0" tIns="0" rIns="0" bIns="0" anchor="ctr" anchorCtr="1"/>
          <a:lstStyle/>
          <a:p>
            <a:pPr algn="ctr" rtl="0">
              <a:defRPr/>
            </a:pPr>
            <a:r>
              <a:rPr lang="en-GB" sz="1600" b="1" i="0" u="none" strike="noStrike" spc="100" baseline="0">
                <a:solidFill>
                  <a:sysClr val="window" lastClr="FFFFFF">
                    <a:lumMod val="95000"/>
                  </a:sysClr>
                </a:solidFill>
                <a:effectLst/>
                <a:latin typeface="Calibri" panose="020F0502020204030204"/>
                <a:ea typeface="Calibri" panose="020F0502020204030204" pitchFamily="34" charset="0"/>
                <a:cs typeface="Calibri" panose="020F0502020204030204" pitchFamily="34" charset="0"/>
              </a:rPr>
              <a:t>vertical  point height distributions </a:t>
            </a:r>
            <a:endPar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endParaRPr>
          </a:p>
        </cx:rich>
      </cx:tx>
    </cx:title>
    <cx:plotArea>
      <cx:plotAreaRegion>
        <cx:series layoutId="clusteredColumn" uniqueId="{A37C6D64-B28B-4D27-B6A5-A0B3566D4E92}">
          <cx:tx>
            <cx:txData>
              <cx:f>ouput!$E$1</cx:f>
              <cx:v>Hmean</cx:v>
            </cx:txData>
          </cx:tx>
          <cx:dataLabels>
            <cx:visibility seriesName="0" categoryName="0" value="1"/>
          </cx:dataLabels>
          <cx:dataId val="0"/>
          <cx:layoutPr>
            <cx:binning intervalClosed="r"/>
          </cx:layoutPr>
        </cx:series>
      </cx:plotAreaRegion>
      <cx:axis id="0">
        <cx:catScaling gapWidth="0"/>
        <cx:title>
          <cx:tx>
            <cx:txData>
              <cx:v>Mean 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Mean 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ouput!$Q$2:$Q$105</cx:f>
        <cx:lvl ptCount="104" formatCode="General">
          <cx:pt idx="0">17.352</cx:pt>
          <cx:pt idx="1">19.068000000000001</cx:pt>
          <cx:pt idx="2">20.904</cx:pt>
          <cx:pt idx="3">17.661999999999999</cx:pt>
          <cx:pt idx="4">19.120999999999999</cx:pt>
          <cx:pt idx="5">16.789999999999999</cx:pt>
          <cx:pt idx="6">19.001999999999999</cx:pt>
          <cx:pt idx="7">20.725999999999999</cx:pt>
          <cx:pt idx="8">17.893999999999998</cx:pt>
          <cx:pt idx="9">19</cx:pt>
          <cx:pt idx="10">17.140000000000001</cx:pt>
          <cx:pt idx="11">19.331</cx:pt>
          <cx:pt idx="12">17.954000000000001</cx:pt>
          <cx:pt idx="13">22.091999999999999</cx:pt>
          <cx:pt idx="14">20.039999999999999</cx:pt>
          <cx:pt idx="15">20.821000000000002</cx:pt>
          <cx:pt idx="16">20.620000000000001</cx:pt>
          <cx:pt idx="17">18.859999999999999</cx:pt>
          <cx:pt idx="18">20.510000000000002</cx:pt>
          <cx:pt idx="19">20.850000000000001</cx:pt>
          <cx:pt idx="20">20.056000000000001</cx:pt>
          <cx:pt idx="21">19.670000000000002</cx:pt>
          <cx:pt idx="22">21.82</cx:pt>
          <cx:pt idx="23">20.07</cx:pt>
          <cx:pt idx="24">18.91</cx:pt>
          <cx:pt idx="25">16.917999999999999</cx:pt>
          <cx:pt idx="26">18.710000000000001</cx:pt>
          <cx:pt idx="27">15.16</cx:pt>
          <cx:pt idx="28">18.608000000000001</cx:pt>
          <cx:pt idx="29">18.289999999999999</cx:pt>
          <cx:pt idx="30">16.806000000000001</cx:pt>
          <cx:pt idx="31">21.106000000000002</cx:pt>
          <cx:pt idx="32">22.640000000000001</cx:pt>
          <cx:pt idx="33">22.382000000000001</cx:pt>
          <cx:pt idx="34">19.539999999999999</cx:pt>
          <cx:pt idx="35">20.620000000000001</cx:pt>
          <cx:pt idx="36">19.745999999999999</cx:pt>
          <cx:pt idx="37">18.870000000000001</cx:pt>
          <cx:pt idx="38">19.672000000000001</cx:pt>
          <cx:pt idx="39">20.122</cx:pt>
          <cx:pt idx="40">19.050000000000001</cx:pt>
          <cx:pt idx="41">16.890000000000001</cx:pt>
          <cx:pt idx="42">19.361999999999998</cx:pt>
          <cx:pt idx="43">18.34</cx:pt>
          <cx:pt idx="44">19.489999999999998</cx:pt>
          <cx:pt idx="45">17.087</cx:pt>
          <cx:pt idx="46">17.949000000000002</cx:pt>
          <cx:pt idx="47">17.481000000000002</cx:pt>
          <cx:pt idx="48">19.177</cx:pt>
          <cx:pt idx="49">18.064</cx:pt>
          <cx:pt idx="50">17.48</cx:pt>
          <cx:pt idx="51">16.065000000000001</cx:pt>
          <cx:pt idx="52">22</cx:pt>
          <cx:pt idx="53">20.991</cx:pt>
          <cx:pt idx="54">24.18</cx:pt>
          <cx:pt idx="55">22.48</cx:pt>
          <cx:pt idx="56">19.140000000000001</cx:pt>
          <cx:pt idx="57">20.684999999999999</cx:pt>
          <cx:pt idx="58">21.216999999999999</cx:pt>
          <cx:pt idx="59">19.760000000000002</cx:pt>
          <cx:pt idx="60">19.361999999999998</cx:pt>
          <cx:pt idx="61">21.039999999999999</cx:pt>
          <cx:pt idx="62">20.488</cx:pt>
          <cx:pt idx="63">20.91</cx:pt>
          <cx:pt idx="64">21.93</cx:pt>
          <cx:pt idx="65">19.030000000000001</cx:pt>
          <cx:pt idx="66">21.151</cx:pt>
          <cx:pt idx="67">18.530000000000001</cx:pt>
          <cx:pt idx="68">19.899999999999999</cx:pt>
          <cx:pt idx="69">20.265000000000001</cx:pt>
          <cx:pt idx="70">17.890000000000001</cx:pt>
          <cx:pt idx="71">17.007000000000001</cx:pt>
          <cx:pt idx="72">20.606999999999999</cx:pt>
          <cx:pt idx="73">23.079999999999998</cx:pt>
          <cx:pt idx="74">25.489999999999998</cx:pt>
          <cx:pt idx="75">25.170000000000002</cx:pt>
          <cx:pt idx="76">23.584</cx:pt>
          <cx:pt idx="77">25.044</cx:pt>
          <cx:pt idx="78">24.279</cx:pt>
          <cx:pt idx="79">21.914999999999999</cx:pt>
          <cx:pt idx="80">22.512</cx:pt>
          <cx:pt idx="81">22.030000000000001</cx:pt>
          <cx:pt idx="82">23.007999999999999</cx:pt>
          <cx:pt idx="83">18.66</cx:pt>
          <cx:pt idx="84">19.989999999999998</cx:pt>
          <cx:pt idx="85">17.634</cx:pt>
          <cx:pt idx="86">18.042000000000002</cx:pt>
          <cx:pt idx="87">18.067</cx:pt>
          <cx:pt idx="88">21.835999999999999</cx:pt>
          <cx:pt idx="89">22.117999999999999</cx:pt>
          <cx:pt idx="90">21.949999999999999</cx:pt>
          <cx:pt idx="91">20.635000000000002</cx:pt>
          <cx:pt idx="92">20.434000000000001</cx:pt>
          <cx:pt idx="93">20.039999999999999</cx:pt>
          <cx:pt idx="94">18.247</cx:pt>
          <cx:pt idx="95">23.843</cx:pt>
          <cx:pt idx="96">22.190000000000001</cx:pt>
          <cx:pt idx="97">20.282</cx:pt>
          <cx:pt idx="98">20.899999999999999</cx:pt>
          <cx:pt idx="99">17.664000000000001</cx:pt>
          <cx:pt idx="100">19.988</cx:pt>
          <cx:pt idx="101">18.539000000000001</cx:pt>
          <cx:pt idx="102">20.010000000000002</cx:pt>
          <cx:pt idx="103">19.728000000000002</cx:pt>
        </cx:lvl>
      </cx:numDim>
    </cx:data>
  </cx:chartData>
  <cx:chart>
    <cx:title pos="t" align="ctr" overlay="0">
      <cx:tx>
        <cx:txData>
          <cx:v>HEIGHT DISTRIBUTION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HEIGHT DISTRIBUTION</a:t>
          </a:r>
        </a:p>
      </cx:txPr>
    </cx:title>
    <cx:plotArea>
      <cx:plotAreaRegion>
        <cx:series layoutId="clusteredColumn" uniqueId="{B293CB65-2E1D-4D0B-9246-8F2B45BDCE34}">
          <cx:tx>
            <cx:txData>
              <cx:f>ouput!$Q$1</cx:f>
              <cx:v>h90</cx:v>
            </cx:txData>
          </cx:tx>
          <cx:dataLabels>
            <cx:visibility seriesName="0" categoryName="0" value="1"/>
          </cx:dataLabels>
          <cx:dataId val="0"/>
          <cx:layoutPr>
            <cx:binning intervalClosed="r"/>
          </cx:layoutPr>
        </cx:series>
      </cx:plotAreaRegion>
      <cx:axis id="0">
        <cx:catScaling gapWidth="0"/>
        <cx:title>
          <cx:tx>
            <cx:txData>
              <cx:v>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ouput!$I$2:$I$105</cx:f>
        <cx:lvl ptCount="104" formatCode="General">
          <cx:pt idx="0">6.3239999999999998</cx:pt>
          <cx:pt idx="1">9.2289999999999992</cx:pt>
          <cx:pt idx="2">6.3109999999999999</cx:pt>
          <cx:pt idx="3">10.619999999999999</cx:pt>
          <cx:pt idx="4">6.0899999999999999</cx:pt>
          <cx:pt idx="5">5.726</cx:pt>
          <cx:pt idx="6">12.58</cx:pt>
          <cx:pt idx="7">13.714</cx:pt>
          <cx:pt idx="8">8.7680000000000007</cx:pt>
          <cx:pt idx="9">13.25</cx:pt>
          <cx:pt idx="10">12.970000000000001</cx:pt>
          <cx:pt idx="11">12.207000000000001</cx:pt>
          <cx:pt idx="12">8.9339999999999993</cx:pt>
          <cx:pt idx="13">10.756</cx:pt>
          <cx:pt idx="14">2.5099999999999998</cx:pt>
          <cx:pt idx="15">13.609999999999999</cx:pt>
          <cx:pt idx="16">15.48</cx:pt>
          <cx:pt idx="17">8.3179999999999996</cx:pt>
          <cx:pt idx="18">14.456</cx:pt>
          <cx:pt idx="19">14.965</cx:pt>
          <cx:pt idx="20">7.3019999999999996</cx:pt>
          <cx:pt idx="21">6.3799999999999999</cx:pt>
          <cx:pt idx="22">12.884</cx:pt>
          <cx:pt idx="23">7.1900000000000004</cx:pt>
          <cx:pt idx="24">6.5490000000000004</cx:pt>
          <cx:pt idx="25">7.7480000000000002</cx:pt>
          <cx:pt idx="26">10.695</cx:pt>
          <cx:pt idx="27">10.02</cx:pt>
          <cx:pt idx="28">13.316000000000001</cx:pt>
          <cx:pt idx="29">13.83</cx:pt>
          <cx:pt idx="30">8.5340000000000007</cx:pt>
          <cx:pt idx="31">13.042</cx:pt>
          <cx:pt idx="32">15.013999999999999</cx:pt>
          <cx:pt idx="33">14.73</cx:pt>
          <cx:pt idx="34">14.08</cx:pt>
          <cx:pt idx="35">11.667999999999999</cx:pt>
          <cx:pt idx="36">6.931</cx:pt>
          <cx:pt idx="37">14.146000000000001</cx:pt>
          <cx:pt idx="38">13.9</cx:pt>
          <cx:pt idx="39">14.52</cx:pt>
          <cx:pt idx="40">11.76</cx:pt>
          <cx:pt idx="41">8.0399999999999991</cx:pt>
          <cx:pt idx="42">11.486000000000001</cx:pt>
          <cx:pt idx="43">13.048</cx:pt>
          <cx:pt idx="44">12.646000000000001</cx:pt>
          <cx:pt idx="45">6.242</cx:pt>
          <cx:pt idx="46">10.352</cx:pt>
          <cx:pt idx="47">12.710000000000001</cx:pt>
          <cx:pt idx="48">12.525</cx:pt>
          <cx:pt idx="49">9.0800000000000001</cx:pt>
          <cx:pt idx="50">12.848000000000001</cx:pt>
          <cx:pt idx="51">7.0670000000000002</cx:pt>
          <cx:pt idx="52">12.140000000000001</cx:pt>
          <cx:pt idx="53">13.893000000000001</cx:pt>
          <cx:pt idx="54">15.51</cx:pt>
          <cx:pt idx="55">13.423999999999999</cx:pt>
          <cx:pt idx="56">7.7969999999999997</cx:pt>
          <cx:pt idx="57">7.1120000000000001</cx:pt>
          <cx:pt idx="58">14.728</cx:pt>
          <cx:pt idx="59">6.3940000000000001</cx:pt>
          <cx:pt idx="60">9.484</cx:pt>
          <cx:pt idx="61">8.1649999999999991</cx:pt>
          <cx:pt idx="62">13.92</cx:pt>
          <cx:pt idx="63">15.67</cx:pt>
          <cx:pt idx="64">13.855</cx:pt>
          <cx:pt idx="65">7.1180000000000003</cx:pt>
          <cx:pt idx="66">6.9880000000000004</cx:pt>
          <cx:pt idx="67">12.82</cx:pt>
          <cx:pt idx="68">5.2999999999999998</cx:pt>
          <cx:pt idx="69">8.1649999999999991</cx:pt>
          <cx:pt idx="70">3.9300000000000002</cx:pt>
          <cx:pt idx="71">11.986000000000001</cx:pt>
          <cx:pt idx="72">15.029</cx:pt>
          <cx:pt idx="73">13.710000000000001</cx:pt>
          <cx:pt idx="74">14.577999999999999</cx:pt>
          <cx:pt idx="75">14.026</cx:pt>
          <cx:pt idx="76">13.178000000000001</cx:pt>
          <cx:pt idx="77">13.792</cx:pt>
          <cx:pt idx="78">15.68</cx:pt>
          <cx:pt idx="79">14.890000000000001</cx:pt>
          <cx:pt idx="80">5.4539999999999997</cx:pt>
          <cx:pt idx="81">9.6300000000000008</cx:pt>
          <cx:pt idx="82">11.497999999999999</cx:pt>
          <cx:pt idx="83">10.488</cx:pt>
          <cx:pt idx="84">11.044</cx:pt>
          <cx:pt idx="85">10.272</cx:pt>
          <cx:pt idx="86">11.859</cx:pt>
          <cx:pt idx="87">9.9260000000000002</cx:pt>
          <cx:pt idx="88">8.5939999999999994</cx:pt>
          <cx:pt idx="89">13.476000000000001</cx:pt>
          <cx:pt idx="90">7.6900000000000004</cx:pt>
          <cx:pt idx="91">13.23</cx:pt>
          <cx:pt idx="92">7.976</cx:pt>
          <cx:pt idx="93">10.754</cx:pt>
          <cx:pt idx="94">9.9789999999999992</cx:pt>
          <cx:pt idx="95">8.6839999999999993</cx:pt>
          <cx:pt idx="96">10.587</cx:pt>
          <cx:pt idx="97">2.8879999999999999</cx:pt>
          <cx:pt idx="98">14.028</cx:pt>
          <cx:pt idx="99">7.0439999999999996</cx:pt>
          <cx:pt idx="100">5.5129999999999999</cx:pt>
          <cx:pt idx="101">9.4499999999999993</cx:pt>
          <cx:pt idx="102">11.531000000000001</cx:pt>
          <cx:pt idx="103">10.006</cx:pt>
        </cx:lvl>
      </cx:numDim>
    </cx:data>
  </cx:chartData>
  <cx:chart>
    <cx:title pos="t" align="ctr" overlay="0">
      <cx:tx>
        <cx:txData>
          <cx:v>HEIGHT DISTRIBUTION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HEIGHT DISTRIBUTION</a:t>
          </a:r>
        </a:p>
      </cx:txPr>
    </cx:title>
    <cx:plotArea>
      <cx:plotAreaRegion>
        <cx:series layoutId="clusteredColumn" uniqueId="{DA0C7491-FE2F-42C6-95B7-DA8740891908}">
          <cx:tx>
            <cx:txData>
              <cx:f>ouput!$I$1</cx:f>
              <cx:v>h10</cx:v>
            </cx:txData>
          </cx:tx>
          <cx:dataLabels>
            <cx:visibility seriesName="0" categoryName="0" value="1"/>
          </cx:dataLabels>
          <cx:dataId val="0"/>
          <cx:layoutPr>
            <cx:binning intervalClosed="r"/>
          </cx:layoutPr>
        </cx:series>
      </cx:plotAreaRegion>
      <cx:axis id="0">
        <cx:catScaling gapWidth="0"/>
        <cx:title>
          <cx:tx>
            <cx:txData>
              <cx:v>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ouput!$J$2:$J$105</cx:f>
        <cx:lvl ptCount="104" formatCode="General">
          <cx:pt idx="0">7.9080000000000004</cx:pt>
          <cx:pt idx="1">12.18</cx:pt>
          <cx:pt idx="2">8.8239999999999998</cx:pt>
          <cx:pt idx="3">11.853999999999999</cx:pt>
          <cx:pt idx="4">8.6140000000000008</cx:pt>
          <cx:pt idx="5">11.484</cx:pt>
          <cx:pt idx="6">13.375999999999999</cx:pt>
          <cx:pt idx="7">15.390000000000001</cx:pt>
          <cx:pt idx="8">11.242000000000001</cx:pt>
          <cx:pt idx="9">14.724</cx:pt>
          <cx:pt idx="10">13.75</cx:pt>
          <cx:pt idx="11">14.576000000000001</cx:pt>
          <cx:pt idx="12">9.7400000000000002</cx:pt>
          <cx:pt idx="13">12.676</cx:pt>
          <cx:pt idx="14">2.802</cx:pt>
          <cx:pt idx="15">15.036</cx:pt>
          <cx:pt idx="16">16.219999999999999</cx:pt>
          <cx:pt idx="17">11.682</cx:pt>
          <cx:pt idx="18">15.57</cx:pt>
          <cx:pt idx="19">16.120000000000001</cx:pt>
          <cx:pt idx="20">15.244</cx:pt>
          <cx:pt idx="21">9.5500000000000007</cx:pt>
          <cx:pt idx="22">15.08</cx:pt>
          <cx:pt idx="23">13.496</cx:pt>
          <cx:pt idx="24">11.66</cx:pt>
          <cx:pt idx="25">10.013999999999999</cx:pt>
          <cx:pt idx="26">12.279999999999999</cx:pt>
          <cx:pt idx="27">11.59</cx:pt>
          <cx:pt idx="28">14.43</cx:pt>
          <cx:pt idx="29">15.01</cx:pt>
          <cx:pt idx="30">10.359999999999999</cx:pt>
          <cx:pt idx="31">14.778</cx:pt>
          <cx:pt idx="32">16.332000000000001</cx:pt>
          <cx:pt idx="33">15.792</cx:pt>
          <cx:pt idx="34">16.489999999999998</cx:pt>
          <cx:pt idx="35">13.294</cx:pt>
          <cx:pt idx="36">8.2400000000000002</cx:pt>
          <cx:pt idx="37">15.246</cx:pt>
          <cx:pt idx="38">14.577999999999999</cx:pt>
          <cx:pt idx="39">15.326000000000001</cx:pt>
          <cx:pt idx="40">12.93</cx:pt>
          <cx:pt idx="41">9.5999999999999996</cx:pt>
          <cx:pt idx="42">15.706</cx:pt>
          <cx:pt idx="43">14.42</cx:pt>
          <cx:pt idx="44">15.49</cx:pt>
          <cx:pt idx="45">13.220000000000001</cx:pt>
          <cx:pt idx="46">10.68</cx:pt>
          <cx:pt idx="47">13.423999999999999</cx:pt>
          <cx:pt idx="48">14.045999999999999</cx:pt>
          <cx:pt idx="49">12.412000000000001</cx:pt>
          <cx:pt idx="50">14.026</cx:pt>
          <cx:pt idx="51">10.183999999999999</cx:pt>
          <cx:pt idx="52">15.19</cx:pt>
          <cx:pt idx="53">15.4</cx:pt>
          <cx:pt idx="54">16.699999999999999</cx:pt>
          <cx:pt idx="55">14.648</cx:pt>
          <cx:pt idx="56">14.342000000000001</cx:pt>
          <cx:pt idx="57">11.516</cx:pt>
          <cx:pt idx="58">16.006</cx:pt>
          <cx:pt idx="59">13.782</cx:pt>
          <cx:pt idx="60">11.51</cx:pt>
          <cx:pt idx="61">11.17</cx:pt>
          <cx:pt idx="62">15.682</cx:pt>
          <cx:pt idx="63">16.809999999999999</cx:pt>
          <cx:pt idx="64">16.82</cx:pt>
          <cx:pt idx="65">15.864000000000001</cx:pt>
          <cx:pt idx="66">8.5180000000000007</cx:pt>
          <cx:pt idx="67">13.039999999999999</cx:pt>
          <cx:pt idx="68">5.4000000000000004</cx:pt>
          <cx:pt idx="69">13.276</cx:pt>
          <cx:pt idx="70">9.5600000000000005</cx:pt>
          <cx:pt idx="71">13.188000000000001</cx:pt>
          <cx:pt idx="72">16.199999999999999</cx:pt>
          <cx:pt idx="73">16.379999999999999</cx:pt>
          <cx:pt idx="74">16.513999999999999</cx:pt>
          <cx:pt idx="75">17.212</cx:pt>
          <cx:pt idx="76">16.052</cx:pt>
          <cx:pt idx="77">17.047999999999998</cx:pt>
          <cx:pt idx="78">18.097999999999999</cx:pt>
          <cx:pt idx="79">16.329999999999998</cx:pt>
          <cx:pt idx="80">16.48</cx:pt>
          <cx:pt idx="81">11.77</cx:pt>
          <cx:pt idx="82">13.724</cx:pt>
          <cx:pt idx="83">12.268000000000001</cx:pt>
          <cx:pt idx="84">12.279999999999999</cx:pt>
          <cx:pt idx="85">12.872</cx:pt>
          <cx:pt idx="86">12.638</cx:pt>
          <cx:pt idx="87">10.4</cx:pt>
          <cx:pt idx="88">11.640000000000001</cx:pt>
          <cx:pt idx="89">14.901999999999999</cx:pt>
          <cx:pt idx="90">11.210000000000001</cx:pt>
          <cx:pt idx="91">15.93</cx:pt>
          <cx:pt idx="92">12.552</cx:pt>
          <cx:pt idx="93">13.538</cx:pt>
          <cx:pt idx="94">12.539999999999999</cx:pt>
          <cx:pt idx="95">11.853999999999999</cx:pt>
          <cx:pt idx="96">13.186</cx:pt>
          <cx:pt idx="97">3.2959999999999998</cx:pt>
          <cx:pt idx="98">15.504</cx:pt>
          <cx:pt idx="99">8.7200000000000006</cx:pt>
          <cx:pt idx="100">10.962</cx:pt>
          <cx:pt idx="101">11.15</cx:pt>
          <cx:pt idx="102">13.359999999999999</cx:pt>
          <cx:pt idx="103">11.875999999999999</cx:pt>
        </cx:lvl>
      </cx:numDim>
    </cx:data>
  </cx:chartData>
  <cx:chart>
    <cx:title pos="t" align="ctr" overlay="0">
      <cx:tx>
        <cx:txData>
          <cx:v>HEIGHT DISTRIBUTION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HEIGHT DISTRIBUTION</a:t>
          </a:r>
        </a:p>
      </cx:txPr>
    </cx:title>
    <cx:plotArea>
      <cx:plotAreaRegion>
        <cx:series layoutId="clusteredColumn" uniqueId="{7A2A2C56-0964-478E-9627-BC34B2A5D6AD}">
          <cx:tx>
            <cx:txData>
              <cx:f>ouput!$J$1</cx:f>
              <cx:v>h20</cx:v>
            </cx:txData>
          </cx:tx>
          <cx:dataLabels>
            <cx:visibility seriesName="0" categoryName="0" value="1"/>
          </cx:dataLabels>
          <cx:dataId val="0"/>
          <cx:layoutPr>
            <cx:binning intervalClosed="r"/>
          </cx:layoutPr>
        </cx:series>
      </cx:plotAreaRegion>
      <cx:axis id="0">
        <cx:catScaling gapWidth="0"/>
        <cx:title>
          <cx:tx>
            <cx:txData>
              <cx:v>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ouput!$K$2:$K$105</cx:f>
        <cx:lvl ptCount="104" formatCode="General">
          <cx:pt idx="0">8.9640000000000004</cx:pt>
          <cx:pt idx="1">13.247</cx:pt>
          <cx:pt idx="2">10.516</cx:pt>
          <cx:pt idx="3">13.176</cx:pt>
          <cx:pt idx="4">11.435</cx:pt>
          <cx:pt idx="5">12.334</cx:pt>
          <cx:pt idx="6">14.678000000000001</cx:pt>
          <cx:pt idx="7">16.539999999999999</cx:pt>
          <cx:pt idx="8">12.888</cx:pt>
          <cx:pt idx="9">15.114000000000001</cx:pt>
          <cx:pt idx="10">14.49</cx:pt>
          <cx:pt idx="11">15.16</cx:pt>
          <cx:pt idx="12">12.178000000000001</cx:pt>
          <cx:pt idx="13">14.246</cx:pt>
          <cx:pt idx="14">3.1389999999999998</cx:pt>
          <cx:pt idx="15">15.32</cx:pt>
          <cx:pt idx="16">17.276</cx:pt>
          <cx:pt idx="17">13.044</cx:pt>
          <cx:pt idx="18">16.754000000000001</cx:pt>
          <cx:pt idx="19">16.469999999999999</cx:pt>
          <cx:pt idx="20">16.024000000000001</cx:pt>
          <cx:pt idx="21">11.5</cx:pt>
          <cx:pt idx="22">15.859999999999999</cx:pt>
          <cx:pt idx="23">15.167</cx:pt>
          <cx:pt idx="24">14.693</cx:pt>
          <cx:pt idx="25">11.526</cx:pt>
          <cx:pt idx="26">13.699999999999999</cx:pt>
          <cx:pt idx="27">11.73</cx:pt>
          <cx:pt idx="28">15.082000000000001</cx:pt>
          <cx:pt idx="29">16.190000000000001</cx:pt>
          <cx:pt idx="30">11.279999999999999</cx:pt>
          <cx:pt idx="31">16.013999999999999</cx:pt>
          <cx:pt idx="32">18.122</cx:pt>
          <cx:pt idx="33">16.52</cx:pt>
          <cx:pt idx="34">17.359999999999999</cx:pt>
          <cx:pt idx="35">14.882</cx:pt>
          <cx:pt idx="36">9.3949999999999996</cx:pt>
          <cx:pt idx="37">16.140000000000001</cx:pt>
          <cx:pt idx="38">15.252000000000001</cx:pt>
          <cx:pt idx="39">16.535</cx:pt>
          <cx:pt idx="40">14.574</cx:pt>
          <cx:pt idx="41">11.06</cx:pt>
          <cx:pt idx="42">16.218</cx:pt>
          <cx:pt idx="43">14.9</cx:pt>
          <cx:pt idx="44">16.143999999999998</cx:pt>
          <cx:pt idx="45">14.445</cx:pt>
          <cx:pt idx="46">11.952999999999999</cx:pt>
          <cx:pt idx="47">14.266999999999999</cx:pt>
          <cx:pt idx="48">14.970000000000001</cx:pt>
          <cx:pt idx="49">13.555999999999999</cx:pt>
          <cx:pt idx="50">14.788</cx:pt>
          <cx:pt idx="51">11.872</cx:pt>
          <cx:pt idx="52">16.399999999999999</cx:pt>
          <cx:pt idx="53">16.899000000000001</cx:pt>
          <cx:pt idx="54">17.940000000000001</cx:pt>
          <cx:pt idx="55">15.352</cx:pt>
          <cx:pt idx="56">15.422000000000001</cx:pt>
          <cx:pt idx="57">13.478</cx:pt>
          <cx:pt idx="58">17.204000000000001</cx:pt>
          <cx:pt idx="59">16.334</cx:pt>
          <cx:pt idx="60">12.757</cx:pt>
          <cx:pt idx="61">12.880000000000001</cx:pt>
          <cx:pt idx="62">17.652000000000001</cx:pt>
          <cx:pt idx="63">17.07</cx:pt>
          <cx:pt idx="64">18.145</cx:pt>
          <cx:pt idx="65">16.978000000000002</cx:pt>
          <cx:pt idx="66">11.839</cx:pt>
          <cx:pt idx="67">14.669</cx:pt>
          <cx:pt idx="68">14.23</cx:pt>
          <cx:pt idx="69">15.494999999999999</cx:pt>
          <cx:pt idx="70">13.470000000000001</cx:pt>
          <cx:pt idx="71">13.885999999999999</cx:pt>
          <cx:pt idx="72">17.146000000000001</cx:pt>
          <cx:pt idx="73">18.010000000000002</cx:pt>
          <cx:pt idx="74">18.783999999999999</cx:pt>
          <cx:pt idx="75">18.574000000000002</cx:pt>
          <cx:pt idx="76">17.452000000000002</cx:pt>
          <cx:pt idx="77">18.32</cx:pt>
          <cx:pt idx="78">19.411000000000001</cx:pt>
          <cx:pt idx="79">17.555</cx:pt>
          <cx:pt idx="80">17.852</cx:pt>
          <cx:pt idx="81">16.574999999999999</cx:pt>
          <cx:pt idx="82">15.782</cx:pt>
          <cx:pt idx="83">14.103999999999999</cx:pt>
          <cx:pt idx="84">13.292</cx:pt>
          <cx:pt idx="85">13.917999999999999</cx:pt>
          <cx:pt idx="86">13.444000000000001</cx:pt>
          <cx:pt idx="87">11.077999999999999</cx:pt>
          <cx:pt idx="88">12.602</cx:pt>
          <cx:pt idx="89">15.718</cx:pt>
          <cx:pt idx="90">12.68</cx:pt>
          <cx:pt idx="91">16.699999999999999</cx:pt>
          <cx:pt idx="92">14.173999999999999</cx:pt>
          <cx:pt idx="93">14.172000000000001</cx:pt>
          <cx:pt idx="94">13.529</cx:pt>
          <cx:pt idx="95">14.050000000000001</cx:pt>
          <cx:pt idx="96">14.683999999999999</cx:pt>
          <cx:pt idx="97">11.48</cx:pt>
          <cx:pt idx="98">16.41</cx:pt>
          <cx:pt idx="99">10.151999999999999</cx:pt>
          <cx:pt idx="100">13.069000000000001</cx:pt>
          <cx:pt idx="101">14.385999999999999</cx:pt>
          <cx:pt idx="102">14.823</cx:pt>
          <cx:pt idx="103">13.220000000000001</cx:pt>
        </cx:lvl>
      </cx:numDim>
    </cx:data>
  </cx:chartData>
  <cx:chart>
    <cx:title pos="t" align="ctr" overlay="0">
      <cx:tx>
        <cx:txData>
          <cx:v>HEIGHT DISTRIBUTION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HEIGHT DISTRIBUTION</a:t>
          </a:r>
        </a:p>
      </cx:txPr>
    </cx:title>
    <cx:plotArea>
      <cx:plotAreaRegion>
        <cx:series layoutId="clusteredColumn" uniqueId="{47042686-B512-496A-A29B-F6F7FF683720}">
          <cx:tx>
            <cx:txData>
              <cx:f>ouput!$K$1</cx:f>
              <cx:v>h30</cx:v>
            </cx:txData>
          </cx:tx>
          <cx:dataLabels>
            <cx:visibility seriesName="0" categoryName="0" value="1"/>
          </cx:dataLabels>
          <cx:dataId val="0"/>
          <cx:layoutPr>
            <cx:binning intervalClosed="r"/>
          </cx:layoutPr>
        </cx:series>
      </cx:plotAreaRegion>
      <cx:axis id="0">
        <cx:catScaling gapWidth="0"/>
        <cx:title>
          <cx:tx>
            <cx:txData>
              <cx:v>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ouput!$L$2:$L$105</cx:f>
        <cx:lvl ptCount="104" formatCode="General">
          <cx:pt idx="0">11.204000000000001</cx:pt>
          <cx:pt idx="1">14.747999999999999</cx:pt>
          <cx:pt idx="2">12.42</cx:pt>
          <cx:pt idx="3">14.199999999999999</cx:pt>
          <cx:pt idx="4">13.218</cx:pt>
          <cx:pt idx="5">12.882</cx:pt>
          <cx:pt idx="6">16.116</cx:pt>
          <cx:pt idx="7">17.248000000000001</cx:pt>
          <cx:pt idx="8">13.864000000000001</cx:pt>
          <cx:pt idx="9">15.81</cx:pt>
          <cx:pt idx="10">14.69</cx:pt>
          <cx:pt idx="11">15.446</cx:pt>
          <cx:pt idx="12">13.58</cx:pt>
          <cx:pt idx="13">15.544</cx:pt>
          <cx:pt idx="14">6.9080000000000004</cx:pt>
          <cx:pt idx="15">15.942</cx:pt>
          <cx:pt idx="16">18.16</cx:pt>
          <cx:pt idx="17">14.641999999999999</cx:pt>
          <cx:pt idx="18">17.41</cx:pt>
          <cx:pt idx="19">17.809999999999999</cx:pt>
          <cx:pt idx="20">16.686</cx:pt>
          <cx:pt idx="21">12.970000000000001</cx:pt>
          <cx:pt idx="22">16.338000000000001</cx:pt>
          <cx:pt idx="23">15.692</cx:pt>
          <cx:pt idx="24">15.734</cx:pt>
          <cx:pt idx="25">13.054</cx:pt>
          <cx:pt idx="26">14.65</cx:pt>
          <cx:pt idx="27">13</cx:pt>
          <cx:pt idx="28">16.231999999999999</cx:pt>
          <cx:pt idx="29">16.579999999999998</cx:pt>
          <cx:pt idx="30">12.438000000000001</cx:pt>
          <cx:pt idx="31">17.358000000000001</cx:pt>
          <cx:pt idx="32">18.879999999999999</cx:pt>
          <cx:pt idx="33">18.096</cx:pt>
          <cx:pt idx="34">17.710000000000001</cx:pt>
          <cx:pt idx="35">16.161999999999999</cx:pt>
          <cx:pt idx="36">15.064</cx:pt>
          <cx:pt idx="37">16.794</cx:pt>
          <cx:pt idx="38">16.172000000000001</cx:pt>
          <cx:pt idx="39">16.856000000000002</cx:pt>
          <cx:pt idx="40">15.311999999999999</cx:pt>
          <cx:pt idx="41">12.18</cx:pt>
          <cx:pt idx="42">16.864000000000001</cx:pt>
          <cx:pt idx="43">15.222</cx:pt>
          <cx:pt idx="44">16.611999999999998</cx:pt>
          <cx:pt idx="45">14.914</cx:pt>
          <cx:pt idx="46">12.77</cx:pt>
          <cx:pt idx="47">14.890000000000001</cx:pt>
          <cx:pt idx="48">15.696</cx:pt>
          <cx:pt idx="49">14.27</cx:pt>
          <cx:pt idx="50">15.372</cx:pt>
          <cx:pt idx="51">13.220000000000001</cx:pt>
          <cx:pt idx="52">17.23</cx:pt>
          <cx:pt idx="53">18.940000000000001</cx:pt>
          <cx:pt idx="54">19.260000000000002</cx:pt>
          <cx:pt idx="55">17.359999999999999</cx:pt>
          <cx:pt idx="56">15.824</cx:pt>
          <cx:pt idx="57">15.738</cx:pt>
          <cx:pt idx="58">17.739999999999998</cx:pt>
          <cx:pt idx="59">16.719999999999999</cx:pt>
          <cx:pt idx="60">13.981999999999999</cx:pt>
          <cx:pt idx="61">15.029999999999999</cx:pt>
          <cx:pt idx="62">17.960000000000001</cx:pt>
          <cx:pt idx="63">17.649999999999999</cx:pt>
          <cx:pt idx="64">18.93</cx:pt>
          <cx:pt idx="65">17.629999999999999</cx:pt>
          <cx:pt idx="66">16.905999999999999</cx:pt>
          <cx:pt idx="67">16.106000000000002</cx:pt>
          <cx:pt idx="68">16.420000000000002</cx:pt>
          <cx:pt idx="69">16.224</cx:pt>
          <cx:pt idx="70">13.94</cx:pt>
          <cx:pt idx="71">14.922000000000001</cx:pt>
          <cx:pt idx="72">18.196000000000002</cx:pt>
          <cx:pt idx="73">18.73</cx:pt>
          <cx:pt idx="74">19.385999999999999</cx:pt>
          <cx:pt idx="75">20.288</cx:pt>
          <cx:pt idx="76">18.634</cx:pt>
          <cx:pt idx="77">19.327999999999999</cx:pt>
          <cx:pt idx="78">20.574000000000002</cx:pt>
          <cx:pt idx="79">18.379999999999999</cx:pt>
          <cx:pt idx="80">18.09</cx:pt>
          <cx:pt idx="81">17.289999999999999</cx:pt>
          <cx:pt idx="82">17.265999999999998</cx:pt>
          <cx:pt idx="83">15.042</cx:pt>
          <cx:pt idx="84">14.545999999999999</cx:pt>
          <cx:pt idx="85">14.896000000000001</cx:pt>
          <cx:pt idx="86">14.19</cx:pt>
          <cx:pt idx="87">12.673999999999999</cx:pt>
          <cx:pt idx="88">13.276</cx:pt>
          <cx:pt idx="89">16.800000000000001</cx:pt>
          <cx:pt idx="90">14.4</cx:pt>
          <cx:pt idx="91">17.23</cx:pt>
          <cx:pt idx="92">15.346</cx:pt>
          <cx:pt idx="93">15.992000000000001</cx:pt>
          <cx:pt idx="94">14.561999999999999</cx:pt>
          <cx:pt idx="95">16.120000000000001</cx:pt>
          <cx:pt idx="96">16.058</cx:pt>
          <cx:pt idx="97">16.808</cx:pt>
          <cx:pt idx="98">16.867999999999999</cx:pt>
          <cx:pt idx="99">12.1</cx:pt>
          <cx:pt idx="100">14.257999999999999</cx:pt>
          <cx:pt idx="101">15.390000000000001</cx:pt>
          <cx:pt idx="102">15.6</cx:pt>
          <cx:pt idx="103">13.891999999999999</cx:pt>
        </cx:lvl>
      </cx:numDim>
    </cx:data>
  </cx:chartData>
  <cx:chart>
    <cx:title pos="t" align="ctr" overlay="0">
      <cx:tx>
        <cx:txData>
          <cx:v>HEIGHT DISTRIBUTION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HEIGHT DISTRIBUTION</a:t>
          </a:r>
        </a:p>
      </cx:txPr>
    </cx:title>
    <cx:plotArea>
      <cx:plotAreaRegion>
        <cx:series layoutId="clusteredColumn" uniqueId="{E41AD9FE-8B5D-41BD-A2AE-442AC141DCF6}">
          <cx:tx>
            <cx:txData>
              <cx:f>ouput!$L$1</cx:f>
              <cx:v>h40</cx:v>
            </cx:txData>
          </cx:tx>
          <cx:dataLabels>
            <cx:visibility seriesName="0" categoryName="0" value="1"/>
          </cx:dataLabels>
          <cx:dataId val="0"/>
          <cx:layoutPr>
            <cx:binning intervalClosed="r"/>
          </cx:layoutPr>
        </cx:series>
      </cx:plotAreaRegion>
      <cx:axis id="0">
        <cx:catScaling gapWidth="0"/>
        <cx:title>
          <cx:tx>
            <cx:txData>
              <cx:v>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ouput!$M$2:$M$105</cx:f>
        <cx:lvl ptCount="104" formatCode="General">
          <cx:pt idx="0">12.17</cx:pt>
          <cx:pt idx="1">15.465</cx:pt>
          <cx:pt idx="2">14.195</cx:pt>
          <cx:pt idx="3">15.16</cx:pt>
          <cx:pt idx="4">15.065</cx:pt>
          <cx:pt idx="5">14.23</cx:pt>
          <cx:pt idx="6">16.469999999999999</cx:pt>
          <cx:pt idx="7">17.765000000000001</cx:pt>
          <cx:pt idx="8">14.720000000000001</cx:pt>
          <cx:pt idx="9">16.280000000000001</cx:pt>
          <cx:pt idx="10">15</cx:pt>
          <cx:pt idx="11">16.52</cx:pt>
          <cx:pt idx="12">14.449999999999999</cx:pt>
          <cx:pt idx="13">17.370000000000001</cx:pt>
          <cx:pt idx="14">14.85</cx:pt>
          <cx:pt idx="15">17.09</cx:pt>
          <cx:pt idx="16">18.539999999999999</cx:pt>
          <cx:pt idx="17">15</cx:pt>
          <cx:pt idx="18">18.420000000000002</cx:pt>
          <cx:pt idx="19">18.465</cx:pt>
          <cx:pt idx="20">17.850000000000001</cx:pt>
          <cx:pt idx="21">14.130000000000001</cx:pt>
          <cx:pt idx="22">17.93</cx:pt>
          <cx:pt idx="23">16.355</cx:pt>
          <cx:pt idx="24">16.335000000000001</cx:pt>
          <cx:pt idx="25">14.32</cx:pt>
          <cx:pt idx="26">15.359999999999999</cx:pt>
          <cx:pt idx="27">13.67</cx:pt>
          <cx:pt idx="28">16.670000000000002</cx:pt>
          <cx:pt idx="29">16.960000000000001</cx:pt>
          <cx:pt idx="30">13.35</cx:pt>
          <cx:pt idx="31">18.140000000000001</cx:pt>
          <cx:pt idx="32">19.829999999999998</cx:pt>
          <cx:pt idx="33">18.960000000000001</cx:pt>
          <cx:pt idx="34">18.050000000000001</cx:pt>
          <cx:pt idx="35">17.460000000000001</cx:pt>
          <cx:pt idx="36">17.375</cx:pt>
          <cx:pt idx="37">17.390000000000001</cx:pt>
          <cx:pt idx="38">17.350000000000001</cx:pt>
          <cx:pt idx="39">17.460000000000001</cx:pt>
          <cx:pt idx="40">16.039999999999999</cx:pt>
          <cx:pt idx="41">13.880000000000001</cx:pt>
          <cx:pt idx="42">17.460000000000001</cx:pt>
          <cx:pt idx="43">15.58</cx:pt>
          <cx:pt idx="44">17.02</cx:pt>
          <cx:pt idx="45">15.275</cx:pt>
          <cx:pt idx="46">13.33</cx:pt>
          <cx:pt idx="47">15.449999999999999</cx:pt>
          <cx:pt idx="48">15.914999999999999</cx:pt>
          <cx:pt idx="49">14.34</cx:pt>
          <cx:pt idx="50">15.93</cx:pt>
          <cx:pt idx="51">13.785</cx:pt>
          <cx:pt idx="52">18.609999999999999</cx:pt>
          <cx:pt idx="53">19.57</cx:pt>
          <cx:pt idx="54">20.039999999999999</cx:pt>
          <cx:pt idx="55">18.73</cx:pt>
          <cx:pt idx="56">16.085000000000001</cx:pt>
          <cx:pt idx="57">16.844999999999999</cx:pt>
          <cx:pt idx="58">18.285</cx:pt>
          <cx:pt idx="59">17.57</cx:pt>
          <cx:pt idx="60">15</cx:pt>
          <cx:pt idx="61">16.094999999999999</cx:pt>
          <cx:pt idx="62">19.09</cx:pt>
          <cx:pt idx="63">18.02</cx:pt>
          <cx:pt idx="64">19.745000000000001</cx:pt>
          <cx:pt idx="65">18.02</cx:pt>
          <cx:pt idx="66">18.170000000000002</cx:pt>
          <cx:pt idx="67">16.620000000000001</cx:pt>
          <cx:pt idx="68">17.379999999999999</cx:pt>
          <cx:pt idx="69">16.984999999999999</cx:pt>
          <cx:pt idx="70">14.6</cx:pt>
          <cx:pt idx="71">15.355</cx:pt>
          <cx:pt idx="72">18.585000000000001</cx:pt>
          <cx:pt idx="73">19.574999999999999</cx:pt>
          <cx:pt idx="74">20.260000000000002</cx:pt>
          <cx:pt idx="75">20.989999999999998</cx:pt>
          <cx:pt idx="76">19.420000000000002</cx:pt>
          <cx:pt idx="77">20.719999999999999</cx:pt>
          <cx:pt idx="78">21.300000000000001</cx:pt>
          <cx:pt idx="79">18.934999999999999</cx:pt>
          <cx:pt idx="80">18.859999999999999</cx:pt>
          <cx:pt idx="81">18.175000000000001</cx:pt>
          <cx:pt idx="82">18.32</cx:pt>
          <cx:pt idx="83">15.550000000000001</cx:pt>
          <cx:pt idx="84">15.4</cx:pt>
          <cx:pt idx="85">15.73</cx:pt>
          <cx:pt idx="86">14.975</cx:pt>
          <cx:pt idx="87">12.98</cx:pt>
          <cx:pt idx="88">15.26</cx:pt>
          <cx:pt idx="89">18.105</cx:pt>
          <cx:pt idx="90">15.07</cx:pt>
          <cx:pt idx="91">17.739999999999998</cx:pt>
          <cx:pt idx="92">16.829999999999998</cx:pt>
          <cx:pt idx="93">16.940000000000001</cx:pt>
          <cx:pt idx="94">15.82</cx:pt>
          <cx:pt idx="95">16.77</cx:pt>
          <cx:pt idx="96">17.504999999999999</cx:pt>
          <cx:pt idx="97">18.27</cx:pt>
          <cx:pt idx="98">17.420000000000002</cx:pt>
          <cx:pt idx="99">12.75</cx:pt>
          <cx:pt idx="100">15.44</cx:pt>
          <cx:pt idx="101">16.18</cx:pt>
          <cx:pt idx="102">15.99</cx:pt>
          <cx:pt idx="103">14.94</cx:pt>
        </cx:lvl>
      </cx:numDim>
    </cx:data>
  </cx:chartData>
  <cx:chart>
    <cx:title pos="t" align="ctr" overlay="0">
      <cx:tx>
        <cx:txData>
          <cx:v>HEIGHT DISTRIBUTION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HEIGHT DISTRIBUTION</a:t>
          </a:r>
        </a:p>
      </cx:txPr>
    </cx:title>
    <cx:plotArea>
      <cx:plotAreaRegion>
        <cx:series layoutId="clusteredColumn" uniqueId="{FF87E300-A2D4-4224-933C-9B7C2F8AC3CE}">
          <cx:tx>
            <cx:txData>
              <cx:f>ouput!$M$1</cx:f>
              <cx:v>h50</cx:v>
            </cx:txData>
          </cx:tx>
          <cx:dataLabels>
            <cx:visibility seriesName="0" categoryName="0" value="1"/>
          </cx:dataLabels>
          <cx:dataId val="0"/>
          <cx:layoutPr>
            <cx:binning intervalClosed="r"/>
          </cx:layoutPr>
        </cx:series>
      </cx:plotAreaRegion>
      <cx:axis id="0">
        <cx:catScaling gapWidth="0"/>
        <cx:title>
          <cx:tx>
            <cx:txData>
              <cx:v>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ouput!$N$2:$N$105</cx:f>
        <cx:lvl ptCount="104" formatCode="General">
          <cx:pt idx="0">13.538</cx:pt>
          <cx:pt idx="1">16.126000000000001</cx:pt>
          <cx:pt idx="2">15.314</cx:pt>
          <cx:pt idx="3">15.818</cx:pt>
          <cx:pt idx="4">16.148</cx:pt>
          <cx:pt idx="5">15.385999999999999</cx:pt>
          <cx:pt idx="6">16.731999999999999</cx:pt>
          <cx:pt idx="7">18.437999999999999</cx:pt>
          <cx:pt idx="8">15.49</cx:pt>
          <cx:pt idx="9">17.172000000000001</cx:pt>
          <cx:pt idx="10">15.17</cx:pt>
          <cx:pt idx="11">17.09</cx:pt>
          <cx:pt idx="12">15.698</cx:pt>
          <cx:pt idx="13">19.033999999999999</cx:pt>
          <cx:pt idx="14">15.778</cx:pt>
          <cx:pt idx="15">18.568000000000001</cx:pt>
          <cx:pt idx="16">19.082000000000001</cx:pt>
          <cx:pt idx="17">15.928000000000001</cx:pt>
          <cx:pt idx="18">18.829999999999998</cx:pt>
          <cx:pt idx="19">19.289999999999999</cx:pt>
          <cx:pt idx="20">18.713999999999999</cx:pt>
          <cx:pt idx="21">15.369999999999999</cx:pt>
          <cx:pt idx="22">19.167999999999999</cx:pt>
          <cx:pt idx="23">17.257999999999999</cx:pt>
          <cx:pt idx="24">17.282</cx:pt>
          <cx:pt idx="25">14.779999999999999</cx:pt>
          <cx:pt idx="26">16.050000000000001</cx:pt>
          <cx:pt idx="27">14.17</cx:pt>
          <cx:pt idx="28">16.858000000000001</cx:pt>
          <cx:pt idx="29">17.170000000000002</cx:pt>
          <cx:pt idx="30">14.394</cx:pt>
          <cx:pt idx="31">18.989999999999998</cx:pt>
          <cx:pt idx="32">20.786000000000001</cx:pt>
          <cx:pt idx="33">19.898</cx:pt>
          <cx:pt idx="34">18.5</cx:pt>
          <cx:pt idx="35">18.064</cx:pt>
          <cx:pt idx="36">17.725999999999999</cx:pt>
          <cx:pt idx="37">17.800000000000001</cx:pt>
          <cx:pt idx="38">17.876000000000001</cx:pt>
          <cx:pt idx="39">18.228000000000002</cx:pt>
          <cx:pt idx="40">16.527999999999999</cx:pt>
          <cx:pt idx="41">14.66</cx:pt>
          <cx:pt idx="42">17.911999999999999</cx:pt>
          <cx:pt idx="43">16.391999999999999</cx:pt>
          <cx:pt idx="44">17.744</cx:pt>
          <cx:pt idx="45">15.58</cx:pt>
          <cx:pt idx="46">14.045999999999999</cx:pt>
          <cx:pt idx="47">15.98</cx:pt>
          <cx:pt idx="48">16.521999999999998</cx:pt>
          <cx:pt idx="49">15.5</cx:pt>
          <cx:pt idx="50">16.420000000000002</cx:pt>
          <cx:pt idx="51">14.544</cx:pt>
          <cx:pt idx="52">19.219999999999999</cx:pt>
          <cx:pt idx="53">20.167999999999999</cx:pt>
          <cx:pt idx="54">21.280000000000001</cx:pt>
          <cx:pt idx="55">19.347999999999999</cx:pt>
          <cx:pt idx="56">16.905999999999999</cx:pt>
          <cx:pt idx="57">18.120000000000001</cx:pt>
          <cx:pt idx="58">18.792000000000002</cx:pt>
          <cx:pt idx="59">18.335999999999999</cx:pt>
          <cx:pt idx="60">16.379999999999999</cx:pt>
          <cx:pt idx="61">17.699999999999999</cx:pt>
          <cx:pt idx="62">19.690000000000001</cx:pt>
          <cx:pt idx="63">18.68</cx:pt>
          <cx:pt idx="64">20.32</cx:pt>
          <cx:pt idx="65">18.283999999999999</cx:pt>
          <cx:pt idx="66">19.050000000000001</cx:pt>
          <cx:pt idx="67">17.366</cx:pt>
          <cx:pt idx="68">18.129999999999999</cx:pt>
          <cx:pt idx="69">17.815999999999999</cx:pt>
          <cx:pt idx="70">15.5</cx:pt>
          <cx:pt idx="71">15.818</cx:pt>
          <cx:pt idx="72">18.986000000000001</cx:pt>
          <cx:pt idx="73">20.100000000000001</cx:pt>
          <cx:pt idx="74">22.030000000000001</cx:pt>
          <cx:pt idx="75">21.553999999999998</cx:pt>
          <cx:pt idx="76">20.780000000000001</cx:pt>
          <cx:pt idx="77">21.390000000000001</cx:pt>
          <cx:pt idx="78">21.742000000000001</cx:pt>
          <cx:pt idx="79">19.449999999999999</cx:pt>
          <cx:pt idx="80">19.23</cx:pt>
          <cx:pt idx="81">18.940000000000001</cx:pt>
          <cx:pt idx="82">19.16</cx:pt>
          <cx:pt idx="83">15.970000000000001</cx:pt>
          <cx:pt idx="84">16.16</cx:pt>
          <cx:pt idx="85">16.094000000000001</cx:pt>
          <cx:pt idx="86">15.754</cx:pt>
          <cx:pt idx="87">14.603999999999999</cx:pt>
          <cx:pt idx="88">16.564</cx:pt>
          <cx:pt idx="89">18.52</cx:pt>
          <cx:pt idx="90">16.039999999999999</cx:pt>
          <cx:pt idx="91">18.170000000000002</cx:pt>
          <cx:pt idx="92">17.762</cx:pt>
          <cx:pt idx="93">17.834</cx:pt>
          <cx:pt idx="94">16.788</cx:pt>
          <cx:pt idx="95">18.603999999999999</cx:pt>
          <cx:pt idx="96">18.731999999999999</cx:pt>
          <cx:pt idx="97">18.872</cx:pt>
          <cx:pt idx="98">18.542000000000002</cx:pt>
          <cx:pt idx="99">13.907999999999999</cx:pt>
          <cx:pt idx="100">16.57</cx:pt>
          <cx:pt idx="101">16.396000000000001</cx:pt>
          <cx:pt idx="102">17.015999999999998</cx:pt>
          <cx:pt idx="103">16.309999999999999</cx:pt>
        </cx:lvl>
      </cx:numDim>
    </cx:data>
  </cx:chartData>
  <cx:chart>
    <cx:title pos="t" align="ctr" overlay="0">
      <cx:tx>
        <cx:txData>
          <cx:v>HEIGHT DISTRIBUTION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HEIGHT DISTRIBUTION</a:t>
          </a:r>
        </a:p>
      </cx:txPr>
    </cx:title>
    <cx:plotArea>
      <cx:plotAreaRegion>
        <cx:series layoutId="clusteredColumn" uniqueId="{11A25132-2119-4354-B05C-46E5FB51250F}">
          <cx:tx>
            <cx:txData>
              <cx:f>ouput!$N$1</cx:f>
              <cx:v>h60</cx:v>
            </cx:txData>
          </cx:tx>
          <cx:dataLabels>
            <cx:visibility seriesName="0" categoryName="0" value="1"/>
          </cx:dataLabels>
          <cx:dataId val="0"/>
          <cx:layoutPr>
            <cx:binning intervalClosed="r"/>
          </cx:layoutPr>
        </cx:series>
      </cx:plotAreaRegion>
      <cx:axis id="0">
        <cx:catScaling gapWidth="0"/>
        <cx:title>
          <cx:tx>
            <cx:txData>
              <cx:v>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ouput!$O$2:$O$105</cx:f>
        <cx:lvl ptCount="104" formatCode="General">
          <cx:pt idx="0">14.936</cx:pt>
          <cx:pt idx="1">17.311</cx:pt>
          <cx:pt idx="2">16.794</cx:pt>
          <cx:pt idx="3">16.609999999999999</cx:pt>
          <cx:pt idx="4">17.254000000000001</cx:pt>
          <cx:pt idx="5">15.766</cx:pt>
          <cx:pt idx="6">17.376000000000001</cx:pt>
          <cx:pt idx="7">19.259</cx:pt>
          <cx:pt idx="8">16.032</cx:pt>
          <cx:pt idx="9">17.550000000000001</cx:pt>
          <cx:pt idx="10">15.880000000000001</cx:pt>
          <cx:pt idx="11">17.57</cx:pt>
          <cx:pt idx="12">16.574000000000002</cx:pt>
          <cx:pt idx="13">20.181999999999999</cx:pt>
          <cx:pt idx="14">17.940999999999999</cx:pt>
          <cx:pt idx="15">19.192</cx:pt>
          <cx:pt idx="16">19.724</cx:pt>
          <cx:pt idx="17">16.687999999999999</cx:pt>
          <cx:pt idx="18">19.052</cx:pt>
          <cx:pt idx="19">19.805</cx:pt>
          <cx:pt idx="20">19.129999999999999</cx:pt>
          <cx:pt idx="21">17.18</cx:pt>
          <cx:pt idx="22">20.222000000000001</cx:pt>
          <cx:pt idx="23">18.149999999999999</cx:pt>
          <cx:pt idx="24">17.696999999999999</cx:pt>
          <cx:pt idx="25">15.300000000000001</cx:pt>
          <cx:pt idx="26">16.315000000000001</cx:pt>
          <cx:pt idx="27">14.449999999999999</cx:pt>
          <cx:pt idx="28">17.225999999999999</cx:pt>
          <cx:pt idx="29">17.440000000000001</cx:pt>
          <cx:pt idx="30">15.808</cx:pt>
          <cx:pt idx="31">19.748000000000001</cx:pt>
          <cx:pt idx="32">21.329999999999998</cx:pt>
          <cx:pt idx="33">20.719999999999999</cx:pt>
          <cx:pt idx="34">19.039999999999999</cx:pt>
          <cx:pt idx="35">18.556000000000001</cx:pt>
          <cx:pt idx="36">18.247</cx:pt>
          <cx:pt idx="37">18.135999999999999</cx:pt>
          <cx:pt idx="38">18.393999999999998</cx:pt>
          <cx:pt idx="39">18.651</cx:pt>
          <cx:pt idx="40">17.206</cx:pt>
          <cx:pt idx="41">15.369999999999999</cx:pt>
          <cx:pt idx="42">18.399999999999999</cx:pt>
          <cx:pt idx="43">16.744</cx:pt>
          <cx:pt idx="44">18.135999999999999</cx:pt>
          <cx:pt idx="45">15.869999999999999</cx:pt>
          <cx:pt idx="46">15.241</cx:pt>
          <cx:pt idx="47">16.129999999999999</cx:pt>
          <cx:pt idx="48">17.545999999999999</cx:pt>
          <cx:pt idx="49">16.300000000000001</cx:pt>
          <cx:pt idx="50">16.850000000000001</cx:pt>
          <cx:pt idx="51">15.282</cx:pt>
          <cx:pt idx="52">19.93</cx:pt>
          <cx:pt idx="53">20.573</cx:pt>
          <cx:pt idx="54">22.09</cx:pt>
          <cx:pt idx="55">20.603999999999999</cx:pt>
          <cx:pt idx="56">17.994</cx:pt>
          <cx:pt idx="57">19.213000000000001</cx:pt>
          <cx:pt idx="58">19.646000000000001</cx:pt>
          <cx:pt idx="59">18.859999999999999</cx:pt>
          <cx:pt idx="60">17.129999999999999</cx:pt>
          <cx:pt idx="61">18.635000000000002</cx:pt>
          <cx:pt idx="62">20.123999999999999</cx:pt>
          <cx:pt idx="63">19.539999999999999</cx:pt>
          <cx:pt idx="64">20.704999999999998</cx:pt>
          <cx:pt idx="65">18.538</cx:pt>
          <cx:pt idx="66">19.613</cx:pt>
          <cx:pt idx="67">17.93</cx:pt>
          <cx:pt idx="68">18.91</cx:pt>
          <cx:pt idx="69">18.771000000000001</cx:pt>
          <cx:pt idx="70">16.210000000000001</cx:pt>
          <cx:pt idx="71">16.113</cx:pt>
          <cx:pt idx="72">19.574000000000002</cx:pt>
          <cx:pt idx="73">21.129999999999999</cx:pt>
          <cx:pt idx="74">23.411999999999999</cx:pt>
          <cx:pt idx="75">23.010000000000002</cx:pt>
          <cx:pt idx="76">21.734000000000002</cx:pt>
          <cx:pt idx="77">22.015999999999998</cx:pt>
          <cx:pt idx="78">22.388000000000002</cx:pt>
          <cx:pt idx="79">20.34</cx:pt>
          <cx:pt idx="80">20.449000000000002</cx:pt>
          <cx:pt idx="81">20.055</cx:pt>
          <cx:pt idx="82">20.416</cx:pt>
          <cx:pt idx="83">17.109999999999999</cx:pt>
          <cx:pt idx="84">17.108000000000001</cx:pt>
          <cx:pt idx="85">16.468</cx:pt>
          <cx:pt idx="86">16.459</cx:pt>
          <cx:pt idx="87">16.181000000000001</cx:pt>
          <cx:pt idx="88">18.498000000000001</cx:pt>
          <cx:pt idx="89">19.478000000000002</cx:pt>
          <cx:pt idx="90">17.27</cx:pt>
          <cx:pt idx="91">19.100000000000001</cx:pt>
          <cx:pt idx="92">18.584</cx:pt>
          <cx:pt idx="93">18.52</cx:pt>
          <cx:pt idx="94">17.190999999999999</cx:pt>
          <cx:pt idx="95">20.079999999999998</cx:pt>
          <cx:pt idx="96">19.952999999999999</cx:pt>
          <cx:pt idx="97">19.332000000000001</cx:pt>
          <cx:pt idx="98">19.5</cx:pt>
          <cx:pt idx="99">15.648</cx:pt>
          <cx:pt idx="100">17.581</cx:pt>
          <cx:pt idx="101">16.960000000000001</cx:pt>
          <cx:pt idx="102">17.853999999999999</cx:pt>
          <cx:pt idx="103">17.312000000000001</cx:pt>
        </cx:lvl>
      </cx:numDim>
    </cx:data>
  </cx:chartData>
  <cx:chart>
    <cx:title pos="t" align="ctr" overlay="0">
      <cx:tx>
        <cx:txData>
          <cx:v>HEIGHT DISTRIBUTION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HEIGHT DISTRIBUTION</a:t>
          </a:r>
        </a:p>
      </cx:txPr>
    </cx:title>
    <cx:plotArea>
      <cx:plotAreaRegion>
        <cx:series layoutId="clusteredColumn" uniqueId="{32C96A00-E6C8-452B-BEF3-6CE77DC505AF}">
          <cx:tx>
            <cx:txData>
              <cx:f>ouput!$O$1</cx:f>
              <cx:v>h70</cx:v>
            </cx:txData>
          </cx:tx>
          <cx:dataLabels>
            <cx:visibility seriesName="0" categoryName="0" value="1"/>
          </cx:dataLabels>
          <cx:dataId val="0"/>
          <cx:layoutPr>
            <cx:binning intervalClosed="r"/>
          </cx:layoutPr>
        </cx:series>
      </cx:plotAreaRegion>
      <cx:axis id="0">
        <cx:catScaling gapWidth="0"/>
        <cx:title>
          <cx:tx>
            <cx:txData>
              <cx:v>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ouput!$P$2:$P$105</cx:f>
        <cx:lvl ptCount="104" formatCode="General">
          <cx:pt idx="0">15.952</cx:pt>
          <cx:pt idx="1">18.234000000000002</cx:pt>
          <cx:pt idx="2">18.806000000000001</cx:pt>
          <cx:pt idx="3">17.173999999999999</cx:pt>
          <cx:pt idx="4">17.988</cx:pt>
          <cx:pt idx="5">16.384</cx:pt>
          <cx:pt idx="6">17.802</cx:pt>
          <cx:pt idx="7">19.738</cx:pt>
          <cx:pt idx="8">17.100000000000001</cx:pt>
          <cx:pt idx="9">17.802</cx:pt>
          <cx:pt idx="10">16.280000000000001</cx:pt>
          <cx:pt idx="11">17.943999999999999</cx:pt>
          <cx:pt idx="12">17.402000000000001</cx:pt>
          <cx:pt idx="13">21.260000000000002</cx:pt>
          <cx:pt idx="14">18.73</cx:pt>
          <cx:pt idx="15">19.914000000000001</cx:pt>
          <cx:pt idx="16">20.088000000000001</cx:pt>
          <cx:pt idx="17">17.620000000000001</cx:pt>
          <cx:pt idx="18">19.588000000000001</cx:pt>
          <cx:pt idx="19">20.120000000000001</cx:pt>
          <cx:pt idx="20">19.52</cx:pt>
          <cx:pt idx="21">18.16</cx:pt>
          <cx:pt idx="22">20.827999999999999</cx:pt>
          <cx:pt idx="23">19.108000000000001</cx:pt>
          <cx:pt idx="24">18.129999999999999</cx:pt>
          <cx:pt idx="25">15.942</cx:pt>
          <cx:pt idx="26">17.43</cx:pt>
          <cx:pt idx="27">14.949999999999999</cx:pt>
          <cx:pt idx="28">18.219999999999999</cx:pt>
          <cx:pt idx="29">17.949999999999999</cx:pt>
          <cx:pt idx="30">16.379999999999999</cx:pt>
          <cx:pt idx="31">20.175999999999998</cx:pt>
          <cx:pt idx="32">21.756</cx:pt>
          <cx:pt idx="33">21.140000000000001</cx:pt>
          <cx:pt idx="34">19.309999999999999</cx:pt>
          <cx:pt idx="35">19.225999999999999</cx:pt>
          <cx:pt idx="36">19.120000000000001</cx:pt>
          <cx:pt idx="37">18.460000000000001</cx:pt>
          <cx:pt idx="38">18.73</cx:pt>
          <cx:pt idx="39">19.257999999999999</cx:pt>
          <cx:pt idx="40">18.039999999999999</cx:pt>
          <cx:pt idx="41">15.890000000000001</cx:pt>
          <cx:pt idx="42">18.800000000000001</cx:pt>
          <cx:pt idx="43">17.654</cx:pt>
          <cx:pt idx="44">18.634</cx:pt>
          <cx:pt idx="45">16.658000000000001</cx:pt>
          <cx:pt idx="46">16.940000000000001</cx:pt>
          <cx:pt idx="47">17.030000000000001</cx:pt>
          <cx:pt idx="48">18.585999999999999</cx:pt>
          <cx:pt idx="49">17.012</cx:pt>
          <cx:pt idx="50">17.010000000000002</cx:pt>
          <cx:pt idx="51">15.923999999999999</cx:pt>
          <cx:pt idx="52">20.969999999999999</cx:pt>
          <cx:pt idx="53">20.783999999999999</cx:pt>
          <cx:pt idx="54">22.760000000000002</cx:pt>
          <cx:pt idx="55">21.431999999999999</cx:pt>
          <cx:pt idx="56">18.434000000000001</cx:pt>
          <cx:pt idx="57">19.719999999999999</cx:pt>
          <cx:pt idx="58">20.456</cx:pt>
          <cx:pt idx="59">19.288</cx:pt>
          <cx:pt idx="60">18.422000000000001</cx:pt>
          <cx:pt idx="61">19.43</cx:pt>
          <cx:pt idx="62">20.286000000000001</cx:pt>
          <cx:pt idx="63">20.32</cx:pt>
          <cx:pt idx="64">21.16</cx:pt>
          <cx:pt idx="65">18.776</cx:pt>
          <cx:pt idx="66">20.533999999999999</cx:pt>
          <cx:pt idx="67">18.140000000000001</cx:pt>
          <cx:pt idx="68">19.370000000000001</cx:pt>
          <cx:pt idx="69">19.265999999999998</cx:pt>
          <cx:pt idx="70">16.800000000000001</cx:pt>
          <cx:pt idx="71">16.457999999999998</cx:pt>
          <cx:pt idx="72">19.966000000000001</cx:pt>
          <cx:pt idx="73">21.940000000000001</cx:pt>
          <cx:pt idx="74">24.141999999999999</cx:pt>
          <cx:pt idx="75">23.704000000000001</cx:pt>
          <cx:pt idx="76">22.738</cx:pt>
          <cx:pt idx="77">23.062000000000001</cx:pt>
          <cx:pt idx="78">23.384</cx:pt>
          <cx:pt idx="79">20.879999999999999</cx:pt>
          <cx:pt idx="80">21.359999999999999</cx:pt>
          <cx:pt idx="81">20.77</cx:pt>
          <cx:pt idx="82">21.234000000000002</cx:pt>
          <cx:pt idx="83">17.626000000000001</cx:pt>
          <cx:pt idx="84">18.57</cx:pt>
          <cx:pt idx="85">16.873999999999999</cx:pt>
          <cx:pt idx="86">17.120000000000001</cx:pt>
          <cx:pt idx="87">16.91</cx:pt>
          <cx:pt idx="88">20.010000000000002</cx:pt>
          <cx:pt idx="89">20.616</cx:pt>
          <cx:pt idx="90">19.539999999999999</cx:pt>
          <cx:pt idx="91">19.300000000000001</cx:pt>
          <cx:pt idx="92">19.425999999999998</cx:pt>
          <cx:pt idx="93">19.172000000000001</cx:pt>
          <cx:pt idx="94">17.699999999999999</cx:pt>
          <cx:pt idx="95">22.132000000000001</cx:pt>
          <cx:pt idx="96">20.731999999999999</cx:pt>
          <cx:pt idx="97">19.899999999999999</cx:pt>
          <cx:pt idx="98">20.254000000000001</cx:pt>
          <cx:pt idx="99">16.879999999999999</cx:pt>
          <cx:pt idx="100">18.506</cx:pt>
          <cx:pt idx="101">17.667999999999999</cx:pt>
          <cx:pt idx="102">18.878</cx:pt>
          <cx:pt idx="103">18.277999999999999</cx:pt>
        </cx:lvl>
      </cx:numDim>
    </cx:data>
  </cx:chartData>
  <cx:chart>
    <cx:title pos="t" align="ctr" overlay="0">
      <cx:tx>
        <cx:txData>
          <cx:v>HEIGHT DISTRIBUTION</cx:v>
        </cx:txData>
      </cx:tx>
      <cx:txPr>
        <a:bodyPr spcFirstLastPara="1" vertOverflow="ellipsis" horzOverflow="overflow" wrap="square" lIns="0" tIns="0" rIns="0" bIns="0" anchor="ctr" anchorCtr="1"/>
        <a:lstStyle/>
        <a:p>
          <a:pPr algn="ctr" rtl="0">
            <a:defRPr/>
          </a:pPr>
          <a:r>
            <a:rPr lang="en-US" sz="1600"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HEIGHT DISTRIBUTION</a:t>
          </a:r>
        </a:p>
      </cx:txPr>
    </cx:title>
    <cx:plotArea>
      <cx:plotAreaRegion>
        <cx:series layoutId="clusteredColumn" uniqueId="{921062B8-193E-4177-9922-BA9DB5711BD0}">
          <cx:tx>
            <cx:txData>
              <cx:f>ouput!$P$1</cx:f>
              <cx:v>h80</cx:v>
            </cx:txData>
          </cx:tx>
          <cx:dataLabels>
            <cx:visibility seriesName="0" categoryName="0" value="1"/>
          </cx:dataLabels>
          <cx:dataId val="0"/>
          <cx:layoutPr>
            <cx:binning intervalClosed="r"/>
          </cx:layoutPr>
        </cx:series>
      </cx:plotAreaRegion>
      <cx:axis id="0">
        <cx:catScaling gapWidth="0"/>
        <cx:title>
          <cx:tx>
            <cx:txData>
              <cx:v>HEIGHT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HEIGHT</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 lastClr="FFFFFF">
                      <a:lumMod val="95000"/>
                    </a:sysClr>
                  </a:solidFill>
                  <a:latin typeface="Calibri" panose="020F0502020204030204"/>
                </a:rPr>
                <a:t>FREQUENCY</a:t>
              </a:r>
            </a:p>
          </cx:txPr>
        </cx:title>
        <cx:majorGridlines/>
        <cx:tickLabels/>
      </cx:axis>
    </cx:plotArea>
    <cx:legend pos="t"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1275</TotalTime>
  <Pages>8</Pages>
  <Words>417</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Oyedayo, Oyelowo H</dc:creator>
  <cp:keywords/>
  <dc:description/>
  <cp:lastModifiedBy>Oyedayo, Oyelowo H</cp:lastModifiedBy>
  <cp:revision>25</cp:revision>
  <dcterms:created xsi:type="dcterms:W3CDTF">2017-10-05T19:26:00Z</dcterms:created>
  <dcterms:modified xsi:type="dcterms:W3CDTF">2017-10-13T18:19:00Z</dcterms:modified>
</cp:coreProperties>
</file>